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EAA4" w14:textId="77777777" w:rsidR="000C5ADE" w:rsidRPr="00490830" w:rsidRDefault="000C5ADE" w:rsidP="000C5ADE">
      <w:pPr>
        <w:jc w:val="center"/>
        <w:rPr>
          <w:rFonts w:ascii="Times New Roman" w:hAnsi="Times New Roman" w:cs="Times New Roman"/>
          <w:b/>
        </w:rPr>
      </w:pPr>
      <w:r w:rsidRPr="00490830">
        <w:rPr>
          <w:rFonts w:ascii="Times New Roman" w:hAnsi="Times New Roman" w:cs="Times New Roman"/>
          <w:b/>
        </w:rPr>
        <w:t>КОНКУРСНАЯ ДОКУМЕНТАЦИЯ</w:t>
      </w:r>
    </w:p>
    <w:p w14:paraId="70B84FDF" w14:textId="77777777" w:rsidR="000C5ADE" w:rsidRPr="00BE47F5" w:rsidRDefault="003E7677" w:rsidP="00BE47F5">
      <w:pPr>
        <w:spacing w:before="88"/>
        <w:ind w:right="899"/>
        <w:jc w:val="center"/>
        <w:rPr>
          <w:rFonts w:ascii="Times New Roman" w:hAnsi="Times New Roman" w:cs="Times New Roman"/>
          <w:b/>
          <w:sz w:val="26"/>
          <w:szCs w:val="26"/>
        </w:rPr>
      </w:pPr>
      <w:r w:rsidRPr="00BE47F5">
        <w:rPr>
          <w:rFonts w:ascii="Times New Roman" w:hAnsi="Times New Roman" w:cs="Times New Roman"/>
          <w:b/>
          <w:sz w:val="26"/>
          <w:szCs w:val="26"/>
        </w:rPr>
        <w:t>по</w:t>
      </w:r>
      <w:r w:rsidR="000C5ADE" w:rsidRPr="00BE47F5">
        <w:rPr>
          <w:rFonts w:ascii="Times New Roman" w:hAnsi="Times New Roman" w:cs="Times New Roman"/>
          <w:b/>
          <w:sz w:val="26"/>
          <w:szCs w:val="26"/>
        </w:rPr>
        <w:t xml:space="preserve"> привлечени</w:t>
      </w:r>
      <w:r w:rsidRPr="00BE47F5">
        <w:rPr>
          <w:rFonts w:ascii="Times New Roman" w:hAnsi="Times New Roman" w:cs="Times New Roman"/>
          <w:b/>
          <w:sz w:val="26"/>
          <w:szCs w:val="26"/>
        </w:rPr>
        <w:t>ю</w:t>
      </w:r>
      <w:r w:rsidR="000C5ADE" w:rsidRPr="00BE47F5">
        <w:rPr>
          <w:rFonts w:ascii="Times New Roman" w:hAnsi="Times New Roman" w:cs="Times New Roman"/>
          <w:b/>
          <w:sz w:val="26"/>
          <w:szCs w:val="26"/>
        </w:rPr>
        <w:t xml:space="preserve"> компани</w:t>
      </w:r>
      <w:r w:rsidRPr="00BE47F5">
        <w:rPr>
          <w:rFonts w:ascii="Times New Roman" w:hAnsi="Times New Roman" w:cs="Times New Roman"/>
          <w:b/>
          <w:sz w:val="26"/>
          <w:szCs w:val="26"/>
        </w:rPr>
        <w:t>й</w:t>
      </w:r>
      <w:r w:rsidR="000C5ADE" w:rsidRPr="00BE47F5">
        <w:rPr>
          <w:rFonts w:ascii="Times New Roman" w:hAnsi="Times New Roman" w:cs="Times New Roman"/>
          <w:b/>
          <w:sz w:val="26"/>
          <w:szCs w:val="26"/>
        </w:rPr>
        <w:t xml:space="preserve"> </w:t>
      </w:r>
      <w:proofErr w:type="gramStart"/>
      <w:r w:rsidR="000C5ADE" w:rsidRPr="00BE47F5">
        <w:rPr>
          <w:rFonts w:ascii="Times New Roman" w:hAnsi="Times New Roman" w:cs="Times New Roman"/>
          <w:b/>
          <w:sz w:val="26"/>
          <w:szCs w:val="26"/>
        </w:rPr>
        <w:t xml:space="preserve">для </w:t>
      </w:r>
      <w:r w:rsidR="00BE47F5" w:rsidRPr="00BE47F5">
        <w:rPr>
          <w:rFonts w:ascii="Times New Roman" w:hAnsi="Times New Roman" w:cs="Times New Roman"/>
          <w:b/>
          <w:sz w:val="26"/>
          <w:szCs w:val="26"/>
        </w:rPr>
        <w:t>выбору</w:t>
      </w:r>
      <w:proofErr w:type="gramEnd"/>
      <w:r w:rsidR="00BE47F5" w:rsidRPr="00BE47F5">
        <w:rPr>
          <w:rFonts w:ascii="Times New Roman" w:hAnsi="Times New Roman" w:cs="Times New Roman"/>
          <w:b/>
          <w:sz w:val="26"/>
          <w:szCs w:val="26"/>
        </w:rPr>
        <w:t xml:space="preserve"> поставщика на оказание услуг по аудиту финансовой отчетности АКБ «Агробанк» за 2020 год в соответствии с МСФО</w:t>
      </w:r>
      <w:r w:rsidRPr="00BE47F5">
        <w:rPr>
          <w:rFonts w:ascii="Times New Roman" w:hAnsi="Times New Roman" w:cs="Times New Roman"/>
          <w:b/>
          <w:sz w:val="26"/>
          <w:szCs w:val="26"/>
        </w:rPr>
        <w:t xml:space="preserve"> </w:t>
      </w:r>
      <w:r w:rsidR="000C5ADE" w:rsidRPr="00BE47F5">
        <w:rPr>
          <w:rFonts w:ascii="Times New Roman" w:hAnsi="Times New Roman" w:cs="Times New Roman"/>
          <w:b/>
          <w:sz w:val="26"/>
          <w:szCs w:val="26"/>
        </w:rPr>
        <w:t>(далее – Услуги).</w:t>
      </w:r>
    </w:p>
    <w:p w14:paraId="69DD03FD" w14:textId="77777777" w:rsidR="000C5ADE" w:rsidRPr="00490830" w:rsidRDefault="000C5ADE" w:rsidP="000C5ADE">
      <w:pPr>
        <w:pStyle w:val="Normal1"/>
        <w:tabs>
          <w:tab w:val="left" w:pos="676"/>
          <w:tab w:val="left" w:pos="1440"/>
        </w:tabs>
        <w:suppressAutoHyphens/>
        <w:jc w:val="center"/>
        <w:rPr>
          <w:b/>
          <w:sz w:val="22"/>
          <w:szCs w:val="22"/>
        </w:rPr>
      </w:pPr>
    </w:p>
    <w:p w14:paraId="5EEEE2FD" w14:textId="77777777" w:rsidR="000C5ADE" w:rsidRPr="00490830" w:rsidRDefault="000C5ADE" w:rsidP="000C5ADE">
      <w:pPr>
        <w:pStyle w:val="71"/>
        <w:rPr>
          <w:rFonts w:ascii="Times New Roman" w:hAnsi="Times New Roman"/>
          <w:sz w:val="22"/>
          <w:szCs w:val="22"/>
          <w:lang w:val="ru-RU"/>
        </w:rPr>
      </w:pPr>
      <w:r w:rsidRPr="00490830">
        <w:rPr>
          <w:rFonts w:ascii="Times New Roman" w:hAnsi="Times New Roman"/>
          <w:sz w:val="22"/>
          <w:szCs w:val="22"/>
        </w:rPr>
        <w:t>I</w:t>
      </w:r>
      <w:r w:rsidRPr="00490830">
        <w:rPr>
          <w:rFonts w:ascii="Times New Roman" w:hAnsi="Times New Roman"/>
          <w:sz w:val="22"/>
          <w:szCs w:val="22"/>
          <w:lang w:val="ru-RU"/>
        </w:rPr>
        <w:t>. ИНСТРУКЦИЯ ДЛЯ УЧАСТНИКА</w:t>
      </w:r>
      <w:r w:rsidR="003E7677">
        <w:rPr>
          <w:rFonts w:ascii="Times New Roman" w:hAnsi="Times New Roman"/>
          <w:sz w:val="22"/>
          <w:szCs w:val="22"/>
          <w:lang w:val="uz-Cyrl-UZ"/>
        </w:rPr>
        <w:t>.</w:t>
      </w:r>
      <w:r w:rsidRPr="00490830">
        <w:rPr>
          <w:rFonts w:ascii="Times New Roman" w:hAnsi="Times New Roman"/>
          <w:sz w:val="22"/>
          <w:szCs w:val="22"/>
          <w:lang w:val="ru-RU"/>
        </w:rPr>
        <w:t xml:space="preserve"> </w:t>
      </w:r>
    </w:p>
    <w:p w14:paraId="0D86FB33" w14:textId="77777777" w:rsidR="000C5ADE" w:rsidRPr="00490830" w:rsidRDefault="000C5ADE" w:rsidP="000C5ADE">
      <w:pPr>
        <w:pStyle w:val="Normal1"/>
        <w:rPr>
          <w:sz w:val="22"/>
          <w:szCs w:val="22"/>
        </w:rPr>
      </w:pPr>
    </w:p>
    <w:p w14:paraId="0E5F8D9A" w14:textId="77777777" w:rsidR="000C5ADE" w:rsidRPr="00490830" w:rsidRDefault="000C5ADE" w:rsidP="000C5ADE">
      <w:pPr>
        <w:pStyle w:val="Normal1"/>
        <w:tabs>
          <w:tab w:val="left" w:pos="676"/>
          <w:tab w:val="left" w:pos="1440"/>
        </w:tabs>
        <w:suppressAutoHyphens/>
        <w:jc w:val="both"/>
        <w:rPr>
          <w:sz w:val="22"/>
          <w:szCs w:val="22"/>
        </w:rPr>
      </w:pPr>
      <w:r w:rsidRPr="00490830">
        <w:rPr>
          <w:sz w:val="22"/>
          <w:szCs w:val="22"/>
        </w:rPr>
        <w:tab/>
        <w:t>Наименование Заказчика – Акционерный коммерческий банк «Агробанк» Республики Узбекистан (далее «Заказчик»).</w:t>
      </w:r>
    </w:p>
    <w:p w14:paraId="02C7F7A9" w14:textId="77777777" w:rsidR="000C5ADE" w:rsidRPr="00490830" w:rsidRDefault="000C5ADE" w:rsidP="000C5ADE">
      <w:pPr>
        <w:pStyle w:val="Normal1"/>
        <w:numPr>
          <w:ilvl w:val="0"/>
          <w:numId w:val="1"/>
        </w:numPr>
        <w:ind w:left="426" w:hanging="426"/>
        <w:jc w:val="both"/>
        <w:rPr>
          <w:sz w:val="22"/>
          <w:szCs w:val="22"/>
        </w:rPr>
      </w:pPr>
      <w:r w:rsidRPr="00490830">
        <w:rPr>
          <w:sz w:val="22"/>
          <w:szCs w:val="22"/>
        </w:rPr>
        <w:t xml:space="preserve">Адрес и контактный телефон Конкурсной комиссии АКБ «Агробанк» Республики Узбекистан (далее – Конкурсная комиссия).  </w:t>
      </w:r>
    </w:p>
    <w:p w14:paraId="4C74B009" w14:textId="6B2EF715" w:rsidR="000C5ADE" w:rsidRPr="00490830" w:rsidRDefault="000C5ADE" w:rsidP="000C5ADE">
      <w:pPr>
        <w:pStyle w:val="Normal1"/>
        <w:ind w:firstLine="426"/>
        <w:jc w:val="both"/>
        <w:rPr>
          <w:sz w:val="22"/>
          <w:szCs w:val="22"/>
        </w:rPr>
      </w:pPr>
      <w:r w:rsidRPr="00490830">
        <w:rPr>
          <w:sz w:val="22"/>
          <w:szCs w:val="22"/>
        </w:rPr>
        <w:t>Адрес: Республика Узбекистан, 100000, г. Ташкент, ул.</w:t>
      </w:r>
      <w:r w:rsidR="00DF7CCC">
        <w:rPr>
          <w:sz w:val="22"/>
          <w:szCs w:val="22"/>
        </w:rPr>
        <w:t xml:space="preserve"> </w:t>
      </w:r>
      <w:proofErr w:type="spellStart"/>
      <w:r w:rsidRPr="00490830">
        <w:rPr>
          <w:sz w:val="22"/>
          <w:szCs w:val="22"/>
        </w:rPr>
        <w:t>Мукимий</w:t>
      </w:r>
      <w:proofErr w:type="spellEnd"/>
      <w:r w:rsidRPr="00490830">
        <w:rPr>
          <w:sz w:val="22"/>
          <w:szCs w:val="22"/>
        </w:rPr>
        <w:t xml:space="preserve"> д.43.</w:t>
      </w:r>
    </w:p>
    <w:p w14:paraId="33923877" w14:textId="77777777" w:rsidR="000C5ADE" w:rsidRPr="00490830" w:rsidRDefault="000C5ADE" w:rsidP="000C5ADE">
      <w:pPr>
        <w:pStyle w:val="Normal1"/>
        <w:ind w:firstLine="426"/>
        <w:jc w:val="both"/>
        <w:rPr>
          <w:sz w:val="22"/>
          <w:szCs w:val="22"/>
          <w:lang w:val="pt-BR"/>
        </w:rPr>
      </w:pPr>
      <w:r w:rsidRPr="00490830">
        <w:rPr>
          <w:sz w:val="22"/>
          <w:szCs w:val="22"/>
        </w:rPr>
        <w:t>Телефон: (+998 71) 2028008, д.н.11</w:t>
      </w:r>
      <w:r w:rsidR="005E3888">
        <w:rPr>
          <w:sz w:val="22"/>
          <w:szCs w:val="22"/>
        </w:rPr>
        <w:t>108</w:t>
      </w:r>
      <w:r w:rsidRPr="00490830">
        <w:rPr>
          <w:sz w:val="22"/>
          <w:szCs w:val="22"/>
        </w:rPr>
        <w:t xml:space="preserve">. </w:t>
      </w:r>
      <w:r w:rsidRPr="00490830">
        <w:rPr>
          <w:sz w:val="22"/>
          <w:szCs w:val="22"/>
          <w:lang w:val="pt-BR"/>
        </w:rPr>
        <w:t xml:space="preserve">E-mail: </w:t>
      </w:r>
      <w:r w:rsidR="0010129A">
        <w:rPr>
          <w:rStyle w:val="a3"/>
          <w:rFonts w:eastAsiaTheme="majorEastAsia"/>
          <w:sz w:val="22"/>
          <w:szCs w:val="22"/>
          <w:lang w:val="en-US"/>
        </w:rPr>
        <w:fldChar w:fldCharType="begin"/>
      </w:r>
      <w:r w:rsidR="0010129A" w:rsidRPr="00182EBF">
        <w:rPr>
          <w:rStyle w:val="a3"/>
          <w:rFonts w:eastAsiaTheme="majorEastAsia"/>
          <w:sz w:val="22"/>
          <w:szCs w:val="22"/>
        </w:rPr>
        <w:instrText xml:space="preserve"> </w:instrText>
      </w:r>
      <w:r w:rsidR="0010129A">
        <w:rPr>
          <w:rStyle w:val="a3"/>
          <w:rFonts w:eastAsiaTheme="majorEastAsia"/>
          <w:sz w:val="22"/>
          <w:szCs w:val="22"/>
          <w:lang w:val="en-US"/>
        </w:rPr>
        <w:instrText>HYPERLINK</w:instrText>
      </w:r>
      <w:r w:rsidR="0010129A" w:rsidRPr="00182EBF">
        <w:rPr>
          <w:rStyle w:val="a3"/>
          <w:rFonts w:eastAsiaTheme="majorEastAsia"/>
          <w:sz w:val="22"/>
          <w:szCs w:val="22"/>
        </w:rPr>
        <w:instrText xml:space="preserve"> "</w:instrText>
      </w:r>
      <w:r w:rsidR="0010129A">
        <w:rPr>
          <w:rStyle w:val="a3"/>
          <w:rFonts w:eastAsiaTheme="majorEastAsia"/>
          <w:sz w:val="22"/>
          <w:szCs w:val="22"/>
          <w:lang w:val="en-US"/>
        </w:rPr>
        <w:instrText>mailto</w:instrText>
      </w:r>
      <w:r w:rsidR="0010129A" w:rsidRPr="00182EBF">
        <w:rPr>
          <w:rStyle w:val="a3"/>
          <w:rFonts w:eastAsiaTheme="majorEastAsia"/>
          <w:sz w:val="22"/>
          <w:szCs w:val="22"/>
        </w:rPr>
        <w:instrText>:</w:instrText>
      </w:r>
      <w:r w:rsidR="0010129A">
        <w:rPr>
          <w:rStyle w:val="a3"/>
          <w:rFonts w:eastAsiaTheme="majorEastAsia"/>
          <w:sz w:val="22"/>
          <w:szCs w:val="22"/>
          <w:lang w:val="en-US"/>
        </w:rPr>
        <w:instrText>headoffice</w:instrText>
      </w:r>
      <w:r w:rsidR="0010129A" w:rsidRPr="00182EBF">
        <w:rPr>
          <w:rStyle w:val="a3"/>
          <w:rFonts w:eastAsiaTheme="majorEastAsia"/>
          <w:sz w:val="22"/>
          <w:szCs w:val="22"/>
        </w:rPr>
        <w:instrText>@</w:instrText>
      </w:r>
      <w:r w:rsidR="0010129A">
        <w:rPr>
          <w:rStyle w:val="a3"/>
          <w:rFonts w:eastAsiaTheme="majorEastAsia"/>
          <w:sz w:val="22"/>
          <w:szCs w:val="22"/>
          <w:lang w:val="en-US"/>
        </w:rPr>
        <w:instrText>agrobank</w:instrText>
      </w:r>
      <w:r w:rsidR="0010129A" w:rsidRPr="00182EBF">
        <w:rPr>
          <w:rStyle w:val="a3"/>
          <w:rFonts w:eastAsiaTheme="majorEastAsia"/>
          <w:sz w:val="22"/>
          <w:szCs w:val="22"/>
        </w:rPr>
        <w:instrText>.</w:instrText>
      </w:r>
      <w:r w:rsidR="0010129A">
        <w:rPr>
          <w:rStyle w:val="a3"/>
          <w:rFonts w:eastAsiaTheme="majorEastAsia"/>
          <w:sz w:val="22"/>
          <w:szCs w:val="22"/>
          <w:lang w:val="en-US"/>
        </w:rPr>
        <w:instrText>uz</w:instrText>
      </w:r>
      <w:r w:rsidR="0010129A" w:rsidRPr="00182EBF">
        <w:rPr>
          <w:rStyle w:val="a3"/>
          <w:rFonts w:eastAsiaTheme="majorEastAsia"/>
          <w:sz w:val="22"/>
          <w:szCs w:val="22"/>
        </w:rPr>
        <w:instrText xml:space="preserve">" </w:instrText>
      </w:r>
      <w:r w:rsidR="0010129A">
        <w:rPr>
          <w:rStyle w:val="a3"/>
          <w:rFonts w:eastAsiaTheme="majorEastAsia"/>
          <w:sz w:val="22"/>
          <w:szCs w:val="22"/>
          <w:lang w:val="en-US"/>
        </w:rPr>
        <w:fldChar w:fldCharType="separate"/>
      </w:r>
      <w:r w:rsidRPr="00490830">
        <w:rPr>
          <w:rStyle w:val="a3"/>
          <w:rFonts w:eastAsiaTheme="majorEastAsia"/>
          <w:sz w:val="22"/>
          <w:szCs w:val="22"/>
          <w:lang w:val="en-US"/>
        </w:rPr>
        <w:t>headoffice</w:t>
      </w:r>
      <w:r w:rsidRPr="00182EBF">
        <w:rPr>
          <w:rStyle w:val="a3"/>
          <w:rFonts w:eastAsiaTheme="majorEastAsia"/>
          <w:sz w:val="22"/>
          <w:szCs w:val="22"/>
        </w:rPr>
        <w:t>@</w:t>
      </w:r>
      <w:r w:rsidRPr="00490830">
        <w:rPr>
          <w:rStyle w:val="a3"/>
          <w:rFonts w:eastAsiaTheme="majorEastAsia"/>
          <w:sz w:val="22"/>
          <w:szCs w:val="22"/>
          <w:lang w:val="en-US"/>
        </w:rPr>
        <w:t>agrobank</w:t>
      </w:r>
      <w:r w:rsidRPr="00182EBF">
        <w:rPr>
          <w:rStyle w:val="a3"/>
          <w:rFonts w:eastAsiaTheme="majorEastAsia"/>
          <w:sz w:val="22"/>
          <w:szCs w:val="22"/>
        </w:rPr>
        <w:t>.</w:t>
      </w:r>
      <w:r w:rsidRPr="00490830">
        <w:rPr>
          <w:rStyle w:val="a3"/>
          <w:rFonts w:eastAsiaTheme="majorEastAsia"/>
          <w:sz w:val="22"/>
          <w:szCs w:val="22"/>
          <w:lang w:val="en-US"/>
        </w:rPr>
        <w:t>uz</w:t>
      </w:r>
      <w:r w:rsidR="0010129A">
        <w:rPr>
          <w:rStyle w:val="a3"/>
          <w:rFonts w:eastAsiaTheme="majorEastAsia"/>
          <w:sz w:val="22"/>
          <w:szCs w:val="22"/>
          <w:lang w:val="en-US"/>
        </w:rPr>
        <w:fldChar w:fldCharType="end"/>
      </w:r>
      <w:r w:rsidRPr="00182EBF">
        <w:rPr>
          <w:sz w:val="22"/>
          <w:szCs w:val="22"/>
        </w:rPr>
        <w:t xml:space="preserve">, </w:t>
      </w:r>
      <w:r w:rsidR="005E3888" w:rsidRPr="005E3888">
        <w:rPr>
          <w:rStyle w:val="a3"/>
          <w:rFonts w:eastAsiaTheme="majorEastAsia"/>
          <w:sz w:val="22"/>
          <w:szCs w:val="22"/>
          <w:lang w:val="en-US"/>
        </w:rPr>
        <w:t>m</w:t>
      </w:r>
      <w:r w:rsidR="005E3888" w:rsidRPr="00182EBF">
        <w:rPr>
          <w:rStyle w:val="a3"/>
          <w:rFonts w:eastAsiaTheme="majorEastAsia"/>
          <w:sz w:val="22"/>
          <w:szCs w:val="22"/>
        </w:rPr>
        <w:t>.</w:t>
      </w:r>
      <w:r w:rsidR="005E3888" w:rsidRPr="005E3888">
        <w:rPr>
          <w:rStyle w:val="a3"/>
          <w:rFonts w:eastAsiaTheme="majorEastAsia"/>
          <w:sz w:val="22"/>
          <w:szCs w:val="22"/>
          <w:lang w:val="en-US"/>
        </w:rPr>
        <w:t>zahirov</w:t>
      </w:r>
      <w:r w:rsidR="005E3888" w:rsidRPr="00182EBF">
        <w:rPr>
          <w:rStyle w:val="a3"/>
          <w:rFonts w:eastAsiaTheme="majorEastAsia"/>
          <w:sz w:val="22"/>
          <w:szCs w:val="22"/>
        </w:rPr>
        <w:t>@</w:t>
      </w:r>
      <w:r w:rsidR="005E3888" w:rsidRPr="005E3888">
        <w:rPr>
          <w:rStyle w:val="a3"/>
          <w:rFonts w:eastAsiaTheme="majorEastAsia"/>
          <w:sz w:val="22"/>
          <w:szCs w:val="22"/>
          <w:lang w:val="en-US"/>
        </w:rPr>
        <w:t>agrobank</w:t>
      </w:r>
      <w:r w:rsidR="005E3888" w:rsidRPr="00182EBF">
        <w:rPr>
          <w:rStyle w:val="a3"/>
          <w:rFonts w:eastAsiaTheme="majorEastAsia"/>
          <w:sz w:val="22"/>
          <w:szCs w:val="22"/>
        </w:rPr>
        <w:t>.</w:t>
      </w:r>
      <w:r w:rsidR="005E3888" w:rsidRPr="005E3888">
        <w:rPr>
          <w:rStyle w:val="a3"/>
          <w:rFonts w:eastAsiaTheme="majorEastAsia"/>
          <w:sz w:val="22"/>
          <w:szCs w:val="22"/>
          <w:lang w:val="en-US"/>
        </w:rPr>
        <w:t>uz</w:t>
      </w:r>
      <w:r w:rsidR="00182EBF">
        <w:fldChar w:fldCharType="begin"/>
      </w:r>
      <w:r w:rsidR="00182EBF">
        <w:instrText xml:space="preserve"> HYPERLINK "mailto:it@xb.uz" </w:instrText>
      </w:r>
      <w:r w:rsidR="00182EBF">
        <w:fldChar w:fldCharType="separate"/>
      </w:r>
      <w:r w:rsidR="00182EBF">
        <w:fldChar w:fldCharType="end"/>
      </w:r>
      <w:r w:rsidRPr="00490830">
        <w:rPr>
          <w:sz w:val="22"/>
          <w:szCs w:val="22"/>
          <w:u w:val="single"/>
          <w:lang w:val="pt-BR"/>
        </w:rPr>
        <w:t>.</w:t>
      </w:r>
    </w:p>
    <w:p w14:paraId="0B8D0CFE" w14:textId="77777777" w:rsidR="000C5ADE" w:rsidRPr="00490830" w:rsidRDefault="000C5ADE" w:rsidP="000C5ADE">
      <w:pPr>
        <w:pStyle w:val="Normal1"/>
        <w:numPr>
          <w:ilvl w:val="0"/>
          <w:numId w:val="1"/>
        </w:numPr>
        <w:ind w:left="426" w:hanging="426"/>
        <w:jc w:val="both"/>
        <w:rPr>
          <w:sz w:val="22"/>
          <w:szCs w:val="22"/>
        </w:rPr>
      </w:pPr>
      <w:r w:rsidRPr="00490830">
        <w:rPr>
          <w:sz w:val="22"/>
          <w:szCs w:val="22"/>
        </w:rPr>
        <w:t>Вид конкурса – открытый.</w:t>
      </w:r>
    </w:p>
    <w:p w14:paraId="3D3824FF" w14:textId="43667E1B" w:rsidR="000C5ADE" w:rsidRDefault="000C5ADE" w:rsidP="000C5ADE">
      <w:pPr>
        <w:pStyle w:val="Normal1"/>
        <w:numPr>
          <w:ilvl w:val="0"/>
          <w:numId w:val="1"/>
        </w:numPr>
        <w:ind w:left="426" w:hanging="426"/>
        <w:jc w:val="both"/>
        <w:rPr>
          <w:sz w:val="22"/>
          <w:szCs w:val="22"/>
        </w:rPr>
      </w:pPr>
      <w:r w:rsidRPr="00490830">
        <w:rPr>
          <w:sz w:val="22"/>
          <w:szCs w:val="22"/>
        </w:rPr>
        <w:t xml:space="preserve">В конкурсе могут принять участие как иностранные фирмы и организации, так и отечественные исполнители (далее по тексту </w:t>
      </w:r>
      <w:r w:rsidRPr="00490830">
        <w:rPr>
          <w:b/>
          <w:sz w:val="22"/>
          <w:szCs w:val="22"/>
        </w:rPr>
        <w:t>«Участник конкурса»</w:t>
      </w:r>
      <w:r w:rsidRPr="00490830">
        <w:rPr>
          <w:sz w:val="22"/>
          <w:szCs w:val="22"/>
        </w:rPr>
        <w:t>), выполнившие условия, предъявляемые настоящим документом, имеющие опыт по предоставлению услуг, закупаемых на конкурсной основе.</w:t>
      </w:r>
    </w:p>
    <w:p w14:paraId="080D7897" w14:textId="15710C01" w:rsidR="006241AE" w:rsidRPr="00B47534" w:rsidRDefault="006241AE" w:rsidP="006241AE">
      <w:pPr>
        <w:pStyle w:val="Normal1"/>
        <w:ind w:left="420"/>
        <w:jc w:val="both"/>
        <w:rPr>
          <w:sz w:val="22"/>
          <w:szCs w:val="22"/>
          <w:highlight w:val="yellow"/>
        </w:rPr>
      </w:pPr>
      <w:r w:rsidRPr="00B47534">
        <w:rPr>
          <w:rFonts w:eastAsiaTheme="minorEastAsia"/>
          <w:sz w:val="22"/>
          <w:szCs w:val="22"/>
          <w:highlight w:val="yellow"/>
          <w:lang w:eastAsia="ko-KR"/>
        </w:rPr>
        <w:t>В конкурсе вправе участвовать аудиторские орган</w:t>
      </w:r>
      <w:r w:rsidR="00074312">
        <w:rPr>
          <w:rFonts w:eastAsiaTheme="minorEastAsia"/>
          <w:sz w:val="22"/>
          <w:szCs w:val="22"/>
          <w:highlight w:val="yellow"/>
          <w:lang w:eastAsia="ko-KR"/>
        </w:rPr>
        <w:t>изации (аудиторы), отвечающ</w:t>
      </w:r>
      <w:r w:rsidRPr="00B47534">
        <w:rPr>
          <w:rFonts w:eastAsiaTheme="minorEastAsia"/>
          <w:sz w:val="22"/>
          <w:szCs w:val="22"/>
          <w:highlight w:val="yellow"/>
          <w:lang w:eastAsia="ko-KR"/>
        </w:rPr>
        <w:t>ие установленным законодательством Республи</w:t>
      </w:r>
      <w:r w:rsidR="00074312">
        <w:rPr>
          <w:rFonts w:eastAsiaTheme="minorEastAsia"/>
          <w:sz w:val="22"/>
          <w:szCs w:val="22"/>
          <w:highlight w:val="yellow"/>
          <w:lang w:eastAsia="ko-KR"/>
        </w:rPr>
        <w:t>ки Узбекистан требованиям, пред</w:t>
      </w:r>
      <w:r w:rsidR="00DF7CCC">
        <w:rPr>
          <w:rFonts w:eastAsiaTheme="minorEastAsia"/>
          <w:sz w:val="22"/>
          <w:szCs w:val="22"/>
          <w:highlight w:val="yellow"/>
          <w:lang w:eastAsia="ko-KR"/>
        </w:rPr>
        <w:t>ъ</w:t>
      </w:r>
      <w:r w:rsidRPr="00B47534">
        <w:rPr>
          <w:rFonts w:eastAsiaTheme="minorEastAsia"/>
          <w:sz w:val="22"/>
          <w:szCs w:val="22"/>
          <w:highlight w:val="yellow"/>
          <w:lang w:eastAsia="ko-KR"/>
        </w:rPr>
        <w:t>явл</w:t>
      </w:r>
      <w:r w:rsidR="00DF7CCC">
        <w:rPr>
          <w:rFonts w:eastAsiaTheme="minorEastAsia"/>
          <w:sz w:val="22"/>
          <w:szCs w:val="22"/>
          <w:highlight w:val="yellow"/>
          <w:lang w:eastAsia="ko-KR"/>
        </w:rPr>
        <w:t>я</w:t>
      </w:r>
      <w:r w:rsidRPr="00B47534">
        <w:rPr>
          <w:rFonts w:eastAsiaTheme="minorEastAsia"/>
          <w:sz w:val="22"/>
          <w:szCs w:val="22"/>
          <w:highlight w:val="yellow"/>
          <w:lang w:eastAsia="ko-KR"/>
        </w:rPr>
        <w:t>емым к аудиторс</w:t>
      </w:r>
      <w:r w:rsidR="00DF7CCC">
        <w:rPr>
          <w:rFonts w:eastAsiaTheme="minorEastAsia"/>
          <w:sz w:val="22"/>
          <w:szCs w:val="22"/>
          <w:highlight w:val="yellow"/>
          <w:lang w:eastAsia="ko-KR"/>
        </w:rPr>
        <w:t>ким (аудиторам), а также следующ</w:t>
      </w:r>
      <w:r w:rsidRPr="00B47534">
        <w:rPr>
          <w:rFonts w:eastAsiaTheme="minorEastAsia"/>
          <w:sz w:val="22"/>
          <w:szCs w:val="22"/>
          <w:highlight w:val="yellow"/>
          <w:lang w:eastAsia="ko-KR"/>
        </w:rPr>
        <w:t>им требование:</w:t>
      </w:r>
    </w:p>
    <w:p w14:paraId="102CA3DD" w14:textId="03E79D2A" w:rsidR="006241AE" w:rsidRPr="00B47534" w:rsidRDefault="006241AE" w:rsidP="006241AE">
      <w:pPr>
        <w:pStyle w:val="Normal1"/>
        <w:numPr>
          <w:ilvl w:val="0"/>
          <w:numId w:val="6"/>
        </w:numPr>
        <w:jc w:val="both"/>
        <w:rPr>
          <w:sz w:val="22"/>
          <w:szCs w:val="22"/>
          <w:highlight w:val="yellow"/>
        </w:rPr>
      </w:pPr>
      <w:r w:rsidRPr="00B47534">
        <w:rPr>
          <w:rFonts w:eastAsiaTheme="minorEastAsia"/>
          <w:sz w:val="22"/>
          <w:szCs w:val="22"/>
          <w:highlight w:val="yellow"/>
          <w:lang w:eastAsia="ko-KR"/>
        </w:rPr>
        <w:t>Наличие опыта аудиторской деятельности- не менее 3 лет;</w:t>
      </w:r>
    </w:p>
    <w:p w14:paraId="05AE1EFE" w14:textId="4544604B" w:rsidR="006241AE" w:rsidRPr="00B47534" w:rsidRDefault="006241AE" w:rsidP="006241AE">
      <w:pPr>
        <w:pStyle w:val="Normal1"/>
        <w:numPr>
          <w:ilvl w:val="0"/>
          <w:numId w:val="6"/>
        </w:numPr>
        <w:jc w:val="both"/>
        <w:rPr>
          <w:sz w:val="22"/>
          <w:szCs w:val="22"/>
          <w:highlight w:val="yellow"/>
        </w:rPr>
      </w:pPr>
      <w:r w:rsidRPr="00B47534">
        <w:rPr>
          <w:rFonts w:eastAsiaTheme="minorEastAsia"/>
          <w:sz w:val="22"/>
          <w:szCs w:val="22"/>
          <w:highlight w:val="yellow"/>
          <w:lang w:eastAsia="ko-KR"/>
        </w:rPr>
        <w:t xml:space="preserve">Наличие опыта аудита деятельности кредитных организаций, в том числе желательно- опыт аудита банков, в уставных капиталах которых доля государства составляет не менее </w:t>
      </w:r>
      <w:r w:rsidR="00DF7CCC">
        <w:rPr>
          <w:rFonts w:eastAsiaTheme="minorEastAsia"/>
          <w:sz w:val="22"/>
          <w:szCs w:val="22"/>
          <w:highlight w:val="yellow"/>
          <w:lang w:eastAsia="ko-KR"/>
        </w:rPr>
        <w:br/>
      </w:r>
      <w:r w:rsidRPr="00B47534">
        <w:rPr>
          <w:rFonts w:eastAsiaTheme="minorEastAsia"/>
          <w:sz w:val="22"/>
          <w:szCs w:val="22"/>
          <w:highlight w:val="yellow"/>
          <w:lang w:eastAsia="ko-KR"/>
        </w:rPr>
        <w:t>25 процентов;</w:t>
      </w:r>
    </w:p>
    <w:p w14:paraId="6CC68711" w14:textId="405B2607" w:rsidR="006241AE" w:rsidRPr="00B47534" w:rsidRDefault="006241AE" w:rsidP="006241AE">
      <w:pPr>
        <w:pStyle w:val="Normal1"/>
        <w:numPr>
          <w:ilvl w:val="0"/>
          <w:numId w:val="6"/>
        </w:numPr>
        <w:jc w:val="both"/>
        <w:rPr>
          <w:sz w:val="22"/>
          <w:szCs w:val="22"/>
          <w:highlight w:val="yellow"/>
        </w:rPr>
      </w:pPr>
      <w:r w:rsidRPr="00B47534">
        <w:rPr>
          <w:rFonts w:eastAsiaTheme="minorEastAsia"/>
          <w:sz w:val="22"/>
          <w:szCs w:val="22"/>
          <w:highlight w:val="yellow"/>
          <w:lang w:eastAsia="ko-KR"/>
        </w:rPr>
        <w:t>Наличие сертификата Центрального банка Республики Узбекистана на право проведение аудиторских проверок банков;</w:t>
      </w:r>
    </w:p>
    <w:p w14:paraId="29B10374" w14:textId="170566C5" w:rsidR="006241AE" w:rsidRPr="00B47534" w:rsidRDefault="006241AE" w:rsidP="006241AE">
      <w:pPr>
        <w:pStyle w:val="Normal1"/>
        <w:numPr>
          <w:ilvl w:val="0"/>
          <w:numId w:val="6"/>
        </w:numPr>
        <w:jc w:val="both"/>
        <w:rPr>
          <w:sz w:val="22"/>
          <w:szCs w:val="22"/>
          <w:highlight w:val="yellow"/>
        </w:rPr>
      </w:pPr>
      <w:r w:rsidRPr="00B47534">
        <w:rPr>
          <w:rFonts w:eastAsiaTheme="minorEastAsia"/>
          <w:sz w:val="22"/>
          <w:szCs w:val="22"/>
          <w:highlight w:val="yellow"/>
          <w:lang w:eastAsia="ko-KR"/>
        </w:rPr>
        <w:t xml:space="preserve">Наличие не менее двух </w:t>
      </w:r>
      <w:proofErr w:type="gramStart"/>
      <w:r w:rsidRPr="00B47534">
        <w:rPr>
          <w:rFonts w:eastAsiaTheme="minorEastAsia"/>
          <w:sz w:val="22"/>
          <w:szCs w:val="22"/>
          <w:highlight w:val="yellow"/>
          <w:lang w:eastAsia="ko-KR"/>
        </w:rPr>
        <w:t>аудиторов</w:t>
      </w:r>
      <w:proofErr w:type="gramEnd"/>
      <w:r w:rsidRPr="00B47534">
        <w:rPr>
          <w:rFonts w:eastAsiaTheme="minorEastAsia"/>
          <w:sz w:val="22"/>
          <w:szCs w:val="22"/>
          <w:highlight w:val="yellow"/>
          <w:lang w:eastAsia="ko-KR"/>
        </w:rPr>
        <w:t xml:space="preserve"> </w:t>
      </w:r>
      <w:r w:rsidR="00DF7CCC">
        <w:rPr>
          <w:rFonts w:eastAsiaTheme="minorEastAsia"/>
          <w:sz w:val="22"/>
          <w:szCs w:val="22"/>
          <w:highlight w:val="yellow"/>
          <w:lang w:eastAsia="ko-KR"/>
        </w:rPr>
        <w:t>имеющих сертификат</w:t>
      </w:r>
      <w:r w:rsidRPr="00B47534">
        <w:rPr>
          <w:rFonts w:eastAsiaTheme="minorEastAsia"/>
          <w:sz w:val="22"/>
          <w:szCs w:val="22"/>
          <w:highlight w:val="yellow"/>
          <w:lang w:eastAsia="ko-KR"/>
        </w:rPr>
        <w:t xml:space="preserve"> Центрального банка Республики Узбекистан на право проведение аудиторских проверок банков;</w:t>
      </w:r>
    </w:p>
    <w:p w14:paraId="266B82E3" w14:textId="0495E5A0" w:rsidR="006241AE" w:rsidRPr="00B47534" w:rsidRDefault="00074312" w:rsidP="006241AE">
      <w:pPr>
        <w:pStyle w:val="Normal1"/>
        <w:numPr>
          <w:ilvl w:val="0"/>
          <w:numId w:val="6"/>
        </w:numPr>
        <w:jc w:val="both"/>
        <w:rPr>
          <w:sz w:val="22"/>
          <w:szCs w:val="22"/>
          <w:highlight w:val="yellow"/>
        </w:rPr>
      </w:pPr>
      <w:r>
        <w:rPr>
          <w:rFonts w:eastAsiaTheme="minorEastAsia"/>
          <w:sz w:val="22"/>
          <w:szCs w:val="22"/>
          <w:highlight w:val="yellow"/>
          <w:lang w:eastAsia="ko-KR"/>
        </w:rPr>
        <w:t>Лицензии аудитора на осущ</w:t>
      </w:r>
      <w:r w:rsidR="006241AE" w:rsidRPr="00B47534">
        <w:rPr>
          <w:rFonts w:eastAsiaTheme="minorEastAsia"/>
          <w:sz w:val="22"/>
          <w:szCs w:val="22"/>
          <w:highlight w:val="yellow"/>
          <w:lang w:eastAsia="ko-KR"/>
        </w:rPr>
        <w:t>ествление аудитор</w:t>
      </w:r>
      <w:r>
        <w:rPr>
          <w:rFonts w:eastAsiaTheme="minorEastAsia"/>
          <w:sz w:val="22"/>
          <w:szCs w:val="22"/>
          <w:highlight w:val="yellow"/>
          <w:lang w:eastAsia="ko-KR"/>
        </w:rPr>
        <w:t>ской деятельности, выданной Мини</w:t>
      </w:r>
      <w:r w:rsidR="006241AE" w:rsidRPr="00B47534">
        <w:rPr>
          <w:rFonts w:eastAsiaTheme="minorEastAsia"/>
          <w:sz w:val="22"/>
          <w:szCs w:val="22"/>
          <w:highlight w:val="yellow"/>
          <w:lang w:eastAsia="ko-KR"/>
        </w:rPr>
        <w:t>стерством финансов Республики Узбекистан;</w:t>
      </w:r>
    </w:p>
    <w:p w14:paraId="432F4A47" w14:textId="77777777" w:rsidR="00B47534" w:rsidRPr="00B47534" w:rsidRDefault="00B47534" w:rsidP="006241AE">
      <w:pPr>
        <w:pStyle w:val="Normal1"/>
        <w:numPr>
          <w:ilvl w:val="0"/>
          <w:numId w:val="6"/>
        </w:numPr>
        <w:jc w:val="both"/>
        <w:rPr>
          <w:sz w:val="22"/>
          <w:szCs w:val="22"/>
          <w:highlight w:val="yellow"/>
        </w:rPr>
      </w:pPr>
      <w:r w:rsidRPr="00B47534">
        <w:rPr>
          <w:rFonts w:eastAsiaTheme="minorEastAsia"/>
          <w:sz w:val="22"/>
          <w:szCs w:val="22"/>
          <w:highlight w:val="yellow"/>
          <w:lang w:eastAsia="ko-KR"/>
        </w:rPr>
        <w:t>Наличие полиса страхование ответственности аудиторской организация;</w:t>
      </w:r>
    </w:p>
    <w:p w14:paraId="079F1249" w14:textId="77777777" w:rsidR="00B47534" w:rsidRPr="00B47534" w:rsidRDefault="00B47534" w:rsidP="00B47534">
      <w:pPr>
        <w:pStyle w:val="Normal1"/>
        <w:ind w:left="711"/>
        <w:jc w:val="both"/>
        <w:rPr>
          <w:rFonts w:eastAsiaTheme="minorEastAsia"/>
          <w:sz w:val="22"/>
          <w:szCs w:val="22"/>
          <w:highlight w:val="yellow"/>
          <w:lang w:eastAsia="ko-KR"/>
        </w:rPr>
      </w:pPr>
      <w:r w:rsidRPr="00B47534">
        <w:rPr>
          <w:rFonts w:eastAsiaTheme="minorEastAsia"/>
          <w:sz w:val="22"/>
          <w:szCs w:val="22"/>
          <w:highlight w:val="yellow"/>
          <w:lang w:eastAsia="ko-KR"/>
        </w:rPr>
        <w:t>Также, желательно</w:t>
      </w:r>
      <w:r w:rsidR="006241AE" w:rsidRPr="00B47534">
        <w:rPr>
          <w:rFonts w:eastAsiaTheme="minorEastAsia"/>
          <w:sz w:val="22"/>
          <w:szCs w:val="22"/>
          <w:highlight w:val="yellow"/>
          <w:lang w:eastAsia="ko-KR"/>
        </w:rPr>
        <w:t xml:space="preserve"> </w:t>
      </w:r>
      <w:r w:rsidRPr="00B47534">
        <w:rPr>
          <w:rFonts w:eastAsiaTheme="minorEastAsia"/>
          <w:sz w:val="22"/>
          <w:szCs w:val="22"/>
          <w:highlight w:val="yellow"/>
          <w:lang w:eastAsia="ko-KR"/>
        </w:rPr>
        <w:t>наличие у аудиторской организации:</w:t>
      </w:r>
    </w:p>
    <w:p w14:paraId="03B02A58" w14:textId="26184D5A" w:rsidR="00B47534" w:rsidRPr="00B47534" w:rsidRDefault="00074312" w:rsidP="00B47534">
      <w:pPr>
        <w:pStyle w:val="Normal1"/>
        <w:ind w:left="711"/>
        <w:jc w:val="both"/>
        <w:rPr>
          <w:rFonts w:eastAsiaTheme="minorEastAsia"/>
          <w:sz w:val="22"/>
          <w:szCs w:val="22"/>
          <w:highlight w:val="yellow"/>
          <w:lang w:eastAsia="ko-KR"/>
        </w:rPr>
      </w:pPr>
      <w:r>
        <w:rPr>
          <w:rFonts w:eastAsiaTheme="minorEastAsia"/>
          <w:sz w:val="22"/>
          <w:szCs w:val="22"/>
          <w:highlight w:val="yellow"/>
          <w:lang w:eastAsia="ko-KR"/>
        </w:rPr>
        <w:t>-      опыта аудита Центрального</w:t>
      </w:r>
      <w:r w:rsidR="00B47534" w:rsidRPr="00B47534">
        <w:rPr>
          <w:rFonts w:eastAsiaTheme="minorEastAsia"/>
          <w:sz w:val="22"/>
          <w:szCs w:val="22"/>
          <w:highlight w:val="yellow"/>
          <w:lang w:eastAsia="ko-KR"/>
        </w:rPr>
        <w:t xml:space="preserve"> банка Республики Узбекистан;</w:t>
      </w:r>
    </w:p>
    <w:p w14:paraId="70ED5D8A" w14:textId="271431BA" w:rsidR="00B47534" w:rsidRPr="00B47534" w:rsidRDefault="00074312" w:rsidP="00B47534">
      <w:pPr>
        <w:pStyle w:val="Normal1"/>
        <w:ind w:left="711"/>
        <w:jc w:val="both"/>
        <w:rPr>
          <w:rFonts w:eastAsiaTheme="minorEastAsia"/>
          <w:sz w:val="22"/>
          <w:szCs w:val="22"/>
          <w:highlight w:val="yellow"/>
          <w:lang w:eastAsia="ko-KR"/>
        </w:rPr>
      </w:pPr>
      <w:r>
        <w:rPr>
          <w:rFonts w:eastAsiaTheme="minorEastAsia"/>
          <w:sz w:val="22"/>
          <w:szCs w:val="22"/>
          <w:highlight w:val="yellow"/>
          <w:lang w:eastAsia="ko-KR"/>
        </w:rPr>
        <w:t>-      опыта аудита крупнейш</w:t>
      </w:r>
      <w:r w:rsidR="00B47534" w:rsidRPr="00B47534">
        <w:rPr>
          <w:rFonts w:eastAsiaTheme="minorEastAsia"/>
          <w:sz w:val="22"/>
          <w:szCs w:val="22"/>
          <w:highlight w:val="yellow"/>
          <w:lang w:eastAsia="ko-KR"/>
        </w:rPr>
        <w:t>их банков Республики Узбекиста</w:t>
      </w:r>
      <w:r>
        <w:rPr>
          <w:rFonts w:eastAsiaTheme="minorEastAsia"/>
          <w:sz w:val="22"/>
          <w:szCs w:val="22"/>
          <w:highlight w:val="yellow"/>
          <w:lang w:eastAsia="ko-KR"/>
        </w:rPr>
        <w:t>н, входящ</w:t>
      </w:r>
      <w:r w:rsidR="00B47534" w:rsidRPr="00B47534">
        <w:rPr>
          <w:rFonts w:eastAsiaTheme="minorEastAsia"/>
          <w:sz w:val="22"/>
          <w:szCs w:val="22"/>
          <w:highlight w:val="yellow"/>
          <w:lang w:eastAsia="ko-KR"/>
        </w:rPr>
        <w:t>их в первую десятку</w:t>
      </w:r>
      <w:r>
        <w:rPr>
          <w:rFonts w:eastAsiaTheme="minorEastAsia"/>
          <w:sz w:val="22"/>
          <w:szCs w:val="22"/>
          <w:highlight w:val="yellow"/>
          <w:lang w:eastAsia="ko-KR"/>
        </w:rPr>
        <w:t xml:space="preserve"> по вели</w:t>
      </w:r>
      <w:r w:rsidR="00B47534" w:rsidRPr="00B47534">
        <w:rPr>
          <w:rFonts w:eastAsiaTheme="minorEastAsia"/>
          <w:sz w:val="22"/>
          <w:szCs w:val="22"/>
          <w:highlight w:val="yellow"/>
          <w:lang w:eastAsia="ko-KR"/>
        </w:rPr>
        <w:t>чине собственного капитала;</w:t>
      </w:r>
    </w:p>
    <w:p w14:paraId="42B3DB6E" w14:textId="77777777" w:rsidR="00B47534" w:rsidRPr="00B47534" w:rsidRDefault="00B47534" w:rsidP="00B47534">
      <w:pPr>
        <w:pStyle w:val="Normal1"/>
        <w:ind w:left="711"/>
        <w:jc w:val="both"/>
        <w:rPr>
          <w:rFonts w:eastAsiaTheme="minorEastAsia"/>
          <w:sz w:val="22"/>
          <w:szCs w:val="22"/>
          <w:highlight w:val="yellow"/>
          <w:lang w:eastAsia="ko-KR"/>
        </w:rPr>
      </w:pPr>
      <w:r w:rsidRPr="00B47534">
        <w:rPr>
          <w:rFonts w:eastAsiaTheme="minorEastAsia"/>
          <w:sz w:val="22"/>
          <w:szCs w:val="22"/>
          <w:highlight w:val="yellow"/>
          <w:lang w:eastAsia="ko-KR"/>
        </w:rPr>
        <w:t>-     опыта аудита по международном стандартам;</w:t>
      </w:r>
    </w:p>
    <w:p w14:paraId="7D98FA43" w14:textId="77777777" w:rsidR="00B47534" w:rsidRPr="00B47534" w:rsidRDefault="00B47534" w:rsidP="00B47534">
      <w:pPr>
        <w:pStyle w:val="Normal1"/>
        <w:ind w:left="711"/>
        <w:jc w:val="both"/>
        <w:rPr>
          <w:rFonts w:eastAsiaTheme="minorEastAsia"/>
          <w:sz w:val="22"/>
          <w:szCs w:val="22"/>
          <w:highlight w:val="yellow"/>
          <w:lang w:eastAsia="ko-KR"/>
        </w:rPr>
      </w:pPr>
      <w:r w:rsidRPr="00B47534">
        <w:rPr>
          <w:rFonts w:eastAsiaTheme="minorEastAsia"/>
          <w:sz w:val="22"/>
          <w:szCs w:val="22"/>
          <w:highlight w:val="yellow"/>
          <w:lang w:eastAsia="ko-KR"/>
        </w:rPr>
        <w:t>-    членство в одной из международных аудиторских сетей;</w:t>
      </w:r>
    </w:p>
    <w:p w14:paraId="68B45C21" w14:textId="177871B1" w:rsidR="006241AE" w:rsidRPr="006241AE" w:rsidRDefault="00B47534" w:rsidP="00B47534">
      <w:pPr>
        <w:pStyle w:val="Normal1"/>
        <w:ind w:left="711"/>
        <w:jc w:val="both"/>
        <w:rPr>
          <w:sz w:val="22"/>
          <w:szCs w:val="22"/>
        </w:rPr>
      </w:pPr>
      <w:r w:rsidRPr="00B47534">
        <w:rPr>
          <w:rFonts w:eastAsiaTheme="minorEastAsia"/>
          <w:sz w:val="22"/>
          <w:szCs w:val="22"/>
          <w:highlight w:val="yellow"/>
          <w:lang w:eastAsia="ko-KR"/>
        </w:rPr>
        <w:t>-    наличие персонала, имеющего опыт аудита банковской деятельности и соответствующие квалификационные</w:t>
      </w:r>
      <w:r w:rsidRPr="00B47534">
        <w:rPr>
          <w:rFonts w:eastAsiaTheme="minorEastAsia"/>
          <w:sz w:val="22"/>
          <w:szCs w:val="22"/>
          <w:highlight w:val="yellow"/>
          <w:lang w:eastAsia="ko-KR"/>
        </w:rPr>
        <w:tab/>
        <w:t xml:space="preserve"> аттестаты.</w:t>
      </w:r>
      <w:r w:rsidR="006241AE">
        <w:rPr>
          <w:rFonts w:eastAsiaTheme="minorEastAsia"/>
          <w:sz w:val="22"/>
          <w:szCs w:val="22"/>
          <w:lang w:eastAsia="ko-KR"/>
        </w:rPr>
        <w:t xml:space="preserve">    </w:t>
      </w:r>
    </w:p>
    <w:p w14:paraId="2DF0115F" w14:textId="77777777" w:rsidR="000C5ADE" w:rsidRPr="00490830" w:rsidRDefault="000C5ADE" w:rsidP="000C5ADE">
      <w:pPr>
        <w:pStyle w:val="Normal1"/>
        <w:numPr>
          <w:ilvl w:val="0"/>
          <w:numId w:val="1"/>
        </w:numPr>
        <w:jc w:val="both"/>
        <w:rPr>
          <w:sz w:val="22"/>
          <w:szCs w:val="22"/>
        </w:rPr>
      </w:pPr>
      <w:r w:rsidRPr="00490830">
        <w:rPr>
          <w:sz w:val="22"/>
          <w:szCs w:val="22"/>
        </w:rPr>
        <w:t xml:space="preserve">До начала конкурса Конкурсной комиссией будет проводиться квалификационный отбор претендентов, которые допускаются к участию в конкурсе на основании критериев, установленных конкурсной документацией </w:t>
      </w:r>
      <w:r w:rsidRPr="00490830">
        <w:rPr>
          <w:b/>
          <w:sz w:val="22"/>
          <w:szCs w:val="22"/>
        </w:rPr>
        <w:t>(Приложение №1 – «Квалификационные требования к участнику»):</w:t>
      </w:r>
    </w:p>
    <w:p w14:paraId="6DD72EF8" w14:textId="77777777" w:rsidR="000C5ADE" w:rsidRPr="00490830" w:rsidRDefault="000C5ADE" w:rsidP="000C5ADE">
      <w:pPr>
        <w:pStyle w:val="Normal1"/>
        <w:ind w:left="426"/>
        <w:jc w:val="both"/>
        <w:rPr>
          <w:sz w:val="22"/>
          <w:szCs w:val="22"/>
        </w:rPr>
      </w:pPr>
      <w:r w:rsidRPr="00490830">
        <w:rPr>
          <w:sz w:val="22"/>
          <w:szCs w:val="22"/>
        </w:rPr>
        <w:t xml:space="preserve">К участию в конкурсе </w:t>
      </w:r>
      <w:r w:rsidRPr="00490830">
        <w:rPr>
          <w:b/>
          <w:i/>
          <w:sz w:val="22"/>
          <w:szCs w:val="22"/>
          <w:u w:val="single"/>
        </w:rPr>
        <w:t>не допускаются</w:t>
      </w:r>
      <w:r w:rsidRPr="00490830">
        <w:rPr>
          <w:sz w:val="22"/>
          <w:szCs w:val="22"/>
        </w:rPr>
        <w:t xml:space="preserve"> фирмы и организации:</w:t>
      </w:r>
    </w:p>
    <w:p w14:paraId="7331C88A" w14:textId="77777777" w:rsidR="000C5ADE" w:rsidRPr="00490830" w:rsidRDefault="000C5ADE" w:rsidP="000C5ADE">
      <w:pPr>
        <w:pStyle w:val="Normal1"/>
        <w:ind w:left="426"/>
        <w:jc w:val="both"/>
        <w:rPr>
          <w:sz w:val="22"/>
          <w:szCs w:val="22"/>
        </w:rPr>
      </w:pPr>
      <w:r w:rsidRPr="00490830">
        <w:rPr>
          <w:sz w:val="22"/>
          <w:szCs w:val="22"/>
        </w:rPr>
        <w:tab/>
        <w:t>-  находящиеся в стадии реорганизации, ликвидации и банкротства;</w:t>
      </w:r>
    </w:p>
    <w:p w14:paraId="57E75E6D" w14:textId="77777777" w:rsidR="000C5ADE" w:rsidRPr="00490830" w:rsidRDefault="000C5ADE" w:rsidP="000C5ADE">
      <w:pPr>
        <w:pStyle w:val="Normal1"/>
        <w:ind w:left="426"/>
        <w:jc w:val="both"/>
        <w:rPr>
          <w:sz w:val="22"/>
          <w:szCs w:val="22"/>
        </w:rPr>
      </w:pPr>
      <w:r w:rsidRPr="00490830">
        <w:rPr>
          <w:sz w:val="22"/>
          <w:szCs w:val="22"/>
        </w:rPr>
        <w:tab/>
        <w:t>-  не предоставившие в установленный срок необходимые документы для участия в конкурсе;</w:t>
      </w:r>
    </w:p>
    <w:p w14:paraId="621E6505" w14:textId="77777777" w:rsidR="000C5ADE" w:rsidRPr="00490830" w:rsidRDefault="000C5ADE" w:rsidP="000C5ADE">
      <w:pPr>
        <w:pStyle w:val="Normal1"/>
        <w:ind w:left="426"/>
        <w:jc w:val="both"/>
        <w:rPr>
          <w:sz w:val="22"/>
          <w:szCs w:val="22"/>
        </w:rPr>
      </w:pPr>
      <w:r w:rsidRPr="00490830">
        <w:rPr>
          <w:sz w:val="22"/>
          <w:szCs w:val="22"/>
        </w:rPr>
        <w:tab/>
        <w:t xml:space="preserve">- не надлежаще исполнявшие принятые обязательства по ранее заключенным контрактам с Заказчиком; </w:t>
      </w:r>
    </w:p>
    <w:p w14:paraId="43166076" w14:textId="77777777" w:rsidR="000C5ADE" w:rsidRPr="00490830" w:rsidRDefault="000C5ADE" w:rsidP="000C5ADE">
      <w:pPr>
        <w:pStyle w:val="Normal1"/>
        <w:ind w:left="426"/>
        <w:jc w:val="both"/>
        <w:rPr>
          <w:sz w:val="22"/>
          <w:szCs w:val="22"/>
        </w:rPr>
      </w:pPr>
      <w:r w:rsidRPr="00490830">
        <w:rPr>
          <w:sz w:val="22"/>
          <w:szCs w:val="22"/>
        </w:rPr>
        <w:t xml:space="preserve">     - находящиеся в Едином реестре недобросовестных исполнителей (вне зависимости от юрисдикции);</w:t>
      </w:r>
    </w:p>
    <w:p w14:paraId="4C7F5B12" w14:textId="77777777" w:rsidR="000C5ADE" w:rsidRPr="00490830" w:rsidRDefault="000C5ADE" w:rsidP="000C5ADE">
      <w:pPr>
        <w:pStyle w:val="Normal1"/>
        <w:ind w:left="426"/>
        <w:jc w:val="both"/>
        <w:rPr>
          <w:sz w:val="22"/>
          <w:szCs w:val="22"/>
        </w:rPr>
      </w:pPr>
      <w:r w:rsidRPr="00490830">
        <w:rPr>
          <w:sz w:val="22"/>
          <w:szCs w:val="22"/>
        </w:rPr>
        <w:t xml:space="preserve">     - </w:t>
      </w:r>
      <w:r w:rsidR="0010129A">
        <w:rPr>
          <w:sz w:val="22"/>
          <w:szCs w:val="22"/>
          <w:lang w:val="uz-Cyrl-UZ"/>
        </w:rPr>
        <w:t xml:space="preserve">  </w:t>
      </w:r>
      <w:r w:rsidRPr="00490830">
        <w:rPr>
          <w:sz w:val="22"/>
          <w:szCs w:val="22"/>
        </w:rPr>
        <w:t>имеющие задолженности по уплате налогов и других обязательных платежей;</w:t>
      </w:r>
    </w:p>
    <w:p w14:paraId="4CD590F6" w14:textId="77777777" w:rsidR="000C5ADE" w:rsidRDefault="000C5ADE" w:rsidP="000C5ADE">
      <w:pPr>
        <w:pStyle w:val="Normal1"/>
        <w:ind w:left="426"/>
        <w:jc w:val="both"/>
        <w:rPr>
          <w:sz w:val="22"/>
          <w:szCs w:val="22"/>
          <w:lang w:val="uz-Cyrl-UZ"/>
        </w:rPr>
      </w:pPr>
      <w:r w:rsidRPr="00490830">
        <w:rPr>
          <w:sz w:val="22"/>
          <w:szCs w:val="22"/>
        </w:rPr>
        <w:tab/>
        <w:t>- не отвечающие требованиям Конкурсной комиссии по коммерческим и финансовым показателям</w:t>
      </w:r>
      <w:r w:rsidR="0010129A">
        <w:rPr>
          <w:sz w:val="22"/>
          <w:szCs w:val="22"/>
          <w:lang w:val="uz-Cyrl-UZ"/>
        </w:rPr>
        <w:t>;</w:t>
      </w:r>
    </w:p>
    <w:p w14:paraId="38271BE3" w14:textId="0955A42B" w:rsidR="0010129A" w:rsidRPr="0010129A" w:rsidRDefault="0010129A" w:rsidP="000C5ADE">
      <w:pPr>
        <w:pStyle w:val="Normal1"/>
        <w:ind w:left="426"/>
        <w:jc w:val="both"/>
        <w:rPr>
          <w:sz w:val="22"/>
          <w:szCs w:val="22"/>
          <w:lang w:val="uz-Cyrl-UZ"/>
        </w:rPr>
      </w:pPr>
      <w:r>
        <w:rPr>
          <w:sz w:val="22"/>
          <w:szCs w:val="22"/>
          <w:lang w:val="uz-Cyrl-UZ"/>
        </w:rPr>
        <w:lastRenderedPageBreak/>
        <w:t xml:space="preserve">     - не допускаются </w:t>
      </w:r>
      <w:r>
        <w:rPr>
          <w:sz w:val="22"/>
          <w:szCs w:val="22"/>
        </w:rPr>
        <w:t>компании которые не</w:t>
      </w:r>
      <w:r w:rsidR="002365A6" w:rsidRPr="002365A6">
        <w:rPr>
          <w:sz w:val="22"/>
          <w:szCs w:val="22"/>
        </w:rPr>
        <w:t xml:space="preserve"> </w:t>
      </w:r>
      <w:r>
        <w:rPr>
          <w:sz w:val="22"/>
          <w:szCs w:val="22"/>
        </w:rPr>
        <w:t xml:space="preserve">входят сеть </w:t>
      </w:r>
      <w:r>
        <w:rPr>
          <w:sz w:val="22"/>
          <w:szCs w:val="22"/>
          <w:lang w:val="uz-Cyrl-UZ"/>
        </w:rPr>
        <w:t>международных</w:t>
      </w:r>
      <w:r w:rsidRPr="0094477D">
        <w:rPr>
          <w:sz w:val="22"/>
          <w:szCs w:val="22"/>
        </w:rPr>
        <w:t xml:space="preserve"> </w:t>
      </w:r>
      <w:r>
        <w:rPr>
          <w:sz w:val="22"/>
          <w:szCs w:val="22"/>
        </w:rPr>
        <w:t>аудиторских компании  большой четвёрки</w:t>
      </w:r>
      <w:r w:rsidRPr="00490830">
        <w:rPr>
          <w:sz w:val="22"/>
          <w:szCs w:val="22"/>
        </w:rPr>
        <w:t>.</w:t>
      </w:r>
    </w:p>
    <w:p w14:paraId="4F65AA3B" w14:textId="77777777" w:rsidR="000C5ADE" w:rsidRPr="00490830" w:rsidRDefault="000C5ADE" w:rsidP="000C5ADE">
      <w:pPr>
        <w:pStyle w:val="Normal1"/>
        <w:ind w:left="426"/>
        <w:jc w:val="both"/>
        <w:rPr>
          <w:sz w:val="22"/>
          <w:szCs w:val="22"/>
        </w:rPr>
      </w:pPr>
      <w:r w:rsidRPr="00490830">
        <w:rPr>
          <w:sz w:val="22"/>
          <w:szCs w:val="22"/>
        </w:rPr>
        <w:t>Конкурсная комиссия принимает решение об отказе в допуске к участию в конкурсе, о чем в письменной форме уведомляет участника конкурса.</w:t>
      </w:r>
    </w:p>
    <w:p w14:paraId="0A408050" w14:textId="3E7087A2" w:rsidR="000C5ADE" w:rsidRPr="00490830" w:rsidRDefault="000C5ADE" w:rsidP="000C5ADE">
      <w:pPr>
        <w:pStyle w:val="Normal1"/>
        <w:numPr>
          <w:ilvl w:val="0"/>
          <w:numId w:val="1"/>
        </w:numPr>
        <w:ind w:left="426" w:hanging="426"/>
        <w:jc w:val="both"/>
        <w:rPr>
          <w:sz w:val="22"/>
          <w:szCs w:val="22"/>
        </w:rPr>
      </w:pPr>
      <w:r w:rsidRPr="00490830">
        <w:rPr>
          <w:sz w:val="22"/>
          <w:szCs w:val="22"/>
        </w:rPr>
        <w:t>До окончания срока приема конкурсных предложений Участник конкурса должен предоставить с конкурсным предложением следующие материалы для проведения квалификационного отбора:</w:t>
      </w:r>
    </w:p>
    <w:p w14:paraId="67873F99" w14:textId="77777777" w:rsidR="000C5ADE" w:rsidRPr="00490830" w:rsidRDefault="000C5ADE" w:rsidP="000C5ADE">
      <w:pPr>
        <w:pStyle w:val="Normal1"/>
        <w:ind w:left="851" w:hanging="425"/>
        <w:jc w:val="both"/>
        <w:rPr>
          <w:sz w:val="22"/>
          <w:szCs w:val="22"/>
        </w:rPr>
      </w:pPr>
      <w:r w:rsidRPr="00490830">
        <w:rPr>
          <w:sz w:val="22"/>
          <w:szCs w:val="22"/>
        </w:rPr>
        <w:t>5.1. копии документов о государственной регистрации претендента;</w:t>
      </w:r>
    </w:p>
    <w:p w14:paraId="4A9FB5CF" w14:textId="77777777" w:rsidR="000C5ADE" w:rsidRPr="00490830" w:rsidRDefault="000C5ADE" w:rsidP="000C5ADE">
      <w:pPr>
        <w:pStyle w:val="Normal1"/>
        <w:ind w:left="851" w:hanging="425"/>
        <w:jc w:val="both"/>
        <w:rPr>
          <w:sz w:val="22"/>
          <w:szCs w:val="22"/>
        </w:rPr>
      </w:pPr>
      <w:r w:rsidRPr="00490830">
        <w:rPr>
          <w:sz w:val="22"/>
          <w:szCs w:val="22"/>
        </w:rPr>
        <w:t xml:space="preserve">5.2. информацию о финансовых показателях (согласно </w:t>
      </w:r>
      <w:r w:rsidRPr="00490830">
        <w:rPr>
          <w:b/>
          <w:sz w:val="22"/>
          <w:szCs w:val="22"/>
        </w:rPr>
        <w:t>Форме №1</w:t>
      </w:r>
      <w:r w:rsidRPr="00490830">
        <w:rPr>
          <w:sz w:val="22"/>
          <w:szCs w:val="22"/>
        </w:rPr>
        <w:t>);</w:t>
      </w:r>
    </w:p>
    <w:p w14:paraId="6C0EAF3F" w14:textId="77777777" w:rsidR="000C5ADE" w:rsidRPr="00490830" w:rsidRDefault="000C5ADE" w:rsidP="000C5ADE">
      <w:pPr>
        <w:pStyle w:val="Normal1"/>
        <w:ind w:left="851" w:hanging="425"/>
        <w:jc w:val="both"/>
        <w:rPr>
          <w:sz w:val="22"/>
          <w:szCs w:val="22"/>
        </w:rPr>
      </w:pPr>
      <w:r w:rsidRPr="00490830">
        <w:rPr>
          <w:sz w:val="22"/>
          <w:szCs w:val="22"/>
        </w:rPr>
        <w:t xml:space="preserve">5.3. общую информацию о компании (согласно </w:t>
      </w:r>
      <w:r w:rsidRPr="00490830">
        <w:rPr>
          <w:b/>
          <w:sz w:val="22"/>
          <w:szCs w:val="22"/>
        </w:rPr>
        <w:t>Форме №2</w:t>
      </w:r>
      <w:r w:rsidRPr="00490830">
        <w:rPr>
          <w:sz w:val="22"/>
          <w:szCs w:val="22"/>
        </w:rPr>
        <w:t>);</w:t>
      </w:r>
    </w:p>
    <w:p w14:paraId="0A65F70E" w14:textId="77777777" w:rsidR="000C5ADE" w:rsidRPr="00490830" w:rsidRDefault="000C5ADE" w:rsidP="000C5ADE">
      <w:pPr>
        <w:pStyle w:val="Normal1"/>
        <w:ind w:left="851" w:hanging="425"/>
        <w:jc w:val="both"/>
        <w:rPr>
          <w:sz w:val="22"/>
          <w:szCs w:val="22"/>
        </w:rPr>
      </w:pPr>
      <w:r w:rsidRPr="00490830">
        <w:rPr>
          <w:sz w:val="22"/>
          <w:szCs w:val="22"/>
        </w:rPr>
        <w:t>5.4. гарантийное письмо от Участника конкурса, свидетельствующее, что Участник конкурса не находится в стадии реорганизации, ликвидации, банкротства;</w:t>
      </w:r>
    </w:p>
    <w:p w14:paraId="04C38E9C" w14:textId="77777777" w:rsidR="000C5ADE" w:rsidRPr="00490830" w:rsidRDefault="000C5ADE" w:rsidP="000C5ADE">
      <w:pPr>
        <w:pStyle w:val="Normal1"/>
        <w:ind w:left="851" w:hanging="425"/>
        <w:jc w:val="both"/>
        <w:rPr>
          <w:sz w:val="22"/>
          <w:szCs w:val="22"/>
        </w:rPr>
      </w:pPr>
      <w:r w:rsidRPr="00490830">
        <w:rPr>
          <w:sz w:val="22"/>
          <w:szCs w:val="22"/>
        </w:rPr>
        <w:t>5.5. справка, предоставленная соответствующим государственном органом Участнику конкурса, свидетельствующее, что у Участника конкурса отсутствует задолженность по уплате налогов и других обязательных платежей;</w:t>
      </w:r>
    </w:p>
    <w:p w14:paraId="5D42A4D4" w14:textId="77777777" w:rsidR="000C5ADE" w:rsidRPr="00490830" w:rsidRDefault="000C5ADE" w:rsidP="000C5ADE">
      <w:pPr>
        <w:pStyle w:val="Normal1"/>
        <w:ind w:left="851" w:hanging="425"/>
        <w:jc w:val="both"/>
        <w:rPr>
          <w:b/>
          <w:sz w:val="22"/>
          <w:szCs w:val="22"/>
        </w:rPr>
      </w:pPr>
      <w:r w:rsidRPr="00490830">
        <w:rPr>
          <w:sz w:val="22"/>
          <w:szCs w:val="22"/>
        </w:rPr>
        <w:t>5.6.</w:t>
      </w:r>
      <w:r w:rsidRPr="00490830">
        <w:rPr>
          <w:b/>
          <w:sz w:val="22"/>
          <w:szCs w:val="22"/>
        </w:rPr>
        <w:t xml:space="preserve"> Документы, указанные в </w:t>
      </w:r>
      <w:proofErr w:type="spellStart"/>
      <w:r w:rsidRPr="00490830">
        <w:rPr>
          <w:b/>
          <w:sz w:val="22"/>
          <w:szCs w:val="22"/>
        </w:rPr>
        <w:t>пп</w:t>
      </w:r>
      <w:proofErr w:type="spellEnd"/>
      <w:r w:rsidRPr="00490830">
        <w:rPr>
          <w:b/>
          <w:sz w:val="22"/>
          <w:szCs w:val="22"/>
        </w:rPr>
        <w:t xml:space="preserve">. 5.1.-5.5. Инструкции для участника являются обязательными к предоставлению. В случае не предоставления претендентом указанных документов, Конкурсная комиссия вправе не допустить его к следующему этапу конкурсного отбора. </w:t>
      </w:r>
    </w:p>
    <w:p w14:paraId="60BA2EA8" w14:textId="5D82112F" w:rsidR="000C5ADE" w:rsidRPr="00490830" w:rsidRDefault="000C5ADE" w:rsidP="000C5ADE">
      <w:pPr>
        <w:pStyle w:val="Normal1"/>
        <w:ind w:left="851" w:hanging="425"/>
        <w:jc w:val="both"/>
        <w:rPr>
          <w:sz w:val="22"/>
          <w:szCs w:val="22"/>
        </w:rPr>
      </w:pPr>
      <w:r w:rsidRPr="00490830">
        <w:rPr>
          <w:sz w:val="22"/>
          <w:szCs w:val="22"/>
        </w:rPr>
        <w:t>5.7. Конкурсные предложения</w:t>
      </w:r>
      <w:r w:rsidR="002365A6">
        <w:rPr>
          <w:sz w:val="22"/>
          <w:szCs w:val="22"/>
        </w:rPr>
        <w:t xml:space="preserve"> и документы указанные в </w:t>
      </w:r>
      <w:proofErr w:type="spellStart"/>
      <w:r w:rsidR="002365A6">
        <w:rPr>
          <w:sz w:val="22"/>
          <w:szCs w:val="22"/>
        </w:rPr>
        <w:t>пп</w:t>
      </w:r>
      <w:proofErr w:type="spellEnd"/>
      <w:r w:rsidR="002365A6">
        <w:rPr>
          <w:sz w:val="22"/>
          <w:szCs w:val="22"/>
        </w:rPr>
        <w:t>. 5.1.-5.5.</w:t>
      </w:r>
      <w:r w:rsidRPr="00490830">
        <w:rPr>
          <w:sz w:val="22"/>
          <w:szCs w:val="22"/>
        </w:rPr>
        <w:t xml:space="preserve"> должны быть представлены в </w:t>
      </w:r>
      <w:r w:rsidR="002365A6">
        <w:rPr>
          <w:sz w:val="22"/>
          <w:szCs w:val="22"/>
        </w:rPr>
        <w:t xml:space="preserve">электронном формате через интернет ресурс </w:t>
      </w:r>
      <w:hyperlink r:id="rId5" w:history="1">
        <w:r w:rsidR="002365A6">
          <w:rPr>
            <w:rStyle w:val="a3"/>
          </w:rPr>
          <w:t>http://etender.uzex.uz/</w:t>
        </w:r>
      </w:hyperlink>
    </w:p>
    <w:p w14:paraId="619CD479" w14:textId="77777777" w:rsidR="000C5ADE" w:rsidRPr="00490830" w:rsidRDefault="000C5ADE" w:rsidP="000C5ADE">
      <w:pPr>
        <w:pStyle w:val="Normal1"/>
        <w:ind w:left="851" w:hanging="425"/>
        <w:jc w:val="both"/>
        <w:rPr>
          <w:sz w:val="22"/>
          <w:szCs w:val="22"/>
        </w:rPr>
      </w:pPr>
    </w:p>
    <w:p w14:paraId="588FFFF2" w14:textId="4A70A5C8" w:rsidR="000C5ADE" w:rsidRPr="00490830" w:rsidRDefault="00074312" w:rsidP="000C5ADE">
      <w:pPr>
        <w:pStyle w:val="Normal1"/>
        <w:numPr>
          <w:ilvl w:val="0"/>
          <w:numId w:val="1"/>
        </w:numPr>
        <w:tabs>
          <w:tab w:val="left" w:pos="420"/>
          <w:tab w:val="left" w:pos="676"/>
          <w:tab w:val="left" w:pos="1440"/>
        </w:tabs>
        <w:suppressAutoHyphens/>
        <w:ind w:left="426" w:hanging="426"/>
        <w:jc w:val="both"/>
        <w:rPr>
          <w:b/>
          <w:sz w:val="22"/>
          <w:szCs w:val="22"/>
        </w:rPr>
      </w:pPr>
      <w:r>
        <w:rPr>
          <w:b/>
          <w:sz w:val="22"/>
          <w:szCs w:val="22"/>
        </w:rPr>
        <w:t>В предложении должны</w:t>
      </w:r>
      <w:r w:rsidR="000C5ADE" w:rsidRPr="00490830">
        <w:rPr>
          <w:b/>
          <w:sz w:val="22"/>
          <w:szCs w:val="22"/>
        </w:rPr>
        <w:t xml:space="preserve"> содержаться следующие документы:</w:t>
      </w:r>
    </w:p>
    <w:p w14:paraId="275AC686" w14:textId="77777777" w:rsidR="000C5ADE" w:rsidRPr="00490830" w:rsidRDefault="000C5ADE" w:rsidP="000C5ADE">
      <w:pPr>
        <w:pStyle w:val="Normal1"/>
        <w:numPr>
          <w:ilvl w:val="0"/>
          <w:numId w:val="2"/>
        </w:numPr>
        <w:tabs>
          <w:tab w:val="left" w:pos="420"/>
          <w:tab w:val="left" w:pos="676"/>
          <w:tab w:val="left" w:pos="1440"/>
        </w:tabs>
        <w:suppressAutoHyphens/>
        <w:jc w:val="both"/>
        <w:rPr>
          <w:sz w:val="22"/>
          <w:szCs w:val="22"/>
        </w:rPr>
      </w:pPr>
      <w:r w:rsidRPr="00490830">
        <w:rPr>
          <w:sz w:val="22"/>
          <w:szCs w:val="22"/>
        </w:rPr>
        <w:t xml:space="preserve">письмо - заявка на участие в конкурсе (согласно </w:t>
      </w:r>
      <w:r w:rsidRPr="00490830">
        <w:rPr>
          <w:b/>
          <w:sz w:val="22"/>
          <w:szCs w:val="22"/>
        </w:rPr>
        <w:t>Форме №3</w:t>
      </w:r>
      <w:r w:rsidRPr="00490830">
        <w:rPr>
          <w:sz w:val="22"/>
          <w:szCs w:val="22"/>
        </w:rPr>
        <w:t>);</w:t>
      </w:r>
    </w:p>
    <w:p w14:paraId="607ED3D3" w14:textId="77777777" w:rsidR="000C5ADE" w:rsidRPr="00490830" w:rsidRDefault="000C5ADE" w:rsidP="000C5ADE">
      <w:pPr>
        <w:pStyle w:val="Normal1"/>
        <w:numPr>
          <w:ilvl w:val="0"/>
          <w:numId w:val="2"/>
        </w:numPr>
        <w:tabs>
          <w:tab w:val="clear" w:pos="786"/>
          <w:tab w:val="left" w:pos="420"/>
          <w:tab w:val="left" w:pos="676"/>
          <w:tab w:val="num" w:pos="709"/>
          <w:tab w:val="left" w:pos="1440"/>
        </w:tabs>
        <w:suppressAutoHyphens/>
        <w:ind w:left="709" w:hanging="283"/>
        <w:jc w:val="both"/>
        <w:rPr>
          <w:sz w:val="22"/>
          <w:szCs w:val="22"/>
        </w:rPr>
      </w:pPr>
      <w:r w:rsidRPr="00490830">
        <w:rPr>
          <w:sz w:val="22"/>
          <w:szCs w:val="22"/>
        </w:rPr>
        <w:t>квалификационные документы согласно п.5 настоящего раздела (документы должны быть прошнурованы, пронумерованы и скреплены подписью уполномоченного лица и печатью Участника конкурса);</w:t>
      </w:r>
    </w:p>
    <w:p w14:paraId="7C913AFD" w14:textId="77777777" w:rsidR="000C5ADE" w:rsidRPr="00490830" w:rsidRDefault="000C5ADE" w:rsidP="000C5ADE">
      <w:pPr>
        <w:pStyle w:val="Normal1"/>
        <w:numPr>
          <w:ilvl w:val="0"/>
          <w:numId w:val="2"/>
        </w:numPr>
        <w:tabs>
          <w:tab w:val="left" w:pos="420"/>
          <w:tab w:val="left" w:pos="676"/>
          <w:tab w:val="left" w:pos="1440"/>
        </w:tabs>
        <w:suppressAutoHyphens/>
        <w:jc w:val="both"/>
        <w:rPr>
          <w:sz w:val="22"/>
          <w:szCs w:val="22"/>
        </w:rPr>
      </w:pPr>
      <w:r w:rsidRPr="00490830">
        <w:rPr>
          <w:sz w:val="22"/>
          <w:szCs w:val="22"/>
        </w:rPr>
        <w:t>техническая часть предложения, включая документы, подтверждающие опыт и квалификацию компании (в соответствии с критериями</w:t>
      </w:r>
      <w:r w:rsidRPr="00490830">
        <w:rPr>
          <w:sz w:val="22"/>
          <w:szCs w:val="22"/>
          <w:lang w:val="uz-Cyrl-UZ"/>
        </w:rPr>
        <w:t>, изложенн</w:t>
      </w:r>
      <w:r w:rsidRPr="00490830">
        <w:rPr>
          <w:sz w:val="22"/>
          <w:szCs w:val="22"/>
        </w:rPr>
        <w:t>ы</w:t>
      </w:r>
      <w:r w:rsidRPr="00490830">
        <w:rPr>
          <w:sz w:val="22"/>
          <w:szCs w:val="22"/>
          <w:lang w:val="uz-Cyrl-UZ"/>
        </w:rPr>
        <w:t>ми в</w:t>
      </w:r>
      <w:r w:rsidRPr="00490830">
        <w:rPr>
          <w:sz w:val="22"/>
          <w:szCs w:val="22"/>
        </w:rPr>
        <w:t xml:space="preserve"> Приложения №1 к настоящей Конкурсной Документации), а также описание перечня предлагаемых услуг;</w:t>
      </w:r>
    </w:p>
    <w:p w14:paraId="6A90E6FB" w14:textId="5E94D148" w:rsidR="000C5ADE" w:rsidRPr="00490830" w:rsidRDefault="000C5ADE" w:rsidP="000C5ADE">
      <w:pPr>
        <w:pStyle w:val="Normal1"/>
        <w:numPr>
          <w:ilvl w:val="0"/>
          <w:numId w:val="2"/>
        </w:numPr>
        <w:tabs>
          <w:tab w:val="clear" w:pos="786"/>
          <w:tab w:val="left" w:pos="420"/>
          <w:tab w:val="left" w:pos="676"/>
          <w:tab w:val="num" w:pos="709"/>
          <w:tab w:val="left" w:pos="1440"/>
        </w:tabs>
        <w:suppressAutoHyphens/>
        <w:ind w:left="709" w:hanging="283"/>
        <w:jc w:val="both"/>
        <w:rPr>
          <w:sz w:val="22"/>
          <w:szCs w:val="22"/>
        </w:rPr>
      </w:pPr>
      <w:r w:rsidRPr="00490830">
        <w:rPr>
          <w:sz w:val="22"/>
          <w:szCs w:val="22"/>
          <w:u w:val="single"/>
        </w:rPr>
        <w:t>ценовое предложение</w:t>
      </w:r>
      <w:r w:rsidRPr="00490830">
        <w:rPr>
          <w:sz w:val="22"/>
          <w:szCs w:val="22"/>
        </w:rPr>
        <w:t xml:space="preserve">, согласно установленной </w:t>
      </w:r>
      <w:r w:rsidRPr="00490830">
        <w:rPr>
          <w:b/>
          <w:sz w:val="22"/>
          <w:szCs w:val="22"/>
        </w:rPr>
        <w:t>Формы №4</w:t>
      </w:r>
      <w:r w:rsidRPr="00490830">
        <w:rPr>
          <w:sz w:val="22"/>
          <w:szCs w:val="22"/>
        </w:rPr>
        <w:t>.</w:t>
      </w:r>
    </w:p>
    <w:p w14:paraId="53FA1AC0" w14:textId="5C56EA63"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Все документы, предоставляемые в рамках конкурсного предложения, должны быть выполнены на русском языке, подписаны уполномоченным представителем</w:t>
      </w:r>
      <w:r w:rsidR="00074312">
        <w:rPr>
          <w:sz w:val="22"/>
          <w:szCs w:val="22"/>
        </w:rPr>
        <w:t xml:space="preserve"> Участника конкурса</w:t>
      </w:r>
      <w:r w:rsidRPr="00490830">
        <w:rPr>
          <w:sz w:val="22"/>
          <w:szCs w:val="22"/>
        </w:rPr>
        <w:t>. Участник конкурса несет ответственность за достоверность предоставляемой информации в рамках настоящего конкурса.</w:t>
      </w:r>
    </w:p>
    <w:p w14:paraId="2415E0E1" w14:textId="77777777"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Конкурсное предложение должно быть действительно в течение не менее 2 (двух) месяцев со дня окончания приема конкурсных предложений.</w:t>
      </w:r>
    </w:p>
    <w:p w14:paraId="7660DF84" w14:textId="274CD83E" w:rsidR="000C5ADE" w:rsidRPr="00490830" w:rsidRDefault="000C5ADE" w:rsidP="000C5ADE">
      <w:pPr>
        <w:pStyle w:val="Normal1"/>
        <w:numPr>
          <w:ilvl w:val="0"/>
          <w:numId w:val="1"/>
        </w:numPr>
        <w:tabs>
          <w:tab w:val="left" w:pos="420"/>
          <w:tab w:val="left" w:pos="676"/>
          <w:tab w:val="left" w:pos="1440"/>
        </w:tabs>
        <w:suppressAutoHyphens/>
        <w:ind w:left="426" w:hanging="426"/>
        <w:jc w:val="both"/>
        <w:rPr>
          <w:b/>
          <w:sz w:val="22"/>
          <w:szCs w:val="22"/>
        </w:rPr>
      </w:pPr>
      <w:r w:rsidRPr="00490830">
        <w:rPr>
          <w:b/>
          <w:sz w:val="22"/>
          <w:szCs w:val="22"/>
        </w:rPr>
        <w:t>Конкурсные предложения принимаются Конкурсной комиссией до срока, указанного в об</w:t>
      </w:r>
      <w:r w:rsidR="00182EBF">
        <w:rPr>
          <w:b/>
          <w:sz w:val="22"/>
          <w:szCs w:val="22"/>
        </w:rPr>
        <w:t>ъявлении о проведении конкурса.</w:t>
      </w:r>
    </w:p>
    <w:p w14:paraId="7D6BCB9A" w14:textId="77777777"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Перенос даты и времени окончания приема предложений на участие в конкурсе производится только решением Конкурсной комиссии.</w:t>
      </w:r>
    </w:p>
    <w:p w14:paraId="54F4F292" w14:textId="1F899C50"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 xml:space="preserve">Время </w:t>
      </w:r>
      <w:r w:rsidR="00074312">
        <w:rPr>
          <w:sz w:val="22"/>
          <w:szCs w:val="22"/>
        </w:rPr>
        <w:t>просмотра</w:t>
      </w:r>
      <w:r w:rsidRPr="00490830">
        <w:rPr>
          <w:sz w:val="22"/>
          <w:szCs w:val="22"/>
        </w:rPr>
        <w:t xml:space="preserve"> конкурсных предложений определяется решением Конкурсной комиссии после окончания срока приема конкурсных предложений.</w:t>
      </w:r>
    </w:p>
    <w:p w14:paraId="1CDB220C" w14:textId="77777777"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Конкурсная комиссия вправе не рассматривать предложения, представленные не по форме, не полностью оформленными и/или не соответствующие оговоренным условиям.</w:t>
      </w:r>
    </w:p>
    <w:p w14:paraId="1DB5FA5B" w14:textId="45057B0F" w:rsidR="000C5ADE" w:rsidRPr="00490830" w:rsidRDefault="00074312" w:rsidP="000C5ADE">
      <w:pPr>
        <w:pStyle w:val="Normal1"/>
        <w:numPr>
          <w:ilvl w:val="0"/>
          <w:numId w:val="1"/>
        </w:numPr>
        <w:tabs>
          <w:tab w:val="left" w:pos="420"/>
          <w:tab w:val="left" w:pos="676"/>
          <w:tab w:val="left" w:pos="1440"/>
        </w:tabs>
        <w:suppressAutoHyphens/>
        <w:ind w:left="426" w:hanging="426"/>
        <w:jc w:val="both"/>
        <w:rPr>
          <w:sz w:val="22"/>
          <w:szCs w:val="22"/>
        </w:rPr>
      </w:pPr>
      <w:r>
        <w:rPr>
          <w:sz w:val="22"/>
          <w:szCs w:val="22"/>
        </w:rPr>
        <w:t>Просмотр заявок</w:t>
      </w:r>
      <w:r w:rsidR="000C5ADE" w:rsidRPr="00490830">
        <w:rPr>
          <w:sz w:val="22"/>
          <w:szCs w:val="22"/>
        </w:rPr>
        <w:t xml:space="preserve"> с предложениями Участников конкурса производится на заседании Конкурсной комиссии. Копии протокола </w:t>
      </w:r>
      <w:r>
        <w:rPr>
          <w:sz w:val="22"/>
          <w:szCs w:val="22"/>
        </w:rPr>
        <w:t>просмотра</w:t>
      </w:r>
      <w:r w:rsidR="000C5ADE" w:rsidRPr="00490830">
        <w:rPr>
          <w:sz w:val="22"/>
          <w:szCs w:val="22"/>
        </w:rPr>
        <w:t xml:space="preserve"> предложений Участникам конкурса не предоставляется.</w:t>
      </w:r>
    </w:p>
    <w:p w14:paraId="69524049" w14:textId="2E837AC6"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Рассмотренные конкурсные предложения, а также другая документация, представленная для участия в конкурсе, в</w:t>
      </w:r>
      <w:r w:rsidR="00074312">
        <w:rPr>
          <w:sz w:val="22"/>
          <w:szCs w:val="22"/>
        </w:rPr>
        <w:t>озврату участникам не подлежат.</w:t>
      </w:r>
    </w:p>
    <w:p w14:paraId="13791873" w14:textId="77777777"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Оценка конкурсных предложений и определение победителя конкурса будет производиться на основании:</w:t>
      </w:r>
    </w:p>
    <w:p w14:paraId="27ABA4C8" w14:textId="77777777" w:rsidR="000C5ADE" w:rsidRPr="00490830" w:rsidRDefault="000C5ADE" w:rsidP="000C5ADE">
      <w:pPr>
        <w:pStyle w:val="Normal1"/>
        <w:tabs>
          <w:tab w:val="left" w:pos="420"/>
          <w:tab w:val="left" w:pos="676"/>
          <w:tab w:val="left" w:pos="1440"/>
        </w:tabs>
        <w:suppressAutoHyphens/>
        <w:ind w:left="426"/>
        <w:jc w:val="both"/>
        <w:rPr>
          <w:sz w:val="22"/>
          <w:szCs w:val="22"/>
        </w:rPr>
      </w:pPr>
      <w:r w:rsidRPr="00490830">
        <w:rPr>
          <w:sz w:val="22"/>
          <w:szCs w:val="22"/>
        </w:rPr>
        <w:t xml:space="preserve">- анализа и сравнения предложений согласно критериев квалификационной и технической оценки конкурсных предложений согласно </w:t>
      </w:r>
      <w:r w:rsidRPr="00490830">
        <w:rPr>
          <w:b/>
          <w:sz w:val="22"/>
          <w:szCs w:val="22"/>
        </w:rPr>
        <w:t>Приложению №2 - «Порядок оценки</w:t>
      </w:r>
      <w:r w:rsidRPr="00490830">
        <w:rPr>
          <w:b/>
        </w:rPr>
        <w:t xml:space="preserve"> </w:t>
      </w:r>
      <w:r w:rsidRPr="00490830">
        <w:rPr>
          <w:b/>
          <w:sz w:val="22"/>
          <w:szCs w:val="22"/>
        </w:rPr>
        <w:t>и сопоставления заявок участников»</w:t>
      </w:r>
      <w:r w:rsidRPr="00490830">
        <w:rPr>
          <w:sz w:val="22"/>
          <w:szCs w:val="22"/>
        </w:rPr>
        <w:t>.</w:t>
      </w:r>
    </w:p>
    <w:p w14:paraId="7EDD5E8D" w14:textId="77777777" w:rsidR="000C5ADE" w:rsidRPr="00490830" w:rsidRDefault="000C5ADE" w:rsidP="000C5ADE">
      <w:pPr>
        <w:pStyle w:val="Normal1"/>
        <w:tabs>
          <w:tab w:val="left" w:pos="420"/>
          <w:tab w:val="left" w:pos="676"/>
          <w:tab w:val="left" w:pos="1440"/>
        </w:tabs>
        <w:suppressAutoHyphens/>
        <w:ind w:left="426"/>
        <w:jc w:val="both"/>
        <w:rPr>
          <w:sz w:val="22"/>
          <w:szCs w:val="22"/>
        </w:rPr>
      </w:pPr>
      <w:r w:rsidRPr="00490830">
        <w:rPr>
          <w:sz w:val="22"/>
          <w:szCs w:val="22"/>
        </w:rPr>
        <w:t>Во внимание также могут приниматься дополнительные технические, организационные и коммерческие преимущества предоставленных конкурсных предложений, а также заверенные отзывы, рекомендательные письма клиентов и репутация Участника конкурса.</w:t>
      </w:r>
    </w:p>
    <w:p w14:paraId="30EEF12E" w14:textId="62A514E5"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lastRenderedPageBreak/>
        <w:t>Внесение изменений в конкурсное предложение после его предоставления участником можно произвести в письменной форме, оформленное в соответствии с требованиями пунктов 16-19 настоящего раздела, не позднее объявленного срока окончания</w:t>
      </w:r>
      <w:r w:rsidRPr="00490830">
        <w:rPr>
          <w:i/>
          <w:sz w:val="22"/>
          <w:szCs w:val="22"/>
        </w:rPr>
        <w:t xml:space="preserve"> </w:t>
      </w:r>
      <w:r w:rsidRPr="00490830">
        <w:rPr>
          <w:sz w:val="22"/>
          <w:szCs w:val="22"/>
        </w:rPr>
        <w:t>приема конкур</w:t>
      </w:r>
      <w:r w:rsidR="00074312">
        <w:rPr>
          <w:sz w:val="22"/>
          <w:szCs w:val="22"/>
        </w:rPr>
        <w:t>сных предложений.</w:t>
      </w:r>
    </w:p>
    <w:p w14:paraId="59A73E96" w14:textId="2F78C711" w:rsidR="000C5ADE" w:rsidRPr="00490830" w:rsidRDefault="000C5ADE" w:rsidP="000C5ADE">
      <w:pPr>
        <w:pStyle w:val="Normal1"/>
        <w:numPr>
          <w:ilvl w:val="0"/>
          <w:numId w:val="1"/>
        </w:numPr>
        <w:tabs>
          <w:tab w:val="left" w:pos="420"/>
          <w:tab w:val="left" w:pos="676"/>
          <w:tab w:val="left" w:pos="1440"/>
        </w:tabs>
        <w:suppressAutoHyphens/>
        <w:ind w:left="426" w:hanging="426"/>
        <w:jc w:val="both"/>
        <w:rPr>
          <w:sz w:val="22"/>
          <w:szCs w:val="22"/>
        </w:rPr>
      </w:pPr>
      <w:r w:rsidRPr="00490830">
        <w:rPr>
          <w:sz w:val="22"/>
          <w:szCs w:val="22"/>
        </w:rPr>
        <w:t xml:space="preserve">Предложения могут быть представлены в национальной валюте Республики Узбекистан, российских рублях, долларах США или ЕВРО. При анализе предложений суммы будут учитываться в национальной валюте – узбекский сум - по курсу Центрального банка Республики Узбекистан на день </w:t>
      </w:r>
      <w:r w:rsidR="00074312">
        <w:rPr>
          <w:sz w:val="22"/>
          <w:szCs w:val="22"/>
        </w:rPr>
        <w:t>просмотра заявок</w:t>
      </w:r>
      <w:r w:rsidRPr="00490830">
        <w:rPr>
          <w:sz w:val="22"/>
          <w:szCs w:val="22"/>
        </w:rPr>
        <w:t xml:space="preserve"> с финансовой частью конкурсного предложения.</w:t>
      </w:r>
    </w:p>
    <w:p w14:paraId="0018E846" w14:textId="77777777" w:rsidR="000C5ADE" w:rsidRPr="00490830" w:rsidRDefault="000C5ADE" w:rsidP="000C5ADE">
      <w:pPr>
        <w:pStyle w:val="Normal1"/>
        <w:numPr>
          <w:ilvl w:val="0"/>
          <w:numId w:val="1"/>
        </w:numPr>
        <w:tabs>
          <w:tab w:val="left" w:pos="420"/>
          <w:tab w:val="left" w:pos="676"/>
          <w:tab w:val="left" w:pos="1440"/>
        </w:tabs>
        <w:suppressAutoHyphens/>
        <w:jc w:val="both"/>
        <w:rPr>
          <w:sz w:val="22"/>
          <w:szCs w:val="22"/>
        </w:rPr>
      </w:pPr>
      <w:r w:rsidRPr="00490830">
        <w:rPr>
          <w:sz w:val="22"/>
          <w:szCs w:val="22"/>
        </w:rPr>
        <w:t>При наличии арифметических или иных ошибок, конкурсная комиссия вправе отклонить конкурсное предложение, либо определить условия его дальнейшего рассмотрения, известив об этом Участника конкурса.</w:t>
      </w:r>
    </w:p>
    <w:p w14:paraId="5693687F"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В ходе оценки конкурсных предложений, конкурсная комиссия вправе вызывать претендентов для дачи пояснений, запрашивать у них дополнительные сведения и подтверждения.</w:t>
      </w:r>
    </w:p>
    <w:p w14:paraId="701CAA46"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pacing w:val="-3"/>
          <w:sz w:val="22"/>
          <w:szCs w:val="22"/>
        </w:rPr>
        <w:t xml:space="preserve">Конкурсная комиссия гарантирует конфиденциальность предоставляемых предложений. </w:t>
      </w:r>
    </w:p>
    <w:p w14:paraId="16BD3A9D"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 xml:space="preserve">При любой попытке участника Конкурса оказать влияние на решение Конкурсной комиссии (при анализе предложений или при выборе предложения, наиболее приемлемого для заключения контракта) Конкурсная комиссия имеет право исключить его из числа участников конкурса. </w:t>
      </w:r>
    </w:p>
    <w:p w14:paraId="747E642F"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 xml:space="preserve">В случае, если Победитель конкурса отказывается заключить контракт, то права на его заключение переходят к резервному участнику, имеющему наилучшие показатели после Победителя. </w:t>
      </w:r>
    </w:p>
    <w:p w14:paraId="2FD66665"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 xml:space="preserve">В случае если конкурс не состоялся или имел отрицательный результат, по решению Конкурсной комиссии возможно повторное проведение конкурса. </w:t>
      </w:r>
    </w:p>
    <w:p w14:paraId="4F230C54"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 xml:space="preserve">Конкурсная комиссия может отменить Конкурс в любое время, с письменным уведомлением Участников конкурса. </w:t>
      </w:r>
    </w:p>
    <w:p w14:paraId="0E9CD1FA"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Победитель конкурса (Исполнитель) заключает контракт с Заказчиком после утверждения протокола Конкурсной комиссии о принятии решения и получения уведомления Конкурсной комиссии о присуждении ему права заключения контракта.</w:t>
      </w:r>
    </w:p>
    <w:p w14:paraId="31302708" w14:textId="77777777" w:rsidR="000C5ADE" w:rsidRPr="00490830" w:rsidRDefault="000C5ADE" w:rsidP="000C5ADE">
      <w:pPr>
        <w:pStyle w:val="Normal1"/>
        <w:numPr>
          <w:ilvl w:val="0"/>
          <w:numId w:val="1"/>
        </w:numPr>
        <w:tabs>
          <w:tab w:val="left" w:pos="420"/>
          <w:tab w:val="left" w:pos="676"/>
          <w:tab w:val="left" w:pos="1440"/>
        </w:tabs>
        <w:suppressAutoHyphens/>
        <w:jc w:val="both"/>
        <w:rPr>
          <w:sz w:val="22"/>
          <w:szCs w:val="22"/>
        </w:rPr>
      </w:pPr>
      <w:r w:rsidRPr="00490830">
        <w:rPr>
          <w:sz w:val="22"/>
          <w:szCs w:val="22"/>
        </w:rPr>
        <w:t>Заказчик и Конкурсная комиссия не несут ответственности за расходы Участников конкурса, связанные с участием в конкурсных торгах.</w:t>
      </w:r>
    </w:p>
    <w:p w14:paraId="1F563520" w14:textId="77777777" w:rsidR="000C5ADE" w:rsidRPr="00490830" w:rsidRDefault="000C5ADE" w:rsidP="000C5ADE">
      <w:pPr>
        <w:pStyle w:val="Normal1"/>
        <w:numPr>
          <w:ilvl w:val="0"/>
          <w:numId w:val="1"/>
        </w:numPr>
        <w:tabs>
          <w:tab w:val="left" w:pos="426"/>
          <w:tab w:val="left" w:pos="676"/>
          <w:tab w:val="left" w:pos="1440"/>
        </w:tabs>
        <w:suppressAutoHyphens/>
        <w:jc w:val="both"/>
        <w:rPr>
          <w:sz w:val="22"/>
          <w:szCs w:val="22"/>
        </w:rPr>
      </w:pPr>
      <w:r w:rsidRPr="00490830">
        <w:rPr>
          <w:sz w:val="22"/>
          <w:szCs w:val="22"/>
        </w:rPr>
        <w:t>Заказчиком предоставляются письменные ответы и разъяснения на официальные запросы участников конкурса по конкурсной документации, поступившие в Конкурсную комиссию в срок не позднее, чем за 2 рабочих дня до окончания приема конкурсных предложений.</w:t>
      </w:r>
    </w:p>
    <w:p w14:paraId="4940D096" w14:textId="77777777" w:rsidR="000C5ADE" w:rsidRPr="00490830" w:rsidRDefault="000C5ADE" w:rsidP="000C5ADE">
      <w:pPr>
        <w:pStyle w:val="Normal1"/>
        <w:tabs>
          <w:tab w:val="left" w:pos="426"/>
          <w:tab w:val="left" w:pos="676"/>
          <w:tab w:val="left" w:pos="1440"/>
        </w:tabs>
        <w:suppressAutoHyphens/>
        <w:ind w:left="420"/>
        <w:jc w:val="both"/>
        <w:rPr>
          <w:sz w:val="22"/>
          <w:szCs w:val="22"/>
        </w:rPr>
      </w:pPr>
    </w:p>
    <w:p w14:paraId="568EDAAA" w14:textId="77777777" w:rsidR="000C5ADE" w:rsidRPr="00490830" w:rsidRDefault="000C5ADE" w:rsidP="000C5ADE">
      <w:pPr>
        <w:ind w:firstLine="567"/>
        <w:jc w:val="both"/>
        <w:rPr>
          <w:rFonts w:ascii="Times New Roman" w:hAnsi="Times New Roman" w:cs="Times New Roman"/>
          <w:b/>
        </w:rPr>
      </w:pPr>
    </w:p>
    <w:p w14:paraId="4167933C"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3D8838B8"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2DF4AF1B"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1EEE647F"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3A920CC4"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100090A0"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00B9004D"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544D49F6"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341B40DB"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1493D260"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05FA64ED"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71FE867A"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4C79E0DE"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7AB489E0"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7B1A3F6C"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3900058D"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50E1BAAD"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7EC3717C"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2AE59ECE"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460A08F2"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0A060A07"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24BB676A"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447B222D" w14:textId="77777777" w:rsidR="000C5ADE" w:rsidRPr="00490830" w:rsidRDefault="000C5ADE" w:rsidP="000C5ADE">
      <w:pPr>
        <w:pStyle w:val="Normal1"/>
        <w:tabs>
          <w:tab w:val="left" w:pos="676"/>
          <w:tab w:val="left" w:pos="1440"/>
        </w:tabs>
        <w:suppressAutoHyphens/>
        <w:ind w:left="2160" w:hanging="2160"/>
        <w:jc w:val="center"/>
        <w:rPr>
          <w:b/>
          <w:spacing w:val="-3"/>
          <w:sz w:val="22"/>
          <w:szCs w:val="22"/>
        </w:rPr>
      </w:pPr>
    </w:p>
    <w:p w14:paraId="210A6954" w14:textId="77777777" w:rsidR="00074312" w:rsidRPr="00182EBF" w:rsidRDefault="00074312" w:rsidP="000C5ADE">
      <w:pPr>
        <w:pStyle w:val="Normal1"/>
        <w:tabs>
          <w:tab w:val="left" w:pos="676"/>
          <w:tab w:val="left" w:pos="1440"/>
        </w:tabs>
        <w:suppressAutoHyphens/>
        <w:ind w:left="2160" w:hanging="2160"/>
        <w:jc w:val="center"/>
        <w:rPr>
          <w:b/>
          <w:spacing w:val="-3"/>
          <w:sz w:val="22"/>
          <w:szCs w:val="22"/>
        </w:rPr>
      </w:pPr>
    </w:p>
    <w:p w14:paraId="385E6014" w14:textId="4779A70D" w:rsidR="000C5ADE" w:rsidRPr="00490830" w:rsidRDefault="000C5ADE" w:rsidP="000C5ADE">
      <w:pPr>
        <w:pStyle w:val="Normal1"/>
        <w:tabs>
          <w:tab w:val="left" w:pos="676"/>
          <w:tab w:val="left" w:pos="1440"/>
        </w:tabs>
        <w:suppressAutoHyphens/>
        <w:ind w:left="2160" w:hanging="2160"/>
        <w:jc w:val="center"/>
        <w:rPr>
          <w:b/>
          <w:sz w:val="22"/>
          <w:szCs w:val="22"/>
        </w:rPr>
      </w:pPr>
      <w:r w:rsidRPr="00490830">
        <w:rPr>
          <w:b/>
          <w:spacing w:val="-3"/>
          <w:sz w:val="22"/>
          <w:szCs w:val="22"/>
          <w:lang w:val="en-US"/>
        </w:rPr>
        <w:lastRenderedPageBreak/>
        <w:t>II</w:t>
      </w:r>
      <w:r w:rsidRPr="00490830">
        <w:rPr>
          <w:b/>
          <w:spacing w:val="-3"/>
          <w:sz w:val="22"/>
          <w:szCs w:val="22"/>
        </w:rPr>
        <w:t xml:space="preserve">. </w:t>
      </w:r>
      <w:r w:rsidRPr="00490830">
        <w:rPr>
          <w:b/>
          <w:sz w:val="22"/>
          <w:szCs w:val="22"/>
        </w:rPr>
        <w:t>ЦЕНОВАЯ ЧАСТЬ</w:t>
      </w:r>
      <w:r w:rsidR="00CE3D83">
        <w:rPr>
          <w:b/>
          <w:sz w:val="22"/>
          <w:szCs w:val="22"/>
        </w:rPr>
        <w:t>.</w:t>
      </w:r>
    </w:p>
    <w:p w14:paraId="1798B9C8" w14:textId="77777777" w:rsidR="000C5ADE" w:rsidRPr="00490830" w:rsidRDefault="000C5ADE" w:rsidP="000C5ADE">
      <w:pPr>
        <w:pStyle w:val="Normal1"/>
        <w:tabs>
          <w:tab w:val="left" w:pos="676"/>
          <w:tab w:val="left" w:pos="1440"/>
        </w:tabs>
        <w:suppressAutoHyphens/>
        <w:jc w:val="center"/>
        <w:rPr>
          <w:sz w:val="22"/>
          <w:szCs w:val="22"/>
        </w:rPr>
      </w:pPr>
    </w:p>
    <w:p w14:paraId="591BF151" w14:textId="77777777" w:rsidR="000C5ADE" w:rsidRPr="00490830" w:rsidRDefault="000C5ADE" w:rsidP="000C5ADE">
      <w:pPr>
        <w:pStyle w:val="Normal1"/>
        <w:numPr>
          <w:ilvl w:val="0"/>
          <w:numId w:val="3"/>
        </w:numPr>
        <w:tabs>
          <w:tab w:val="left" w:pos="426"/>
          <w:tab w:val="left" w:pos="676"/>
          <w:tab w:val="left" w:pos="1440"/>
        </w:tabs>
        <w:suppressAutoHyphens/>
        <w:jc w:val="both"/>
        <w:rPr>
          <w:b/>
          <w:sz w:val="22"/>
          <w:szCs w:val="22"/>
        </w:rPr>
      </w:pPr>
      <w:r w:rsidRPr="00490830">
        <w:rPr>
          <w:b/>
          <w:sz w:val="22"/>
          <w:szCs w:val="22"/>
        </w:rPr>
        <w:t>Предмет конкурса</w:t>
      </w:r>
    </w:p>
    <w:p w14:paraId="20058B17" w14:textId="77777777" w:rsidR="000C5ADE" w:rsidRPr="00490830" w:rsidRDefault="00BE47F5" w:rsidP="00BE47F5">
      <w:pPr>
        <w:spacing w:before="88"/>
        <w:ind w:left="420" w:right="899"/>
        <w:jc w:val="both"/>
      </w:pPr>
      <w:r w:rsidRPr="00BE47F5">
        <w:rPr>
          <w:rFonts w:ascii="Times New Roman" w:eastAsia="Times New Roman" w:hAnsi="Times New Roman" w:cs="Times New Roman"/>
          <w:snapToGrid w:val="0"/>
          <w:lang w:eastAsia="ru-RU"/>
        </w:rPr>
        <w:t xml:space="preserve">По привлечению компаний </w:t>
      </w:r>
      <w:proofErr w:type="gramStart"/>
      <w:r w:rsidRPr="00BE47F5">
        <w:rPr>
          <w:rFonts w:ascii="Times New Roman" w:eastAsia="Times New Roman" w:hAnsi="Times New Roman" w:cs="Times New Roman"/>
          <w:snapToGrid w:val="0"/>
          <w:lang w:eastAsia="ru-RU"/>
        </w:rPr>
        <w:t>для выбору</w:t>
      </w:r>
      <w:proofErr w:type="gramEnd"/>
      <w:r w:rsidRPr="00BE47F5">
        <w:rPr>
          <w:rFonts w:ascii="Times New Roman" w:eastAsia="Times New Roman" w:hAnsi="Times New Roman" w:cs="Times New Roman"/>
          <w:snapToGrid w:val="0"/>
          <w:lang w:eastAsia="ru-RU"/>
        </w:rPr>
        <w:t xml:space="preserve"> поставщика на оказание услуг по аудиту финансовой отчетности АКБ «Агробанк» за 2020 год в соответствии с МСФО (далее – Услуги).</w:t>
      </w:r>
    </w:p>
    <w:p w14:paraId="0FB5C2F5" w14:textId="77777777" w:rsidR="000C5ADE" w:rsidRDefault="000C5ADE" w:rsidP="000C5ADE">
      <w:pPr>
        <w:pStyle w:val="Normal1"/>
        <w:numPr>
          <w:ilvl w:val="0"/>
          <w:numId w:val="3"/>
        </w:numPr>
        <w:tabs>
          <w:tab w:val="left" w:pos="426"/>
          <w:tab w:val="left" w:pos="676"/>
          <w:tab w:val="left" w:pos="1440"/>
        </w:tabs>
        <w:suppressAutoHyphens/>
        <w:jc w:val="both"/>
        <w:rPr>
          <w:b/>
          <w:sz w:val="22"/>
          <w:szCs w:val="22"/>
        </w:rPr>
      </w:pPr>
      <w:r w:rsidRPr="00490830">
        <w:rPr>
          <w:b/>
          <w:sz w:val="22"/>
          <w:szCs w:val="22"/>
        </w:rPr>
        <w:t>Максимальная стоимость</w:t>
      </w:r>
    </w:p>
    <w:p w14:paraId="4B04DD10" w14:textId="77777777" w:rsidR="000C5ADE" w:rsidRPr="00490830" w:rsidRDefault="00C559BF" w:rsidP="00C559BF">
      <w:pPr>
        <w:pStyle w:val="Normal1"/>
        <w:tabs>
          <w:tab w:val="left" w:pos="426"/>
          <w:tab w:val="left" w:pos="676"/>
          <w:tab w:val="left" w:pos="1440"/>
        </w:tabs>
        <w:suppressAutoHyphens/>
        <w:ind w:left="420"/>
        <w:jc w:val="both"/>
        <w:rPr>
          <w:sz w:val="22"/>
          <w:szCs w:val="22"/>
        </w:rPr>
      </w:pPr>
      <w:r w:rsidRPr="00C559BF">
        <w:rPr>
          <w:sz w:val="22"/>
          <w:szCs w:val="22"/>
        </w:rPr>
        <w:t>Предельная стоимость по данному проекту составляет 1 100 000 000 (Один миллиард сто миллионов) сумов</w:t>
      </w:r>
      <w:r>
        <w:rPr>
          <w:sz w:val="22"/>
          <w:szCs w:val="22"/>
        </w:rPr>
        <w:t xml:space="preserve"> и </w:t>
      </w:r>
      <w:r w:rsidR="000C5ADE" w:rsidRPr="00490830">
        <w:rPr>
          <w:sz w:val="22"/>
          <w:szCs w:val="22"/>
        </w:rPr>
        <w:t>определяется Заказчиком путем сбора коммерческих предложений на Техн</w:t>
      </w:r>
      <w:r w:rsidR="003D4298">
        <w:rPr>
          <w:sz w:val="22"/>
          <w:szCs w:val="22"/>
        </w:rPr>
        <w:t xml:space="preserve">ическую часть данного документа, </w:t>
      </w:r>
    </w:p>
    <w:p w14:paraId="14A18129" w14:textId="77777777" w:rsidR="000C5ADE" w:rsidRPr="00490830" w:rsidRDefault="000C5ADE" w:rsidP="000C5ADE">
      <w:pPr>
        <w:pStyle w:val="Normal1"/>
        <w:tabs>
          <w:tab w:val="left" w:pos="426"/>
          <w:tab w:val="left" w:pos="676"/>
          <w:tab w:val="left" w:pos="1440"/>
        </w:tabs>
        <w:suppressAutoHyphens/>
        <w:ind w:left="426" w:hanging="426"/>
        <w:jc w:val="both"/>
        <w:rPr>
          <w:sz w:val="22"/>
          <w:szCs w:val="22"/>
        </w:rPr>
      </w:pPr>
    </w:p>
    <w:p w14:paraId="12E4CD47" w14:textId="77777777" w:rsidR="000C5ADE" w:rsidRPr="00490830" w:rsidRDefault="000C5ADE" w:rsidP="000C5ADE">
      <w:pPr>
        <w:pStyle w:val="Normal1"/>
        <w:numPr>
          <w:ilvl w:val="0"/>
          <w:numId w:val="3"/>
        </w:numPr>
        <w:tabs>
          <w:tab w:val="left" w:pos="426"/>
          <w:tab w:val="left" w:pos="676"/>
          <w:tab w:val="left" w:pos="1440"/>
        </w:tabs>
        <w:suppressAutoHyphens/>
        <w:jc w:val="both"/>
        <w:rPr>
          <w:b/>
          <w:sz w:val="22"/>
          <w:szCs w:val="22"/>
        </w:rPr>
      </w:pPr>
      <w:r w:rsidRPr="00490830">
        <w:rPr>
          <w:b/>
          <w:sz w:val="22"/>
          <w:szCs w:val="22"/>
        </w:rPr>
        <w:t>Условия платежа</w:t>
      </w:r>
    </w:p>
    <w:p w14:paraId="6EA3C5ED" w14:textId="77777777" w:rsidR="000C5ADE" w:rsidRPr="00490830" w:rsidRDefault="000C5ADE" w:rsidP="000C5ADE">
      <w:pPr>
        <w:pStyle w:val="Normal1"/>
        <w:tabs>
          <w:tab w:val="left" w:pos="426"/>
          <w:tab w:val="left" w:pos="676"/>
          <w:tab w:val="left" w:pos="1440"/>
        </w:tabs>
        <w:suppressAutoHyphens/>
        <w:ind w:left="390"/>
        <w:jc w:val="both"/>
        <w:rPr>
          <w:sz w:val="22"/>
          <w:szCs w:val="22"/>
        </w:rPr>
      </w:pPr>
      <w:r w:rsidRPr="00490830">
        <w:rPr>
          <w:sz w:val="22"/>
          <w:szCs w:val="22"/>
        </w:rPr>
        <w:t xml:space="preserve">Предоплата в размере </w:t>
      </w:r>
      <w:r w:rsidR="009E0CFA">
        <w:rPr>
          <w:sz w:val="22"/>
          <w:szCs w:val="22"/>
        </w:rPr>
        <w:t>5</w:t>
      </w:r>
      <w:r w:rsidRPr="00490830">
        <w:rPr>
          <w:sz w:val="22"/>
          <w:szCs w:val="22"/>
        </w:rPr>
        <w:t xml:space="preserve">0% от общей стоимости услуг в течении 10 дней после подписания контракта, </w:t>
      </w:r>
      <w:r w:rsidR="00BE47F5">
        <w:rPr>
          <w:sz w:val="22"/>
          <w:szCs w:val="22"/>
        </w:rPr>
        <w:t>второй платёж в размере 30 % от общей стоимости услуг</w:t>
      </w:r>
      <w:r w:rsidR="00C72E51">
        <w:rPr>
          <w:sz w:val="22"/>
          <w:szCs w:val="22"/>
        </w:rPr>
        <w:t xml:space="preserve"> в течении 10 дней после завершения промежуточных процедур аудит за 9 месяцев 2020 года</w:t>
      </w:r>
      <w:r w:rsidR="00BE47F5">
        <w:rPr>
          <w:sz w:val="22"/>
          <w:szCs w:val="22"/>
        </w:rPr>
        <w:t xml:space="preserve">, </w:t>
      </w:r>
      <w:r w:rsidRPr="00490830">
        <w:rPr>
          <w:sz w:val="22"/>
          <w:szCs w:val="22"/>
        </w:rPr>
        <w:t xml:space="preserve">оплата остальных </w:t>
      </w:r>
      <w:r w:rsidR="00BE47F5">
        <w:rPr>
          <w:sz w:val="22"/>
          <w:szCs w:val="22"/>
        </w:rPr>
        <w:t>2</w:t>
      </w:r>
      <w:r w:rsidRPr="00490830">
        <w:rPr>
          <w:sz w:val="22"/>
          <w:szCs w:val="22"/>
        </w:rPr>
        <w:t>0% от общей стоимости услуг в течении 10 дней после подписания Акта выполненных работ.</w:t>
      </w:r>
    </w:p>
    <w:p w14:paraId="1BED0A96" w14:textId="77777777" w:rsidR="000C5ADE" w:rsidRPr="00490830" w:rsidRDefault="000C5ADE" w:rsidP="000C5ADE">
      <w:pPr>
        <w:pStyle w:val="Normal1"/>
        <w:tabs>
          <w:tab w:val="left" w:pos="426"/>
          <w:tab w:val="left" w:pos="676"/>
          <w:tab w:val="left" w:pos="1440"/>
        </w:tabs>
        <w:suppressAutoHyphens/>
        <w:jc w:val="both"/>
        <w:rPr>
          <w:sz w:val="22"/>
          <w:szCs w:val="22"/>
        </w:rPr>
      </w:pPr>
    </w:p>
    <w:p w14:paraId="6FBBEF23" w14:textId="77777777" w:rsidR="000C5ADE" w:rsidRPr="00490830" w:rsidRDefault="000C5ADE" w:rsidP="000C5ADE">
      <w:pPr>
        <w:pStyle w:val="Normal1"/>
        <w:numPr>
          <w:ilvl w:val="0"/>
          <w:numId w:val="3"/>
        </w:numPr>
        <w:tabs>
          <w:tab w:val="left" w:pos="426"/>
          <w:tab w:val="left" w:pos="676"/>
          <w:tab w:val="left" w:pos="1440"/>
        </w:tabs>
        <w:suppressAutoHyphens/>
        <w:snapToGrid w:val="0"/>
        <w:jc w:val="both"/>
        <w:rPr>
          <w:b/>
          <w:sz w:val="22"/>
          <w:szCs w:val="22"/>
        </w:rPr>
      </w:pPr>
      <w:r w:rsidRPr="00490830">
        <w:rPr>
          <w:b/>
          <w:sz w:val="22"/>
          <w:szCs w:val="22"/>
        </w:rPr>
        <w:t>Источник финансирования</w:t>
      </w:r>
    </w:p>
    <w:p w14:paraId="17D1F8F8" w14:textId="77777777" w:rsidR="000C5ADE" w:rsidRPr="00490830" w:rsidRDefault="000C5ADE" w:rsidP="000C5ADE">
      <w:pPr>
        <w:pStyle w:val="Normal1"/>
        <w:tabs>
          <w:tab w:val="left" w:pos="426"/>
          <w:tab w:val="left" w:pos="676"/>
          <w:tab w:val="left" w:pos="1440"/>
        </w:tabs>
        <w:suppressAutoHyphens/>
        <w:ind w:left="426"/>
        <w:jc w:val="both"/>
        <w:rPr>
          <w:sz w:val="22"/>
          <w:szCs w:val="22"/>
        </w:rPr>
      </w:pPr>
      <w:r w:rsidRPr="00490830">
        <w:rPr>
          <w:sz w:val="22"/>
          <w:szCs w:val="22"/>
        </w:rPr>
        <w:t>Источником финансирования закупки Услуг по настоящему конкурсу являются собственные средства Заказчика.</w:t>
      </w:r>
    </w:p>
    <w:p w14:paraId="6D490142" w14:textId="77777777" w:rsidR="00497E39" w:rsidRDefault="00497E39">
      <w:r>
        <w:br w:type="page"/>
      </w:r>
    </w:p>
    <w:p w14:paraId="24C21F8A" w14:textId="77777777" w:rsidR="00497E39" w:rsidRPr="00C77AA0" w:rsidRDefault="00497E39" w:rsidP="00497E39">
      <w:pPr>
        <w:rPr>
          <w:rFonts w:ascii="Times New Roman" w:hAnsi="Times New Roman" w:cs="Times New Roman"/>
          <w:b/>
          <w:sz w:val="24"/>
          <w:szCs w:val="24"/>
        </w:rPr>
      </w:pPr>
      <w:r w:rsidRPr="00C77AA0">
        <w:rPr>
          <w:rFonts w:ascii="Times New Roman" w:hAnsi="Times New Roman" w:cs="Times New Roman"/>
          <w:b/>
          <w:sz w:val="24"/>
          <w:szCs w:val="24"/>
          <w:lang w:val="en-US"/>
        </w:rPr>
        <w:lastRenderedPageBreak/>
        <w:t>V</w:t>
      </w:r>
      <w:r w:rsidRPr="00C77AA0">
        <w:rPr>
          <w:rFonts w:ascii="Times New Roman" w:hAnsi="Times New Roman" w:cs="Times New Roman"/>
          <w:b/>
          <w:sz w:val="24"/>
          <w:szCs w:val="24"/>
        </w:rPr>
        <w:t>. ОБРАЗЦЫ ФОРМ</w:t>
      </w:r>
    </w:p>
    <w:p w14:paraId="4640AD9A" w14:textId="77777777" w:rsidR="00497E39" w:rsidRPr="00C77AA0" w:rsidRDefault="00497E39" w:rsidP="00497E39">
      <w:pPr>
        <w:pStyle w:val="BodyText1"/>
        <w:ind w:left="709" w:hanging="709"/>
        <w:jc w:val="center"/>
        <w:rPr>
          <w:szCs w:val="24"/>
        </w:rPr>
      </w:pPr>
    </w:p>
    <w:p w14:paraId="3A50B6D3" w14:textId="77777777" w:rsidR="00497E39" w:rsidRPr="00C77AA0" w:rsidRDefault="00497E39" w:rsidP="00497E39">
      <w:pPr>
        <w:pStyle w:val="Normal1"/>
        <w:rPr>
          <w:b/>
          <w:szCs w:val="24"/>
        </w:rPr>
      </w:pPr>
      <w:r w:rsidRPr="00C77AA0">
        <w:rPr>
          <w:b/>
          <w:szCs w:val="24"/>
        </w:rPr>
        <w:t>Форма №1.  Финансовые показатели</w:t>
      </w:r>
    </w:p>
    <w:p w14:paraId="45829A3D" w14:textId="77777777" w:rsidR="00497E39" w:rsidRPr="00C77AA0" w:rsidRDefault="00497E39" w:rsidP="00497E39">
      <w:pPr>
        <w:pStyle w:val="Normal1"/>
        <w:rPr>
          <w:b/>
          <w:szCs w:val="24"/>
        </w:rPr>
      </w:pPr>
    </w:p>
    <w:p w14:paraId="3E63EAFB" w14:textId="77777777" w:rsidR="00497E39" w:rsidRPr="00C77AA0" w:rsidRDefault="00497E39" w:rsidP="00497E39">
      <w:pPr>
        <w:pStyle w:val="Normal1"/>
        <w:jc w:val="center"/>
        <w:rPr>
          <w:b/>
          <w:szCs w:val="24"/>
        </w:rPr>
      </w:pPr>
      <w:r w:rsidRPr="00C77AA0">
        <w:rPr>
          <w:b/>
          <w:szCs w:val="24"/>
        </w:rPr>
        <w:t>ФИНАНСОВОЕ ПОЛОЖЕНИЕ УЧАСТНИКА КОНКУРСНЫХ ТОРГОВ</w:t>
      </w:r>
    </w:p>
    <w:p w14:paraId="1A3A6A57" w14:textId="77777777" w:rsidR="00497E39" w:rsidRPr="00C77AA0" w:rsidRDefault="00497E39" w:rsidP="00497E39">
      <w:pPr>
        <w:pStyle w:val="Normal1"/>
        <w:jc w:val="both"/>
        <w:rPr>
          <w:szCs w:val="24"/>
        </w:rPr>
      </w:pPr>
      <w:r w:rsidRPr="00C77AA0">
        <w:rPr>
          <w:szCs w:val="24"/>
        </w:rPr>
        <w:t>Наименование участника конкурса: ______________________________________________________________</w:t>
      </w:r>
    </w:p>
    <w:p w14:paraId="4E0E4633" w14:textId="77777777" w:rsidR="00497E39" w:rsidRPr="00C77AA0" w:rsidRDefault="00497E39" w:rsidP="00497E39">
      <w:pPr>
        <w:pStyle w:val="Normal1"/>
        <w:jc w:val="right"/>
        <w:rPr>
          <w:szCs w:val="24"/>
        </w:rPr>
      </w:pPr>
    </w:p>
    <w:p w14:paraId="14A7EE05" w14:textId="77777777" w:rsidR="00497E39" w:rsidRPr="00C77AA0" w:rsidRDefault="00497E39" w:rsidP="00497E39">
      <w:pPr>
        <w:pStyle w:val="Normal1"/>
        <w:jc w:val="right"/>
        <w:rPr>
          <w:szCs w:val="24"/>
        </w:rPr>
      </w:pPr>
      <w:r w:rsidRPr="00C77AA0">
        <w:rPr>
          <w:szCs w:val="24"/>
        </w:rPr>
        <w:t>(в тыс. сум или в долларах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861"/>
        <w:gridCol w:w="860"/>
        <w:gridCol w:w="860"/>
        <w:gridCol w:w="2245"/>
        <w:gridCol w:w="860"/>
        <w:gridCol w:w="860"/>
        <w:gridCol w:w="860"/>
      </w:tblGrid>
      <w:tr w:rsidR="00497E39" w:rsidRPr="00C77AA0" w14:paraId="7082F88D" w14:textId="77777777" w:rsidTr="00CE3D83">
        <w:tc>
          <w:tcPr>
            <w:tcW w:w="0" w:type="auto"/>
            <w:tcBorders>
              <w:top w:val="single" w:sz="6" w:space="0" w:color="auto"/>
              <w:left w:val="single" w:sz="6" w:space="0" w:color="auto"/>
              <w:bottom w:val="single" w:sz="6" w:space="0" w:color="auto"/>
              <w:right w:val="single" w:sz="6" w:space="0" w:color="auto"/>
            </w:tcBorders>
          </w:tcPr>
          <w:p w14:paraId="0962E0FB" w14:textId="77777777" w:rsidR="00497E39" w:rsidRPr="00C77AA0" w:rsidRDefault="00497E39" w:rsidP="00CE3D83">
            <w:pPr>
              <w:pStyle w:val="Normal1"/>
              <w:jc w:val="center"/>
              <w:rPr>
                <w:b/>
                <w:szCs w:val="24"/>
              </w:rPr>
            </w:pPr>
            <w:r w:rsidRPr="00C77AA0">
              <w:rPr>
                <w:b/>
                <w:szCs w:val="24"/>
              </w:rPr>
              <w:t>АКТИВ</w:t>
            </w:r>
          </w:p>
        </w:tc>
        <w:tc>
          <w:tcPr>
            <w:tcW w:w="0" w:type="auto"/>
            <w:tcBorders>
              <w:top w:val="single" w:sz="6" w:space="0" w:color="auto"/>
              <w:left w:val="single" w:sz="6" w:space="0" w:color="auto"/>
              <w:bottom w:val="single" w:sz="6" w:space="0" w:color="auto"/>
              <w:right w:val="single" w:sz="6" w:space="0" w:color="auto"/>
            </w:tcBorders>
          </w:tcPr>
          <w:p w14:paraId="315DA246" w14:textId="77777777" w:rsidR="00497E39" w:rsidRPr="00C77AA0" w:rsidRDefault="00497E39" w:rsidP="00CE3D83">
            <w:pPr>
              <w:pStyle w:val="Normal1"/>
              <w:jc w:val="center"/>
              <w:rPr>
                <w:b/>
                <w:szCs w:val="24"/>
              </w:rPr>
            </w:pPr>
            <w:r w:rsidRPr="00C77AA0">
              <w:rPr>
                <w:b/>
                <w:szCs w:val="24"/>
              </w:rPr>
              <w:t>201</w:t>
            </w:r>
            <w:r w:rsidRPr="00C77AA0">
              <w:rPr>
                <w:b/>
                <w:szCs w:val="24"/>
                <w:lang w:val="uz-Cyrl-UZ"/>
              </w:rPr>
              <w:t>6</w:t>
            </w:r>
            <w:r w:rsidRPr="00C77AA0">
              <w:rPr>
                <w:b/>
                <w:szCs w:val="24"/>
              </w:rPr>
              <w:t>г.</w:t>
            </w:r>
          </w:p>
        </w:tc>
        <w:tc>
          <w:tcPr>
            <w:tcW w:w="0" w:type="auto"/>
            <w:tcBorders>
              <w:top w:val="single" w:sz="6" w:space="0" w:color="auto"/>
              <w:left w:val="single" w:sz="6" w:space="0" w:color="auto"/>
              <w:bottom w:val="single" w:sz="6" w:space="0" w:color="auto"/>
              <w:right w:val="single" w:sz="6" w:space="0" w:color="auto"/>
            </w:tcBorders>
          </w:tcPr>
          <w:p w14:paraId="70272DE5" w14:textId="77777777" w:rsidR="00497E39" w:rsidRPr="00C77AA0" w:rsidRDefault="00497E39" w:rsidP="00CE3D83">
            <w:pPr>
              <w:pStyle w:val="Normal1"/>
              <w:jc w:val="center"/>
              <w:rPr>
                <w:b/>
                <w:szCs w:val="24"/>
              </w:rPr>
            </w:pPr>
            <w:r w:rsidRPr="00C77AA0">
              <w:rPr>
                <w:b/>
                <w:szCs w:val="24"/>
              </w:rPr>
              <w:t>2017г.</w:t>
            </w:r>
          </w:p>
        </w:tc>
        <w:tc>
          <w:tcPr>
            <w:tcW w:w="0" w:type="auto"/>
            <w:tcBorders>
              <w:top w:val="single" w:sz="6" w:space="0" w:color="auto"/>
              <w:left w:val="single" w:sz="6" w:space="0" w:color="auto"/>
              <w:bottom w:val="single" w:sz="6" w:space="0" w:color="auto"/>
              <w:right w:val="single" w:sz="6" w:space="0" w:color="auto"/>
            </w:tcBorders>
          </w:tcPr>
          <w:p w14:paraId="2A189B8F" w14:textId="77777777" w:rsidR="00497E39" w:rsidRPr="00C77AA0" w:rsidRDefault="00497E39" w:rsidP="00CE3D83">
            <w:pPr>
              <w:pStyle w:val="Normal1"/>
              <w:jc w:val="center"/>
              <w:rPr>
                <w:b/>
                <w:szCs w:val="24"/>
              </w:rPr>
            </w:pPr>
            <w:r w:rsidRPr="00C77AA0">
              <w:rPr>
                <w:b/>
                <w:szCs w:val="24"/>
              </w:rPr>
              <w:t>2018г.</w:t>
            </w:r>
          </w:p>
        </w:tc>
        <w:tc>
          <w:tcPr>
            <w:tcW w:w="0" w:type="auto"/>
            <w:tcBorders>
              <w:top w:val="single" w:sz="6" w:space="0" w:color="auto"/>
              <w:left w:val="single" w:sz="6" w:space="0" w:color="auto"/>
              <w:bottom w:val="single" w:sz="6" w:space="0" w:color="auto"/>
              <w:right w:val="single" w:sz="6" w:space="0" w:color="auto"/>
            </w:tcBorders>
          </w:tcPr>
          <w:p w14:paraId="0D14900C" w14:textId="77777777" w:rsidR="00497E39" w:rsidRPr="00C77AA0" w:rsidRDefault="00497E39" w:rsidP="00CE3D83">
            <w:pPr>
              <w:pStyle w:val="Normal1"/>
              <w:jc w:val="center"/>
              <w:rPr>
                <w:b/>
                <w:szCs w:val="24"/>
              </w:rPr>
            </w:pPr>
            <w:r w:rsidRPr="00C77AA0">
              <w:rPr>
                <w:b/>
                <w:szCs w:val="24"/>
              </w:rPr>
              <w:t>ПАССИВЫ</w:t>
            </w:r>
          </w:p>
        </w:tc>
        <w:tc>
          <w:tcPr>
            <w:tcW w:w="0" w:type="auto"/>
            <w:tcBorders>
              <w:top w:val="single" w:sz="6" w:space="0" w:color="auto"/>
              <w:left w:val="single" w:sz="6" w:space="0" w:color="auto"/>
              <w:bottom w:val="single" w:sz="6" w:space="0" w:color="auto"/>
              <w:right w:val="single" w:sz="6" w:space="0" w:color="auto"/>
            </w:tcBorders>
          </w:tcPr>
          <w:p w14:paraId="68E6E0B1" w14:textId="77777777" w:rsidR="00497E39" w:rsidRPr="00C77AA0" w:rsidRDefault="00497E39" w:rsidP="00CE3D83">
            <w:pPr>
              <w:pStyle w:val="Normal1"/>
              <w:jc w:val="center"/>
              <w:rPr>
                <w:b/>
                <w:szCs w:val="24"/>
              </w:rPr>
            </w:pPr>
            <w:r w:rsidRPr="00C77AA0">
              <w:rPr>
                <w:b/>
                <w:szCs w:val="24"/>
              </w:rPr>
              <w:t>2016г.</w:t>
            </w:r>
          </w:p>
        </w:tc>
        <w:tc>
          <w:tcPr>
            <w:tcW w:w="0" w:type="auto"/>
            <w:tcBorders>
              <w:top w:val="single" w:sz="6" w:space="0" w:color="auto"/>
              <w:left w:val="single" w:sz="6" w:space="0" w:color="auto"/>
              <w:bottom w:val="single" w:sz="6" w:space="0" w:color="auto"/>
              <w:right w:val="single" w:sz="6" w:space="0" w:color="auto"/>
            </w:tcBorders>
          </w:tcPr>
          <w:p w14:paraId="7C46D950" w14:textId="77777777" w:rsidR="00497E39" w:rsidRPr="00C77AA0" w:rsidRDefault="00497E39" w:rsidP="00CE3D83">
            <w:pPr>
              <w:pStyle w:val="Normal1"/>
              <w:jc w:val="center"/>
              <w:rPr>
                <w:b/>
                <w:szCs w:val="24"/>
              </w:rPr>
            </w:pPr>
            <w:r w:rsidRPr="00C77AA0">
              <w:rPr>
                <w:b/>
                <w:szCs w:val="24"/>
              </w:rPr>
              <w:t>2017г.</w:t>
            </w:r>
          </w:p>
        </w:tc>
        <w:tc>
          <w:tcPr>
            <w:tcW w:w="0" w:type="auto"/>
            <w:tcBorders>
              <w:top w:val="single" w:sz="6" w:space="0" w:color="auto"/>
              <w:left w:val="single" w:sz="6" w:space="0" w:color="auto"/>
              <w:bottom w:val="single" w:sz="6" w:space="0" w:color="auto"/>
              <w:right w:val="single" w:sz="6" w:space="0" w:color="auto"/>
            </w:tcBorders>
          </w:tcPr>
          <w:p w14:paraId="450BCB4C" w14:textId="77777777" w:rsidR="00497E39" w:rsidRPr="00C77AA0" w:rsidRDefault="00497E39" w:rsidP="00CE3D83">
            <w:pPr>
              <w:pStyle w:val="Normal1"/>
              <w:jc w:val="center"/>
              <w:rPr>
                <w:b/>
                <w:szCs w:val="24"/>
              </w:rPr>
            </w:pPr>
            <w:r w:rsidRPr="00C77AA0">
              <w:rPr>
                <w:b/>
                <w:szCs w:val="24"/>
              </w:rPr>
              <w:t>2018г.</w:t>
            </w:r>
          </w:p>
        </w:tc>
      </w:tr>
      <w:tr w:rsidR="00497E39" w:rsidRPr="00C77AA0" w14:paraId="2944771F" w14:textId="77777777" w:rsidTr="00CE3D83">
        <w:trPr>
          <w:trHeight w:val="375"/>
        </w:trPr>
        <w:tc>
          <w:tcPr>
            <w:tcW w:w="0" w:type="auto"/>
            <w:gridSpan w:val="4"/>
            <w:tcBorders>
              <w:top w:val="single" w:sz="6" w:space="0" w:color="auto"/>
              <w:left w:val="single" w:sz="6" w:space="0" w:color="auto"/>
              <w:bottom w:val="single" w:sz="6" w:space="0" w:color="auto"/>
              <w:right w:val="single" w:sz="6" w:space="0" w:color="auto"/>
            </w:tcBorders>
          </w:tcPr>
          <w:p w14:paraId="6B86202C" w14:textId="77777777" w:rsidR="00497E39" w:rsidRPr="00C77AA0" w:rsidRDefault="00497E39" w:rsidP="00CE3D83">
            <w:pPr>
              <w:pStyle w:val="Normal1"/>
              <w:jc w:val="center"/>
              <w:rPr>
                <w:szCs w:val="24"/>
              </w:rPr>
            </w:pPr>
            <w:r w:rsidRPr="00C77AA0">
              <w:rPr>
                <w:szCs w:val="24"/>
              </w:rPr>
              <w:t>Долгосрочные активы</w:t>
            </w:r>
          </w:p>
        </w:tc>
        <w:tc>
          <w:tcPr>
            <w:tcW w:w="0" w:type="auto"/>
            <w:gridSpan w:val="4"/>
            <w:tcBorders>
              <w:top w:val="single" w:sz="6" w:space="0" w:color="auto"/>
              <w:left w:val="single" w:sz="6" w:space="0" w:color="auto"/>
              <w:bottom w:val="single" w:sz="6" w:space="0" w:color="auto"/>
              <w:right w:val="single" w:sz="6" w:space="0" w:color="auto"/>
            </w:tcBorders>
          </w:tcPr>
          <w:p w14:paraId="138D2801" w14:textId="77777777" w:rsidR="00497E39" w:rsidRPr="00C77AA0" w:rsidRDefault="00497E39" w:rsidP="00CE3D83">
            <w:pPr>
              <w:pStyle w:val="Normal1"/>
              <w:jc w:val="center"/>
              <w:rPr>
                <w:szCs w:val="24"/>
              </w:rPr>
            </w:pPr>
            <w:r w:rsidRPr="00C77AA0">
              <w:rPr>
                <w:szCs w:val="24"/>
              </w:rPr>
              <w:t xml:space="preserve">Источник </w:t>
            </w:r>
            <w:proofErr w:type="spellStart"/>
            <w:r w:rsidRPr="00C77AA0">
              <w:rPr>
                <w:szCs w:val="24"/>
              </w:rPr>
              <w:t>собствен</w:t>
            </w:r>
            <w:proofErr w:type="spellEnd"/>
            <w:r w:rsidRPr="00C77AA0">
              <w:rPr>
                <w:szCs w:val="24"/>
              </w:rPr>
              <w:t>. Средств</w:t>
            </w:r>
          </w:p>
        </w:tc>
      </w:tr>
      <w:tr w:rsidR="00497E39" w:rsidRPr="00C77AA0" w14:paraId="34E080FD"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429AA20D" w14:textId="77777777" w:rsidR="00497E39" w:rsidRPr="00C77AA0" w:rsidRDefault="00497E39" w:rsidP="00CE3D83">
            <w:pPr>
              <w:pStyle w:val="Normal1"/>
              <w:rPr>
                <w:szCs w:val="24"/>
              </w:rPr>
            </w:pPr>
            <w:r w:rsidRPr="00C77AA0">
              <w:rPr>
                <w:szCs w:val="24"/>
              </w:rPr>
              <w:t xml:space="preserve">Основные средства </w:t>
            </w:r>
          </w:p>
        </w:tc>
        <w:tc>
          <w:tcPr>
            <w:tcW w:w="0" w:type="auto"/>
            <w:tcBorders>
              <w:top w:val="single" w:sz="6" w:space="0" w:color="auto"/>
              <w:left w:val="single" w:sz="6" w:space="0" w:color="auto"/>
              <w:bottom w:val="single" w:sz="6" w:space="0" w:color="auto"/>
              <w:right w:val="single" w:sz="6" w:space="0" w:color="auto"/>
            </w:tcBorders>
          </w:tcPr>
          <w:p w14:paraId="414792A2"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1D11662"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D549D0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3218A68E" w14:textId="77777777" w:rsidR="00497E39" w:rsidRPr="00C77AA0" w:rsidRDefault="00497E39" w:rsidP="00CE3D83">
            <w:pPr>
              <w:pStyle w:val="Normal1"/>
              <w:rPr>
                <w:szCs w:val="24"/>
              </w:rPr>
            </w:pPr>
            <w:r w:rsidRPr="00C77AA0">
              <w:rPr>
                <w:szCs w:val="24"/>
              </w:rPr>
              <w:t>Уставной капитал</w:t>
            </w:r>
          </w:p>
        </w:tc>
        <w:tc>
          <w:tcPr>
            <w:tcW w:w="0" w:type="auto"/>
            <w:tcBorders>
              <w:top w:val="single" w:sz="6" w:space="0" w:color="auto"/>
              <w:left w:val="single" w:sz="6" w:space="0" w:color="auto"/>
              <w:bottom w:val="single" w:sz="6" w:space="0" w:color="auto"/>
              <w:right w:val="single" w:sz="6" w:space="0" w:color="auto"/>
            </w:tcBorders>
          </w:tcPr>
          <w:p w14:paraId="76BA520D"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4EAACF7"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19FA5D78" w14:textId="77777777" w:rsidR="00497E39" w:rsidRPr="00C77AA0" w:rsidRDefault="00497E39" w:rsidP="00CE3D83">
            <w:pPr>
              <w:pStyle w:val="Normal1"/>
              <w:jc w:val="both"/>
              <w:rPr>
                <w:szCs w:val="24"/>
              </w:rPr>
            </w:pPr>
          </w:p>
        </w:tc>
      </w:tr>
      <w:tr w:rsidR="00497E39" w:rsidRPr="00C77AA0" w14:paraId="1C086C22"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23C12CD3" w14:textId="77777777" w:rsidR="00497E39" w:rsidRPr="00C77AA0" w:rsidRDefault="00497E39" w:rsidP="00CE3D83">
            <w:pPr>
              <w:pStyle w:val="Normal1"/>
              <w:rPr>
                <w:szCs w:val="24"/>
              </w:rPr>
            </w:pPr>
            <w:r w:rsidRPr="00C77AA0">
              <w:rPr>
                <w:szCs w:val="24"/>
              </w:rPr>
              <w:t xml:space="preserve">В т.ч. </w:t>
            </w:r>
            <w:proofErr w:type="spellStart"/>
            <w:r w:rsidRPr="00C77AA0">
              <w:rPr>
                <w:szCs w:val="24"/>
              </w:rPr>
              <w:t>производствен</w:t>
            </w:r>
            <w:proofErr w:type="spellEnd"/>
            <w:r w:rsidRPr="00C77AA0">
              <w:rPr>
                <w:szCs w:val="24"/>
              </w:rPr>
              <w:t>. фонды</w:t>
            </w:r>
          </w:p>
        </w:tc>
        <w:tc>
          <w:tcPr>
            <w:tcW w:w="0" w:type="auto"/>
            <w:tcBorders>
              <w:top w:val="single" w:sz="6" w:space="0" w:color="auto"/>
              <w:left w:val="single" w:sz="6" w:space="0" w:color="auto"/>
              <w:bottom w:val="single" w:sz="6" w:space="0" w:color="auto"/>
              <w:right w:val="single" w:sz="6" w:space="0" w:color="auto"/>
            </w:tcBorders>
          </w:tcPr>
          <w:p w14:paraId="44E155FF"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13ACEC15"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BE9B04D"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F1D6F88" w14:textId="77777777" w:rsidR="00497E39" w:rsidRPr="00C77AA0" w:rsidRDefault="00497E39" w:rsidP="00CE3D83">
            <w:pPr>
              <w:pStyle w:val="Normal1"/>
              <w:rPr>
                <w:szCs w:val="24"/>
              </w:rPr>
            </w:pPr>
            <w:r w:rsidRPr="00C77AA0">
              <w:rPr>
                <w:szCs w:val="24"/>
              </w:rPr>
              <w:t>Нераспределенная прибыл</w:t>
            </w:r>
          </w:p>
        </w:tc>
        <w:tc>
          <w:tcPr>
            <w:tcW w:w="0" w:type="auto"/>
            <w:tcBorders>
              <w:top w:val="single" w:sz="6" w:space="0" w:color="auto"/>
              <w:left w:val="single" w:sz="6" w:space="0" w:color="auto"/>
              <w:bottom w:val="single" w:sz="6" w:space="0" w:color="auto"/>
              <w:right w:val="single" w:sz="6" w:space="0" w:color="auto"/>
            </w:tcBorders>
          </w:tcPr>
          <w:p w14:paraId="274CB476"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44B3D6AD"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423F9373" w14:textId="77777777" w:rsidR="00497E39" w:rsidRPr="00C77AA0" w:rsidRDefault="00497E39" w:rsidP="00CE3D83">
            <w:pPr>
              <w:pStyle w:val="Normal1"/>
              <w:jc w:val="both"/>
              <w:rPr>
                <w:szCs w:val="24"/>
              </w:rPr>
            </w:pPr>
          </w:p>
        </w:tc>
      </w:tr>
      <w:tr w:rsidR="00497E39" w:rsidRPr="00C77AA0" w14:paraId="2E2871D9"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0A292787" w14:textId="77777777" w:rsidR="00497E39" w:rsidRPr="00C77AA0" w:rsidRDefault="00497E39" w:rsidP="00CE3D83">
            <w:pPr>
              <w:pStyle w:val="Normal1"/>
              <w:rPr>
                <w:szCs w:val="24"/>
              </w:rPr>
            </w:pPr>
            <w:r w:rsidRPr="00C77AA0">
              <w:rPr>
                <w:szCs w:val="24"/>
              </w:rPr>
              <w:t>Остаточная стоимость</w:t>
            </w:r>
          </w:p>
        </w:tc>
        <w:tc>
          <w:tcPr>
            <w:tcW w:w="0" w:type="auto"/>
            <w:tcBorders>
              <w:top w:val="single" w:sz="6" w:space="0" w:color="auto"/>
              <w:left w:val="single" w:sz="6" w:space="0" w:color="auto"/>
              <w:bottom w:val="single" w:sz="6" w:space="0" w:color="auto"/>
              <w:right w:val="single" w:sz="6" w:space="0" w:color="auto"/>
            </w:tcBorders>
          </w:tcPr>
          <w:p w14:paraId="67DE0AFB"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4C582E1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DEC8882" w14:textId="77777777" w:rsidR="00497E39" w:rsidRPr="00C77AA0" w:rsidRDefault="00497E39" w:rsidP="00CE3D83">
            <w:pPr>
              <w:pStyle w:val="Normal1"/>
              <w:jc w:val="both"/>
              <w:rPr>
                <w:szCs w:val="24"/>
              </w:rPr>
            </w:pPr>
          </w:p>
        </w:tc>
        <w:tc>
          <w:tcPr>
            <w:tcW w:w="0" w:type="auto"/>
            <w:gridSpan w:val="4"/>
            <w:tcBorders>
              <w:top w:val="single" w:sz="6" w:space="0" w:color="auto"/>
              <w:left w:val="single" w:sz="6" w:space="0" w:color="auto"/>
              <w:bottom w:val="single" w:sz="6" w:space="0" w:color="auto"/>
              <w:right w:val="single" w:sz="6" w:space="0" w:color="auto"/>
            </w:tcBorders>
          </w:tcPr>
          <w:p w14:paraId="263DDBDD" w14:textId="77777777" w:rsidR="00497E39" w:rsidRPr="00C77AA0" w:rsidRDefault="00497E39" w:rsidP="00CE3D83">
            <w:pPr>
              <w:pStyle w:val="Normal1"/>
              <w:jc w:val="center"/>
              <w:rPr>
                <w:szCs w:val="24"/>
              </w:rPr>
            </w:pPr>
            <w:r w:rsidRPr="00C77AA0">
              <w:rPr>
                <w:szCs w:val="24"/>
              </w:rPr>
              <w:t>Обязательства</w:t>
            </w:r>
          </w:p>
        </w:tc>
      </w:tr>
      <w:tr w:rsidR="00497E39" w:rsidRPr="00C77AA0" w14:paraId="4A1EF095"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60A44D06" w14:textId="77777777" w:rsidR="00497E39" w:rsidRPr="00C77AA0" w:rsidRDefault="00497E39" w:rsidP="00CE3D83">
            <w:pPr>
              <w:pStyle w:val="Normal1"/>
              <w:rPr>
                <w:szCs w:val="24"/>
              </w:rPr>
            </w:pPr>
            <w:r w:rsidRPr="00C77AA0">
              <w:rPr>
                <w:szCs w:val="24"/>
              </w:rPr>
              <w:t>Капитальные вложения</w:t>
            </w:r>
          </w:p>
        </w:tc>
        <w:tc>
          <w:tcPr>
            <w:tcW w:w="0" w:type="auto"/>
            <w:tcBorders>
              <w:top w:val="single" w:sz="6" w:space="0" w:color="auto"/>
              <w:left w:val="single" w:sz="6" w:space="0" w:color="auto"/>
              <w:bottom w:val="single" w:sz="6" w:space="0" w:color="auto"/>
              <w:right w:val="single" w:sz="6" w:space="0" w:color="auto"/>
            </w:tcBorders>
          </w:tcPr>
          <w:p w14:paraId="1A2BCC0E"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1D3FE5A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37599307"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26A5434" w14:textId="77777777" w:rsidR="00497E39" w:rsidRPr="00C77AA0" w:rsidRDefault="00497E39" w:rsidP="00CE3D83">
            <w:pPr>
              <w:pStyle w:val="Normal1"/>
              <w:rPr>
                <w:szCs w:val="24"/>
              </w:rPr>
            </w:pPr>
            <w:r w:rsidRPr="00C77AA0">
              <w:rPr>
                <w:szCs w:val="24"/>
              </w:rPr>
              <w:t>Займы</w:t>
            </w:r>
          </w:p>
        </w:tc>
        <w:tc>
          <w:tcPr>
            <w:tcW w:w="0" w:type="auto"/>
            <w:tcBorders>
              <w:top w:val="single" w:sz="6" w:space="0" w:color="auto"/>
              <w:left w:val="single" w:sz="6" w:space="0" w:color="auto"/>
              <w:bottom w:val="single" w:sz="6" w:space="0" w:color="auto"/>
              <w:right w:val="single" w:sz="6" w:space="0" w:color="auto"/>
            </w:tcBorders>
          </w:tcPr>
          <w:p w14:paraId="442D0E81"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F924CE0"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A9BE7F7" w14:textId="77777777" w:rsidR="00497E39" w:rsidRPr="00C77AA0" w:rsidRDefault="00497E39" w:rsidP="00CE3D83">
            <w:pPr>
              <w:pStyle w:val="Normal1"/>
              <w:jc w:val="both"/>
              <w:rPr>
                <w:szCs w:val="24"/>
              </w:rPr>
            </w:pPr>
          </w:p>
        </w:tc>
      </w:tr>
      <w:tr w:rsidR="00497E39" w:rsidRPr="00C77AA0" w14:paraId="18DF3F81"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200055BA" w14:textId="77777777" w:rsidR="00497E39" w:rsidRPr="00C77AA0" w:rsidRDefault="00497E39" w:rsidP="00CE3D83">
            <w:pPr>
              <w:pStyle w:val="Normal1"/>
              <w:rPr>
                <w:szCs w:val="24"/>
              </w:rPr>
            </w:pPr>
            <w:r w:rsidRPr="00C77AA0">
              <w:rPr>
                <w:szCs w:val="24"/>
              </w:rPr>
              <w:t>Незавершенное производство</w:t>
            </w:r>
          </w:p>
        </w:tc>
        <w:tc>
          <w:tcPr>
            <w:tcW w:w="0" w:type="auto"/>
            <w:tcBorders>
              <w:top w:val="single" w:sz="6" w:space="0" w:color="auto"/>
              <w:left w:val="single" w:sz="6" w:space="0" w:color="auto"/>
              <w:bottom w:val="single" w:sz="6" w:space="0" w:color="auto"/>
              <w:right w:val="single" w:sz="6" w:space="0" w:color="auto"/>
            </w:tcBorders>
          </w:tcPr>
          <w:p w14:paraId="47E592FE"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4D44EC9F"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8365B23"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8534395" w14:textId="77777777" w:rsidR="00497E39" w:rsidRPr="00C77AA0" w:rsidRDefault="00497E39" w:rsidP="00CE3D83">
            <w:pPr>
              <w:pStyle w:val="Normal1"/>
              <w:rPr>
                <w:szCs w:val="24"/>
              </w:rPr>
            </w:pPr>
            <w:r w:rsidRPr="00C77AA0">
              <w:rPr>
                <w:szCs w:val="24"/>
              </w:rPr>
              <w:t>Кредиторская задолженность</w:t>
            </w:r>
          </w:p>
        </w:tc>
        <w:tc>
          <w:tcPr>
            <w:tcW w:w="0" w:type="auto"/>
            <w:tcBorders>
              <w:top w:val="single" w:sz="6" w:space="0" w:color="auto"/>
              <w:left w:val="single" w:sz="6" w:space="0" w:color="auto"/>
              <w:bottom w:val="single" w:sz="6" w:space="0" w:color="auto"/>
              <w:right w:val="single" w:sz="6" w:space="0" w:color="auto"/>
            </w:tcBorders>
          </w:tcPr>
          <w:p w14:paraId="7D5453E3"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2723247A"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A3B1D49" w14:textId="77777777" w:rsidR="00497E39" w:rsidRPr="00C77AA0" w:rsidRDefault="00497E39" w:rsidP="00CE3D83">
            <w:pPr>
              <w:pStyle w:val="Normal1"/>
              <w:jc w:val="both"/>
              <w:rPr>
                <w:szCs w:val="24"/>
              </w:rPr>
            </w:pPr>
          </w:p>
        </w:tc>
      </w:tr>
      <w:tr w:rsidR="00497E39" w:rsidRPr="00C77AA0" w14:paraId="43AE034D" w14:textId="77777777" w:rsidTr="00CE3D83">
        <w:trPr>
          <w:trHeight w:val="375"/>
        </w:trPr>
        <w:tc>
          <w:tcPr>
            <w:tcW w:w="0" w:type="auto"/>
            <w:gridSpan w:val="4"/>
            <w:tcBorders>
              <w:top w:val="single" w:sz="6" w:space="0" w:color="auto"/>
              <w:left w:val="single" w:sz="6" w:space="0" w:color="auto"/>
              <w:bottom w:val="single" w:sz="6" w:space="0" w:color="auto"/>
              <w:right w:val="single" w:sz="6" w:space="0" w:color="auto"/>
            </w:tcBorders>
          </w:tcPr>
          <w:p w14:paraId="4794045D" w14:textId="77777777" w:rsidR="00497E39" w:rsidRPr="00C77AA0" w:rsidRDefault="00497E39" w:rsidP="00CE3D83">
            <w:pPr>
              <w:pStyle w:val="Normal1"/>
              <w:jc w:val="center"/>
              <w:rPr>
                <w:szCs w:val="24"/>
              </w:rPr>
            </w:pPr>
            <w:r w:rsidRPr="00C77AA0">
              <w:rPr>
                <w:szCs w:val="24"/>
              </w:rPr>
              <w:t>Текущие активы</w:t>
            </w:r>
          </w:p>
        </w:tc>
        <w:tc>
          <w:tcPr>
            <w:tcW w:w="0" w:type="auto"/>
            <w:tcBorders>
              <w:top w:val="single" w:sz="6" w:space="0" w:color="auto"/>
              <w:left w:val="single" w:sz="6" w:space="0" w:color="auto"/>
              <w:bottom w:val="single" w:sz="6" w:space="0" w:color="auto"/>
              <w:right w:val="single" w:sz="6" w:space="0" w:color="auto"/>
            </w:tcBorders>
          </w:tcPr>
          <w:p w14:paraId="14784F16" w14:textId="77777777" w:rsidR="00497E39" w:rsidRPr="00C77AA0" w:rsidRDefault="00497E39" w:rsidP="00CE3D83">
            <w:pPr>
              <w:pStyle w:val="Normal1"/>
              <w:rPr>
                <w:szCs w:val="24"/>
              </w:rPr>
            </w:pPr>
            <w:r w:rsidRPr="00C77AA0">
              <w:rPr>
                <w:szCs w:val="24"/>
              </w:rPr>
              <w:t>В том числе просроченная</w:t>
            </w:r>
          </w:p>
        </w:tc>
        <w:tc>
          <w:tcPr>
            <w:tcW w:w="0" w:type="auto"/>
            <w:tcBorders>
              <w:top w:val="single" w:sz="6" w:space="0" w:color="auto"/>
              <w:left w:val="single" w:sz="6" w:space="0" w:color="auto"/>
              <w:bottom w:val="single" w:sz="6" w:space="0" w:color="auto"/>
              <w:right w:val="single" w:sz="6" w:space="0" w:color="auto"/>
            </w:tcBorders>
          </w:tcPr>
          <w:p w14:paraId="667EB6A9"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26327006"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8006EF7" w14:textId="77777777" w:rsidR="00497E39" w:rsidRPr="00C77AA0" w:rsidRDefault="00497E39" w:rsidP="00CE3D83">
            <w:pPr>
              <w:pStyle w:val="Normal1"/>
              <w:jc w:val="both"/>
              <w:rPr>
                <w:szCs w:val="24"/>
              </w:rPr>
            </w:pPr>
          </w:p>
        </w:tc>
      </w:tr>
      <w:tr w:rsidR="00497E39" w:rsidRPr="00C77AA0" w14:paraId="704F1DCC"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05C16756" w14:textId="77777777" w:rsidR="00497E39" w:rsidRPr="00C77AA0" w:rsidRDefault="00497E39" w:rsidP="00CE3D83">
            <w:pPr>
              <w:pStyle w:val="Normal1"/>
              <w:rPr>
                <w:szCs w:val="24"/>
              </w:rPr>
            </w:pPr>
            <w:r w:rsidRPr="00C77AA0">
              <w:rPr>
                <w:szCs w:val="24"/>
              </w:rPr>
              <w:t xml:space="preserve">Оборотные средства </w:t>
            </w:r>
          </w:p>
        </w:tc>
        <w:tc>
          <w:tcPr>
            <w:tcW w:w="0" w:type="auto"/>
            <w:tcBorders>
              <w:top w:val="single" w:sz="6" w:space="0" w:color="auto"/>
              <w:left w:val="single" w:sz="6" w:space="0" w:color="auto"/>
              <w:bottom w:val="single" w:sz="6" w:space="0" w:color="auto"/>
              <w:right w:val="single" w:sz="6" w:space="0" w:color="auto"/>
            </w:tcBorders>
          </w:tcPr>
          <w:p w14:paraId="67A5F0DB"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415FE9D"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3AD5ACF2"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32588693" w14:textId="77777777" w:rsidR="00497E39" w:rsidRPr="00C77AA0" w:rsidRDefault="00497E39" w:rsidP="00CE3D83">
            <w:pPr>
              <w:pStyle w:val="Normal1"/>
              <w:rPr>
                <w:szCs w:val="24"/>
              </w:rPr>
            </w:pPr>
            <w:r w:rsidRPr="00C77AA0">
              <w:rPr>
                <w:szCs w:val="24"/>
              </w:rPr>
              <w:t>В том числе задолженность по бюджету</w:t>
            </w:r>
          </w:p>
        </w:tc>
        <w:tc>
          <w:tcPr>
            <w:tcW w:w="0" w:type="auto"/>
            <w:tcBorders>
              <w:top w:val="single" w:sz="6" w:space="0" w:color="auto"/>
              <w:left w:val="single" w:sz="6" w:space="0" w:color="auto"/>
              <w:bottom w:val="single" w:sz="6" w:space="0" w:color="auto"/>
              <w:right w:val="single" w:sz="6" w:space="0" w:color="auto"/>
            </w:tcBorders>
          </w:tcPr>
          <w:p w14:paraId="092F73E5"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C7DDE65"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3C9D077" w14:textId="77777777" w:rsidR="00497E39" w:rsidRPr="00C77AA0" w:rsidRDefault="00497E39" w:rsidP="00CE3D83">
            <w:pPr>
              <w:pStyle w:val="Normal1"/>
              <w:jc w:val="both"/>
              <w:rPr>
                <w:szCs w:val="24"/>
              </w:rPr>
            </w:pPr>
          </w:p>
        </w:tc>
      </w:tr>
      <w:tr w:rsidR="00497E39" w:rsidRPr="00C77AA0" w14:paraId="6AB7F11E"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263720A2" w14:textId="77777777" w:rsidR="00497E39" w:rsidRPr="00C77AA0" w:rsidRDefault="00497E39" w:rsidP="00CE3D83">
            <w:pPr>
              <w:pStyle w:val="Normal1"/>
              <w:rPr>
                <w:szCs w:val="24"/>
              </w:rPr>
            </w:pPr>
            <w:r w:rsidRPr="00C77AA0">
              <w:rPr>
                <w:szCs w:val="24"/>
              </w:rPr>
              <w:t xml:space="preserve">Из них, </w:t>
            </w:r>
            <w:proofErr w:type="spellStart"/>
            <w:r w:rsidRPr="00C77AA0">
              <w:rPr>
                <w:szCs w:val="24"/>
              </w:rPr>
              <w:t>производствен</w:t>
            </w:r>
            <w:proofErr w:type="spellEnd"/>
            <w:r w:rsidRPr="00C77AA0">
              <w:rPr>
                <w:szCs w:val="24"/>
              </w:rPr>
              <w:t>. запасы</w:t>
            </w:r>
          </w:p>
        </w:tc>
        <w:tc>
          <w:tcPr>
            <w:tcW w:w="0" w:type="auto"/>
            <w:tcBorders>
              <w:top w:val="single" w:sz="6" w:space="0" w:color="auto"/>
              <w:left w:val="single" w:sz="6" w:space="0" w:color="auto"/>
              <w:bottom w:val="single" w:sz="6" w:space="0" w:color="auto"/>
              <w:right w:val="single" w:sz="6" w:space="0" w:color="auto"/>
            </w:tcBorders>
          </w:tcPr>
          <w:p w14:paraId="2BEBB4B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C802CAB"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2C3E5658" w14:textId="77777777" w:rsidR="00497E39" w:rsidRPr="00C77AA0" w:rsidRDefault="00497E39" w:rsidP="00CE3D83">
            <w:pPr>
              <w:pStyle w:val="Normal1"/>
              <w:jc w:val="both"/>
              <w:rPr>
                <w:szCs w:val="24"/>
              </w:rPr>
            </w:pPr>
          </w:p>
        </w:tc>
        <w:tc>
          <w:tcPr>
            <w:tcW w:w="0" w:type="auto"/>
            <w:vMerge w:val="restart"/>
            <w:tcBorders>
              <w:top w:val="single" w:sz="6" w:space="0" w:color="auto"/>
              <w:left w:val="single" w:sz="6" w:space="0" w:color="auto"/>
              <w:right w:val="single" w:sz="6" w:space="0" w:color="auto"/>
            </w:tcBorders>
          </w:tcPr>
          <w:p w14:paraId="6E83269D" w14:textId="77777777" w:rsidR="00497E39" w:rsidRPr="00C77AA0" w:rsidRDefault="00497E39" w:rsidP="00CE3D83">
            <w:pPr>
              <w:pStyle w:val="Normal1"/>
              <w:rPr>
                <w:szCs w:val="24"/>
              </w:rPr>
            </w:pPr>
            <w:r w:rsidRPr="00C77AA0">
              <w:rPr>
                <w:szCs w:val="24"/>
              </w:rPr>
              <w:t>В том числе задолженность по оплате труда</w:t>
            </w:r>
          </w:p>
        </w:tc>
        <w:tc>
          <w:tcPr>
            <w:tcW w:w="0" w:type="auto"/>
            <w:vMerge w:val="restart"/>
            <w:tcBorders>
              <w:top w:val="single" w:sz="6" w:space="0" w:color="auto"/>
              <w:left w:val="single" w:sz="6" w:space="0" w:color="auto"/>
              <w:right w:val="single" w:sz="6" w:space="0" w:color="auto"/>
            </w:tcBorders>
          </w:tcPr>
          <w:p w14:paraId="386D3B2A" w14:textId="77777777" w:rsidR="00497E39" w:rsidRPr="00C77AA0" w:rsidRDefault="00497E39" w:rsidP="00CE3D83">
            <w:pPr>
              <w:pStyle w:val="Normal1"/>
              <w:jc w:val="both"/>
              <w:rPr>
                <w:szCs w:val="24"/>
              </w:rPr>
            </w:pPr>
          </w:p>
        </w:tc>
        <w:tc>
          <w:tcPr>
            <w:tcW w:w="0" w:type="auto"/>
            <w:vMerge w:val="restart"/>
            <w:tcBorders>
              <w:top w:val="single" w:sz="6" w:space="0" w:color="auto"/>
              <w:left w:val="single" w:sz="6" w:space="0" w:color="auto"/>
              <w:right w:val="single" w:sz="6" w:space="0" w:color="auto"/>
            </w:tcBorders>
          </w:tcPr>
          <w:p w14:paraId="518383E9" w14:textId="77777777" w:rsidR="00497E39" w:rsidRPr="00C77AA0" w:rsidRDefault="00497E39" w:rsidP="00CE3D83">
            <w:pPr>
              <w:pStyle w:val="Normal1"/>
              <w:jc w:val="both"/>
              <w:rPr>
                <w:szCs w:val="24"/>
              </w:rPr>
            </w:pPr>
          </w:p>
        </w:tc>
        <w:tc>
          <w:tcPr>
            <w:tcW w:w="0" w:type="auto"/>
            <w:vMerge w:val="restart"/>
            <w:tcBorders>
              <w:top w:val="single" w:sz="6" w:space="0" w:color="auto"/>
              <w:left w:val="single" w:sz="6" w:space="0" w:color="auto"/>
              <w:right w:val="single" w:sz="6" w:space="0" w:color="auto"/>
            </w:tcBorders>
          </w:tcPr>
          <w:p w14:paraId="3D6870B0" w14:textId="77777777" w:rsidR="00497E39" w:rsidRPr="00C77AA0" w:rsidRDefault="00497E39" w:rsidP="00CE3D83">
            <w:pPr>
              <w:pStyle w:val="Normal1"/>
              <w:jc w:val="both"/>
              <w:rPr>
                <w:szCs w:val="24"/>
              </w:rPr>
            </w:pPr>
          </w:p>
        </w:tc>
      </w:tr>
      <w:tr w:rsidR="00497E39" w:rsidRPr="00C77AA0" w14:paraId="77776F3E"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2DA9FC4B" w14:textId="77777777" w:rsidR="00497E39" w:rsidRPr="00C77AA0" w:rsidRDefault="00497E39" w:rsidP="00CE3D83">
            <w:pPr>
              <w:pStyle w:val="Normal1"/>
              <w:rPr>
                <w:szCs w:val="24"/>
              </w:rPr>
            </w:pPr>
            <w:r w:rsidRPr="00C77AA0">
              <w:rPr>
                <w:szCs w:val="24"/>
              </w:rPr>
              <w:t>Дебиторская задолженность</w:t>
            </w:r>
          </w:p>
        </w:tc>
        <w:tc>
          <w:tcPr>
            <w:tcW w:w="0" w:type="auto"/>
            <w:tcBorders>
              <w:top w:val="single" w:sz="6" w:space="0" w:color="auto"/>
              <w:left w:val="single" w:sz="6" w:space="0" w:color="auto"/>
              <w:bottom w:val="single" w:sz="6" w:space="0" w:color="auto"/>
              <w:right w:val="single" w:sz="6" w:space="0" w:color="auto"/>
            </w:tcBorders>
          </w:tcPr>
          <w:p w14:paraId="6D408E67"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0A3F85B"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D7BAD7A" w14:textId="77777777" w:rsidR="00497E39" w:rsidRPr="00C77AA0" w:rsidRDefault="00497E39" w:rsidP="00CE3D83">
            <w:pPr>
              <w:pStyle w:val="Normal1"/>
              <w:jc w:val="both"/>
              <w:rPr>
                <w:szCs w:val="24"/>
              </w:rPr>
            </w:pPr>
          </w:p>
        </w:tc>
        <w:tc>
          <w:tcPr>
            <w:tcW w:w="0" w:type="auto"/>
            <w:vMerge/>
            <w:tcBorders>
              <w:left w:val="single" w:sz="6" w:space="0" w:color="auto"/>
              <w:right w:val="single" w:sz="6" w:space="0" w:color="auto"/>
            </w:tcBorders>
          </w:tcPr>
          <w:p w14:paraId="5CBAE2CE" w14:textId="77777777" w:rsidR="00497E39" w:rsidRPr="00C77AA0" w:rsidRDefault="00497E39" w:rsidP="00CE3D83">
            <w:pPr>
              <w:pStyle w:val="Normal1"/>
              <w:rPr>
                <w:szCs w:val="24"/>
              </w:rPr>
            </w:pPr>
          </w:p>
        </w:tc>
        <w:tc>
          <w:tcPr>
            <w:tcW w:w="0" w:type="auto"/>
            <w:vMerge/>
            <w:tcBorders>
              <w:left w:val="single" w:sz="6" w:space="0" w:color="auto"/>
              <w:right w:val="single" w:sz="6" w:space="0" w:color="auto"/>
            </w:tcBorders>
          </w:tcPr>
          <w:p w14:paraId="089BEF9A" w14:textId="77777777" w:rsidR="00497E39" w:rsidRPr="00C77AA0" w:rsidRDefault="00497E39" w:rsidP="00CE3D83">
            <w:pPr>
              <w:pStyle w:val="Normal1"/>
              <w:jc w:val="both"/>
              <w:rPr>
                <w:szCs w:val="24"/>
              </w:rPr>
            </w:pPr>
          </w:p>
        </w:tc>
        <w:tc>
          <w:tcPr>
            <w:tcW w:w="0" w:type="auto"/>
            <w:vMerge/>
            <w:tcBorders>
              <w:left w:val="single" w:sz="6" w:space="0" w:color="auto"/>
              <w:right w:val="single" w:sz="6" w:space="0" w:color="auto"/>
            </w:tcBorders>
          </w:tcPr>
          <w:p w14:paraId="61439699" w14:textId="77777777" w:rsidR="00497E39" w:rsidRPr="00C77AA0" w:rsidRDefault="00497E39" w:rsidP="00CE3D83">
            <w:pPr>
              <w:pStyle w:val="Normal1"/>
              <w:jc w:val="both"/>
              <w:rPr>
                <w:szCs w:val="24"/>
              </w:rPr>
            </w:pPr>
          </w:p>
        </w:tc>
        <w:tc>
          <w:tcPr>
            <w:tcW w:w="0" w:type="auto"/>
            <w:vMerge/>
            <w:tcBorders>
              <w:left w:val="single" w:sz="6" w:space="0" w:color="auto"/>
              <w:right w:val="single" w:sz="6" w:space="0" w:color="auto"/>
            </w:tcBorders>
          </w:tcPr>
          <w:p w14:paraId="78F55980" w14:textId="77777777" w:rsidR="00497E39" w:rsidRPr="00C77AA0" w:rsidRDefault="00497E39" w:rsidP="00CE3D83">
            <w:pPr>
              <w:pStyle w:val="Normal1"/>
              <w:jc w:val="both"/>
              <w:rPr>
                <w:szCs w:val="24"/>
              </w:rPr>
            </w:pPr>
          </w:p>
        </w:tc>
      </w:tr>
      <w:tr w:rsidR="00497E39" w:rsidRPr="00C77AA0" w14:paraId="3BCCEE4C"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3BF3A585" w14:textId="77777777" w:rsidR="00497E39" w:rsidRPr="00C77AA0" w:rsidRDefault="00497E39" w:rsidP="00CE3D83">
            <w:pPr>
              <w:pStyle w:val="Normal1"/>
              <w:rPr>
                <w:szCs w:val="24"/>
              </w:rPr>
            </w:pPr>
            <w:r w:rsidRPr="00C77AA0">
              <w:rPr>
                <w:szCs w:val="24"/>
              </w:rPr>
              <w:t>В том числе просроченная</w:t>
            </w:r>
          </w:p>
        </w:tc>
        <w:tc>
          <w:tcPr>
            <w:tcW w:w="0" w:type="auto"/>
            <w:tcBorders>
              <w:top w:val="single" w:sz="6" w:space="0" w:color="auto"/>
              <w:left w:val="single" w:sz="6" w:space="0" w:color="auto"/>
              <w:bottom w:val="single" w:sz="6" w:space="0" w:color="auto"/>
              <w:right w:val="single" w:sz="6" w:space="0" w:color="auto"/>
            </w:tcBorders>
          </w:tcPr>
          <w:p w14:paraId="0D21ACDF"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5FF19A69"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52BD9F36" w14:textId="77777777" w:rsidR="00497E39" w:rsidRPr="00C77AA0" w:rsidRDefault="00497E39" w:rsidP="00CE3D83">
            <w:pPr>
              <w:pStyle w:val="Normal1"/>
              <w:jc w:val="both"/>
              <w:rPr>
                <w:szCs w:val="24"/>
              </w:rPr>
            </w:pPr>
          </w:p>
        </w:tc>
        <w:tc>
          <w:tcPr>
            <w:tcW w:w="0" w:type="auto"/>
            <w:vMerge/>
            <w:tcBorders>
              <w:left w:val="single" w:sz="6" w:space="0" w:color="auto"/>
              <w:bottom w:val="single" w:sz="6" w:space="0" w:color="auto"/>
              <w:right w:val="single" w:sz="6" w:space="0" w:color="auto"/>
            </w:tcBorders>
          </w:tcPr>
          <w:p w14:paraId="4F91B821" w14:textId="77777777" w:rsidR="00497E39" w:rsidRPr="00C77AA0" w:rsidRDefault="00497E39" w:rsidP="00CE3D83">
            <w:pPr>
              <w:pStyle w:val="Normal1"/>
              <w:rPr>
                <w:szCs w:val="24"/>
              </w:rPr>
            </w:pPr>
          </w:p>
        </w:tc>
        <w:tc>
          <w:tcPr>
            <w:tcW w:w="0" w:type="auto"/>
            <w:vMerge/>
            <w:tcBorders>
              <w:left w:val="single" w:sz="6" w:space="0" w:color="auto"/>
              <w:bottom w:val="single" w:sz="6" w:space="0" w:color="auto"/>
              <w:right w:val="single" w:sz="6" w:space="0" w:color="auto"/>
            </w:tcBorders>
          </w:tcPr>
          <w:p w14:paraId="245197D7" w14:textId="77777777" w:rsidR="00497E39" w:rsidRPr="00C77AA0" w:rsidRDefault="00497E39" w:rsidP="00CE3D83">
            <w:pPr>
              <w:pStyle w:val="Normal1"/>
              <w:jc w:val="both"/>
              <w:rPr>
                <w:szCs w:val="24"/>
              </w:rPr>
            </w:pPr>
          </w:p>
        </w:tc>
        <w:tc>
          <w:tcPr>
            <w:tcW w:w="0" w:type="auto"/>
            <w:vMerge/>
            <w:tcBorders>
              <w:left w:val="single" w:sz="6" w:space="0" w:color="auto"/>
              <w:bottom w:val="single" w:sz="6" w:space="0" w:color="auto"/>
              <w:right w:val="single" w:sz="6" w:space="0" w:color="auto"/>
            </w:tcBorders>
          </w:tcPr>
          <w:p w14:paraId="693AE261" w14:textId="77777777" w:rsidR="00497E39" w:rsidRPr="00C77AA0" w:rsidRDefault="00497E39" w:rsidP="00CE3D83">
            <w:pPr>
              <w:pStyle w:val="Normal1"/>
              <w:jc w:val="both"/>
              <w:rPr>
                <w:szCs w:val="24"/>
              </w:rPr>
            </w:pPr>
          </w:p>
        </w:tc>
        <w:tc>
          <w:tcPr>
            <w:tcW w:w="0" w:type="auto"/>
            <w:vMerge/>
            <w:tcBorders>
              <w:left w:val="single" w:sz="6" w:space="0" w:color="auto"/>
              <w:bottom w:val="single" w:sz="6" w:space="0" w:color="auto"/>
              <w:right w:val="single" w:sz="6" w:space="0" w:color="auto"/>
            </w:tcBorders>
          </w:tcPr>
          <w:p w14:paraId="130B83D3" w14:textId="77777777" w:rsidR="00497E39" w:rsidRPr="00C77AA0" w:rsidRDefault="00497E39" w:rsidP="00CE3D83">
            <w:pPr>
              <w:pStyle w:val="Normal1"/>
              <w:jc w:val="both"/>
              <w:rPr>
                <w:szCs w:val="24"/>
              </w:rPr>
            </w:pPr>
          </w:p>
        </w:tc>
      </w:tr>
      <w:tr w:rsidR="00497E39" w:rsidRPr="00C77AA0" w14:paraId="6F4D2ECB"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3FDEBFBD" w14:textId="77777777" w:rsidR="00497E39" w:rsidRPr="00C77AA0" w:rsidRDefault="00497E39" w:rsidP="00CE3D83">
            <w:pPr>
              <w:pStyle w:val="Normal1"/>
              <w:rPr>
                <w:szCs w:val="24"/>
              </w:rPr>
            </w:pPr>
            <w:r w:rsidRPr="00C77AA0">
              <w:rPr>
                <w:szCs w:val="24"/>
              </w:rPr>
              <w:t>Всего по активу баланса</w:t>
            </w:r>
          </w:p>
        </w:tc>
        <w:tc>
          <w:tcPr>
            <w:tcW w:w="0" w:type="auto"/>
            <w:tcBorders>
              <w:top w:val="single" w:sz="6" w:space="0" w:color="auto"/>
              <w:left w:val="single" w:sz="6" w:space="0" w:color="auto"/>
              <w:bottom w:val="single" w:sz="6" w:space="0" w:color="auto"/>
              <w:right w:val="single" w:sz="6" w:space="0" w:color="auto"/>
            </w:tcBorders>
          </w:tcPr>
          <w:p w14:paraId="5F6E7F3D"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2D142F3D"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A64F619"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E420D1A" w14:textId="77777777" w:rsidR="00497E39" w:rsidRPr="00C77AA0" w:rsidRDefault="00497E39" w:rsidP="00CE3D83">
            <w:pPr>
              <w:pStyle w:val="Normal1"/>
              <w:rPr>
                <w:szCs w:val="24"/>
              </w:rPr>
            </w:pPr>
            <w:r w:rsidRPr="00C77AA0">
              <w:rPr>
                <w:szCs w:val="24"/>
              </w:rPr>
              <w:t>Всего по пассиву баланса</w:t>
            </w:r>
          </w:p>
        </w:tc>
        <w:tc>
          <w:tcPr>
            <w:tcW w:w="0" w:type="auto"/>
            <w:tcBorders>
              <w:top w:val="single" w:sz="6" w:space="0" w:color="auto"/>
              <w:left w:val="single" w:sz="6" w:space="0" w:color="auto"/>
              <w:bottom w:val="single" w:sz="6" w:space="0" w:color="auto"/>
              <w:right w:val="single" w:sz="6" w:space="0" w:color="auto"/>
            </w:tcBorders>
          </w:tcPr>
          <w:p w14:paraId="16FD673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126CF7AE"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966941E" w14:textId="77777777" w:rsidR="00497E39" w:rsidRPr="00C77AA0" w:rsidRDefault="00497E39" w:rsidP="00CE3D83">
            <w:pPr>
              <w:pStyle w:val="Normal1"/>
              <w:jc w:val="both"/>
              <w:rPr>
                <w:szCs w:val="24"/>
              </w:rPr>
            </w:pPr>
          </w:p>
        </w:tc>
      </w:tr>
      <w:tr w:rsidR="00497E39" w:rsidRPr="00C77AA0" w14:paraId="67C3D41A" w14:textId="77777777" w:rsidTr="00CE3D83">
        <w:trPr>
          <w:trHeight w:val="276"/>
        </w:trPr>
        <w:tc>
          <w:tcPr>
            <w:tcW w:w="0" w:type="auto"/>
            <w:gridSpan w:val="8"/>
            <w:tcBorders>
              <w:top w:val="single" w:sz="6" w:space="0" w:color="auto"/>
              <w:left w:val="nil"/>
              <w:bottom w:val="nil"/>
              <w:right w:val="nil"/>
            </w:tcBorders>
          </w:tcPr>
          <w:p w14:paraId="7F091129" w14:textId="77777777" w:rsidR="00497E39" w:rsidRPr="00C77AA0" w:rsidRDefault="00497E39" w:rsidP="00CE3D83">
            <w:pPr>
              <w:pStyle w:val="Normal1"/>
              <w:jc w:val="center"/>
              <w:rPr>
                <w:b/>
                <w:szCs w:val="24"/>
              </w:rPr>
            </w:pPr>
          </w:p>
          <w:p w14:paraId="19E455FF" w14:textId="77777777" w:rsidR="00497E39" w:rsidRPr="00C77AA0" w:rsidRDefault="00497E39" w:rsidP="00CE3D83">
            <w:pPr>
              <w:pStyle w:val="Normal1"/>
              <w:jc w:val="center"/>
              <w:rPr>
                <w:b/>
                <w:szCs w:val="24"/>
              </w:rPr>
            </w:pPr>
            <w:r w:rsidRPr="00C77AA0">
              <w:rPr>
                <w:b/>
                <w:szCs w:val="24"/>
              </w:rPr>
              <w:t>ФИНАНСОВЫЙ РЕЗУЛЬТАТ</w:t>
            </w:r>
          </w:p>
        </w:tc>
      </w:tr>
      <w:tr w:rsidR="00497E39" w:rsidRPr="00C77AA0" w14:paraId="28281286" w14:textId="77777777" w:rsidTr="00CE3D83">
        <w:trPr>
          <w:trHeight w:val="375"/>
        </w:trPr>
        <w:tc>
          <w:tcPr>
            <w:tcW w:w="0" w:type="auto"/>
            <w:gridSpan w:val="8"/>
            <w:tcBorders>
              <w:top w:val="nil"/>
              <w:left w:val="nil"/>
              <w:bottom w:val="single" w:sz="6" w:space="0" w:color="auto"/>
              <w:right w:val="nil"/>
            </w:tcBorders>
          </w:tcPr>
          <w:p w14:paraId="5EACD9B0" w14:textId="77777777" w:rsidR="00497E39" w:rsidRPr="00C77AA0" w:rsidRDefault="00497E39" w:rsidP="00CE3D83">
            <w:pPr>
              <w:pStyle w:val="Normal1"/>
              <w:jc w:val="center"/>
              <w:rPr>
                <w:szCs w:val="24"/>
              </w:rPr>
            </w:pPr>
            <w:r w:rsidRPr="00C77AA0">
              <w:rPr>
                <w:szCs w:val="24"/>
              </w:rPr>
              <w:t>(в тыс. сум или в долларах США)</w:t>
            </w:r>
          </w:p>
        </w:tc>
      </w:tr>
      <w:tr w:rsidR="00497E39" w:rsidRPr="00C77AA0" w14:paraId="1A34636F"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245B7380" w14:textId="77777777" w:rsidR="00497E39" w:rsidRPr="00C77AA0" w:rsidRDefault="00497E39" w:rsidP="00CE3D83">
            <w:pPr>
              <w:pStyle w:val="Normal1"/>
              <w:jc w:val="center"/>
              <w:rPr>
                <w:b/>
                <w:szCs w:val="24"/>
              </w:rPr>
            </w:pPr>
            <w:r w:rsidRPr="00C77AA0">
              <w:rPr>
                <w:b/>
                <w:szCs w:val="24"/>
              </w:rPr>
              <w:t xml:space="preserve">Наименование </w:t>
            </w:r>
          </w:p>
        </w:tc>
        <w:tc>
          <w:tcPr>
            <w:tcW w:w="0" w:type="auto"/>
            <w:tcBorders>
              <w:top w:val="single" w:sz="6" w:space="0" w:color="auto"/>
              <w:left w:val="single" w:sz="6" w:space="0" w:color="auto"/>
              <w:bottom w:val="single" w:sz="6" w:space="0" w:color="auto"/>
              <w:right w:val="single" w:sz="6" w:space="0" w:color="auto"/>
            </w:tcBorders>
          </w:tcPr>
          <w:p w14:paraId="636AC0A7" w14:textId="77777777" w:rsidR="00497E39" w:rsidRPr="00C77AA0" w:rsidRDefault="00497E39" w:rsidP="00CE3D83">
            <w:pPr>
              <w:pStyle w:val="Normal1"/>
              <w:jc w:val="center"/>
              <w:rPr>
                <w:b/>
                <w:szCs w:val="24"/>
              </w:rPr>
            </w:pPr>
            <w:r w:rsidRPr="00C77AA0">
              <w:rPr>
                <w:b/>
                <w:szCs w:val="24"/>
              </w:rPr>
              <w:t>201</w:t>
            </w:r>
            <w:r w:rsidRPr="00C77AA0">
              <w:rPr>
                <w:b/>
                <w:szCs w:val="24"/>
                <w:lang w:val="uz-Cyrl-UZ"/>
              </w:rPr>
              <w:t>6</w:t>
            </w:r>
            <w:r w:rsidRPr="00C77AA0">
              <w:rPr>
                <w:b/>
                <w:szCs w:val="24"/>
              </w:rPr>
              <w:t>г.</w:t>
            </w:r>
          </w:p>
        </w:tc>
        <w:tc>
          <w:tcPr>
            <w:tcW w:w="0" w:type="auto"/>
            <w:tcBorders>
              <w:top w:val="single" w:sz="6" w:space="0" w:color="auto"/>
              <w:left w:val="single" w:sz="6" w:space="0" w:color="auto"/>
              <w:bottom w:val="single" w:sz="6" w:space="0" w:color="auto"/>
              <w:right w:val="single" w:sz="6" w:space="0" w:color="auto"/>
            </w:tcBorders>
          </w:tcPr>
          <w:p w14:paraId="116DA7A1" w14:textId="77777777" w:rsidR="00497E39" w:rsidRPr="00C77AA0" w:rsidRDefault="00497E39" w:rsidP="00CE3D83">
            <w:pPr>
              <w:pStyle w:val="Normal1"/>
              <w:jc w:val="center"/>
              <w:rPr>
                <w:b/>
                <w:szCs w:val="24"/>
              </w:rPr>
            </w:pPr>
            <w:r w:rsidRPr="00C77AA0">
              <w:rPr>
                <w:b/>
                <w:szCs w:val="24"/>
              </w:rPr>
              <w:t>201</w:t>
            </w:r>
            <w:r w:rsidRPr="00C77AA0">
              <w:rPr>
                <w:b/>
                <w:szCs w:val="24"/>
                <w:lang w:val="uz-Cyrl-UZ"/>
              </w:rPr>
              <w:t>7</w:t>
            </w:r>
            <w:r w:rsidRPr="00C77AA0">
              <w:rPr>
                <w:b/>
                <w:szCs w:val="24"/>
              </w:rPr>
              <w:t>г.</w:t>
            </w:r>
          </w:p>
        </w:tc>
        <w:tc>
          <w:tcPr>
            <w:tcW w:w="0" w:type="auto"/>
            <w:tcBorders>
              <w:top w:val="single" w:sz="6" w:space="0" w:color="auto"/>
              <w:left w:val="single" w:sz="6" w:space="0" w:color="auto"/>
              <w:bottom w:val="single" w:sz="6" w:space="0" w:color="auto"/>
              <w:right w:val="single" w:sz="6" w:space="0" w:color="auto"/>
            </w:tcBorders>
          </w:tcPr>
          <w:p w14:paraId="36C4809D" w14:textId="77777777" w:rsidR="00497E39" w:rsidRPr="00C77AA0" w:rsidRDefault="00497E39" w:rsidP="00CE3D83">
            <w:pPr>
              <w:pStyle w:val="Normal1"/>
              <w:jc w:val="center"/>
              <w:rPr>
                <w:b/>
                <w:szCs w:val="24"/>
              </w:rPr>
            </w:pPr>
            <w:r w:rsidRPr="00C77AA0">
              <w:rPr>
                <w:b/>
                <w:szCs w:val="24"/>
              </w:rPr>
              <w:t>201</w:t>
            </w:r>
            <w:r w:rsidRPr="00C77AA0">
              <w:rPr>
                <w:b/>
                <w:szCs w:val="24"/>
                <w:lang w:val="uz-Cyrl-UZ"/>
              </w:rPr>
              <w:t>8</w:t>
            </w:r>
            <w:r w:rsidRPr="00C77AA0">
              <w:rPr>
                <w:b/>
                <w:szCs w:val="24"/>
              </w:rPr>
              <w:t>г.</w:t>
            </w:r>
          </w:p>
        </w:tc>
        <w:tc>
          <w:tcPr>
            <w:tcW w:w="0" w:type="auto"/>
            <w:tcBorders>
              <w:top w:val="single" w:sz="6" w:space="0" w:color="auto"/>
              <w:left w:val="single" w:sz="6" w:space="0" w:color="auto"/>
              <w:bottom w:val="single" w:sz="6" w:space="0" w:color="auto"/>
              <w:right w:val="single" w:sz="6" w:space="0" w:color="auto"/>
            </w:tcBorders>
          </w:tcPr>
          <w:p w14:paraId="2B86D88F" w14:textId="77777777" w:rsidR="00497E39" w:rsidRPr="00C77AA0" w:rsidRDefault="00497E39" w:rsidP="00CE3D83">
            <w:pPr>
              <w:pStyle w:val="Normal1"/>
              <w:jc w:val="center"/>
              <w:rPr>
                <w:b/>
                <w:szCs w:val="24"/>
              </w:rPr>
            </w:pPr>
            <w:r w:rsidRPr="00C77AA0">
              <w:rPr>
                <w:b/>
                <w:szCs w:val="24"/>
              </w:rPr>
              <w:t>Наименование</w:t>
            </w:r>
          </w:p>
        </w:tc>
        <w:tc>
          <w:tcPr>
            <w:tcW w:w="0" w:type="auto"/>
            <w:tcBorders>
              <w:top w:val="single" w:sz="6" w:space="0" w:color="auto"/>
              <w:left w:val="single" w:sz="6" w:space="0" w:color="auto"/>
              <w:bottom w:val="single" w:sz="6" w:space="0" w:color="auto"/>
              <w:right w:val="single" w:sz="6" w:space="0" w:color="auto"/>
            </w:tcBorders>
          </w:tcPr>
          <w:p w14:paraId="6F2EB166" w14:textId="77777777" w:rsidR="00497E39" w:rsidRPr="00C77AA0" w:rsidRDefault="00497E39" w:rsidP="00CE3D83">
            <w:pPr>
              <w:pStyle w:val="Normal1"/>
              <w:jc w:val="center"/>
              <w:rPr>
                <w:b/>
                <w:szCs w:val="24"/>
              </w:rPr>
            </w:pPr>
            <w:r w:rsidRPr="00C77AA0">
              <w:rPr>
                <w:b/>
                <w:szCs w:val="24"/>
              </w:rPr>
              <w:t>201</w:t>
            </w:r>
            <w:r w:rsidRPr="00C77AA0">
              <w:rPr>
                <w:b/>
                <w:szCs w:val="24"/>
                <w:lang w:val="uz-Cyrl-UZ"/>
              </w:rPr>
              <w:t>6</w:t>
            </w:r>
            <w:r w:rsidRPr="00C77AA0">
              <w:rPr>
                <w:b/>
                <w:szCs w:val="24"/>
              </w:rPr>
              <w:t>г.</w:t>
            </w:r>
          </w:p>
        </w:tc>
        <w:tc>
          <w:tcPr>
            <w:tcW w:w="0" w:type="auto"/>
            <w:tcBorders>
              <w:top w:val="single" w:sz="6" w:space="0" w:color="auto"/>
              <w:left w:val="single" w:sz="6" w:space="0" w:color="auto"/>
              <w:bottom w:val="single" w:sz="6" w:space="0" w:color="auto"/>
              <w:right w:val="single" w:sz="6" w:space="0" w:color="auto"/>
            </w:tcBorders>
          </w:tcPr>
          <w:p w14:paraId="6D5892E2" w14:textId="77777777" w:rsidR="00497E39" w:rsidRPr="00C77AA0" w:rsidRDefault="00497E39" w:rsidP="00CE3D83">
            <w:pPr>
              <w:pStyle w:val="Normal1"/>
              <w:jc w:val="center"/>
              <w:rPr>
                <w:b/>
                <w:szCs w:val="24"/>
              </w:rPr>
            </w:pPr>
            <w:r w:rsidRPr="00C77AA0">
              <w:rPr>
                <w:b/>
                <w:szCs w:val="24"/>
              </w:rPr>
              <w:t>201</w:t>
            </w:r>
            <w:r w:rsidRPr="00C77AA0">
              <w:rPr>
                <w:b/>
                <w:szCs w:val="24"/>
                <w:lang w:val="uz-Cyrl-UZ"/>
              </w:rPr>
              <w:t>7</w:t>
            </w:r>
            <w:r w:rsidRPr="00C77AA0">
              <w:rPr>
                <w:b/>
                <w:szCs w:val="24"/>
              </w:rPr>
              <w:t>г.</w:t>
            </w:r>
          </w:p>
        </w:tc>
        <w:tc>
          <w:tcPr>
            <w:tcW w:w="0" w:type="auto"/>
            <w:tcBorders>
              <w:top w:val="single" w:sz="6" w:space="0" w:color="auto"/>
              <w:left w:val="single" w:sz="6" w:space="0" w:color="auto"/>
              <w:bottom w:val="single" w:sz="6" w:space="0" w:color="auto"/>
              <w:right w:val="single" w:sz="6" w:space="0" w:color="auto"/>
            </w:tcBorders>
          </w:tcPr>
          <w:p w14:paraId="7A07D99D" w14:textId="77777777" w:rsidR="00497E39" w:rsidRPr="00C77AA0" w:rsidRDefault="00497E39" w:rsidP="00CE3D83">
            <w:pPr>
              <w:pStyle w:val="Normal1"/>
              <w:jc w:val="center"/>
              <w:rPr>
                <w:b/>
                <w:szCs w:val="24"/>
                <w:lang w:val="en-US"/>
              </w:rPr>
            </w:pPr>
            <w:r w:rsidRPr="00C77AA0">
              <w:rPr>
                <w:b/>
                <w:szCs w:val="24"/>
              </w:rPr>
              <w:t>201</w:t>
            </w:r>
            <w:r w:rsidRPr="00C77AA0">
              <w:rPr>
                <w:b/>
                <w:szCs w:val="24"/>
                <w:lang w:val="uz-Cyrl-UZ"/>
              </w:rPr>
              <w:t>8</w:t>
            </w:r>
            <w:r w:rsidRPr="00C77AA0">
              <w:rPr>
                <w:b/>
                <w:szCs w:val="24"/>
              </w:rPr>
              <w:t>г.</w:t>
            </w:r>
          </w:p>
        </w:tc>
      </w:tr>
      <w:tr w:rsidR="00497E39" w:rsidRPr="00C77AA0" w14:paraId="0B48D6B3"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66D7557D" w14:textId="77777777" w:rsidR="00497E39" w:rsidRPr="00C77AA0" w:rsidRDefault="00497E39" w:rsidP="00CE3D83">
            <w:pPr>
              <w:pStyle w:val="Normal1"/>
              <w:rPr>
                <w:szCs w:val="24"/>
              </w:rPr>
            </w:pPr>
            <w:r w:rsidRPr="00C77AA0">
              <w:rPr>
                <w:szCs w:val="24"/>
              </w:rPr>
              <w:t>1. Выручка от реализации</w:t>
            </w:r>
          </w:p>
        </w:tc>
        <w:tc>
          <w:tcPr>
            <w:tcW w:w="0" w:type="auto"/>
            <w:tcBorders>
              <w:top w:val="single" w:sz="6" w:space="0" w:color="auto"/>
              <w:left w:val="single" w:sz="6" w:space="0" w:color="auto"/>
              <w:bottom w:val="single" w:sz="6" w:space="0" w:color="auto"/>
              <w:right w:val="single" w:sz="6" w:space="0" w:color="auto"/>
            </w:tcBorders>
          </w:tcPr>
          <w:p w14:paraId="6DF7972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4E6E2E26"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3ED3B32"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F04F3BC" w14:textId="77777777" w:rsidR="00497E39" w:rsidRPr="00C77AA0" w:rsidRDefault="00497E39" w:rsidP="00CE3D83">
            <w:pPr>
              <w:pStyle w:val="Normal1"/>
              <w:rPr>
                <w:szCs w:val="24"/>
              </w:rPr>
            </w:pPr>
            <w:r w:rsidRPr="00C77AA0">
              <w:rPr>
                <w:szCs w:val="24"/>
              </w:rPr>
              <w:t>8. Чистая прибыль</w:t>
            </w:r>
          </w:p>
        </w:tc>
        <w:tc>
          <w:tcPr>
            <w:tcW w:w="0" w:type="auto"/>
            <w:tcBorders>
              <w:top w:val="single" w:sz="6" w:space="0" w:color="auto"/>
              <w:left w:val="single" w:sz="6" w:space="0" w:color="auto"/>
              <w:bottom w:val="single" w:sz="6" w:space="0" w:color="auto"/>
              <w:right w:val="single" w:sz="6" w:space="0" w:color="auto"/>
            </w:tcBorders>
          </w:tcPr>
          <w:p w14:paraId="2C0755D4"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30747A76"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7F8ACF8A" w14:textId="77777777" w:rsidR="00497E39" w:rsidRPr="00C77AA0" w:rsidRDefault="00497E39" w:rsidP="00CE3D83">
            <w:pPr>
              <w:pStyle w:val="Normal1"/>
              <w:jc w:val="both"/>
              <w:rPr>
                <w:szCs w:val="24"/>
              </w:rPr>
            </w:pPr>
          </w:p>
        </w:tc>
      </w:tr>
      <w:tr w:rsidR="00497E39" w:rsidRPr="00C77AA0" w14:paraId="0022E5F6"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0461445B" w14:textId="77777777" w:rsidR="00497E39" w:rsidRPr="00C77AA0" w:rsidRDefault="00497E39" w:rsidP="00CE3D83">
            <w:pPr>
              <w:pStyle w:val="Normal1"/>
              <w:rPr>
                <w:szCs w:val="24"/>
              </w:rPr>
            </w:pPr>
            <w:r w:rsidRPr="00C77AA0">
              <w:rPr>
                <w:szCs w:val="24"/>
              </w:rPr>
              <w:t>2. Чистая выручка от реализации</w:t>
            </w:r>
          </w:p>
        </w:tc>
        <w:tc>
          <w:tcPr>
            <w:tcW w:w="0" w:type="auto"/>
            <w:tcBorders>
              <w:top w:val="single" w:sz="6" w:space="0" w:color="auto"/>
              <w:left w:val="single" w:sz="6" w:space="0" w:color="auto"/>
              <w:bottom w:val="single" w:sz="6" w:space="0" w:color="auto"/>
              <w:right w:val="single" w:sz="6" w:space="0" w:color="auto"/>
            </w:tcBorders>
          </w:tcPr>
          <w:p w14:paraId="22881ACC"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5A78BF60"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6552B9B6"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31AB7447" w14:textId="77777777" w:rsidR="00497E39" w:rsidRPr="00C77AA0" w:rsidRDefault="00497E39" w:rsidP="00CE3D83">
            <w:pPr>
              <w:pStyle w:val="Normal1"/>
              <w:rPr>
                <w:szCs w:val="24"/>
              </w:rPr>
            </w:pPr>
            <w:r w:rsidRPr="00C77AA0">
              <w:rPr>
                <w:szCs w:val="24"/>
              </w:rPr>
              <w:t>В том числе: от основной деятельности</w:t>
            </w:r>
          </w:p>
        </w:tc>
        <w:tc>
          <w:tcPr>
            <w:tcW w:w="0" w:type="auto"/>
            <w:tcBorders>
              <w:top w:val="single" w:sz="6" w:space="0" w:color="auto"/>
              <w:left w:val="single" w:sz="6" w:space="0" w:color="auto"/>
              <w:bottom w:val="single" w:sz="6" w:space="0" w:color="auto"/>
              <w:right w:val="single" w:sz="6" w:space="0" w:color="auto"/>
            </w:tcBorders>
          </w:tcPr>
          <w:p w14:paraId="1998969F"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DD7088A" w14:textId="77777777" w:rsidR="00497E39" w:rsidRPr="00C77AA0" w:rsidRDefault="00497E39" w:rsidP="00CE3D83">
            <w:pPr>
              <w:pStyle w:val="Normal1"/>
              <w:jc w:val="both"/>
              <w:rPr>
                <w:szCs w:val="24"/>
              </w:rPr>
            </w:pPr>
          </w:p>
        </w:tc>
        <w:tc>
          <w:tcPr>
            <w:tcW w:w="0" w:type="auto"/>
            <w:tcBorders>
              <w:top w:val="single" w:sz="6" w:space="0" w:color="auto"/>
              <w:left w:val="single" w:sz="6" w:space="0" w:color="auto"/>
              <w:bottom w:val="single" w:sz="6" w:space="0" w:color="auto"/>
              <w:right w:val="single" w:sz="6" w:space="0" w:color="auto"/>
            </w:tcBorders>
          </w:tcPr>
          <w:p w14:paraId="0D6F4125" w14:textId="77777777" w:rsidR="00497E39" w:rsidRPr="00C77AA0" w:rsidRDefault="00497E39" w:rsidP="00CE3D83">
            <w:pPr>
              <w:pStyle w:val="Normal1"/>
              <w:jc w:val="both"/>
              <w:rPr>
                <w:szCs w:val="24"/>
              </w:rPr>
            </w:pPr>
          </w:p>
        </w:tc>
      </w:tr>
      <w:tr w:rsidR="00497E39" w:rsidRPr="00C77AA0" w14:paraId="3CB32399"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55DCC6B6" w14:textId="77777777" w:rsidR="00497E39" w:rsidRPr="00C77AA0" w:rsidRDefault="00497E39" w:rsidP="00CE3D83">
            <w:pPr>
              <w:pStyle w:val="Normal1"/>
              <w:rPr>
                <w:szCs w:val="24"/>
              </w:rPr>
            </w:pPr>
            <w:r w:rsidRPr="00C77AA0">
              <w:rPr>
                <w:szCs w:val="24"/>
              </w:rPr>
              <w:t xml:space="preserve">3. Производственная себестоимость </w:t>
            </w:r>
            <w:r w:rsidRPr="00C77AA0">
              <w:rPr>
                <w:szCs w:val="24"/>
              </w:rPr>
              <w:lastRenderedPageBreak/>
              <w:t>реализованной продукции</w:t>
            </w:r>
          </w:p>
        </w:tc>
        <w:tc>
          <w:tcPr>
            <w:tcW w:w="0" w:type="auto"/>
            <w:tcBorders>
              <w:top w:val="single" w:sz="6" w:space="0" w:color="auto"/>
              <w:left w:val="single" w:sz="6" w:space="0" w:color="auto"/>
              <w:bottom w:val="single" w:sz="6" w:space="0" w:color="auto"/>
              <w:right w:val="single" w:sz="6" w:space="0" w:color="auto"/>
            </w:tcBorders>
          </w:tcPr>
          <w:p w14:paraId="11C024BD"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34E28C0"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387E092B"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56329208" w14:textId="77777777" w:rsidR="00497E39" w:rsidRPr="00C77AA0" w:rsidRDefault="00497E39" w:rsidP="00CE3D83">
            <w:pPr>
              <w:pStyle w:val="Normal1"/>
              <w:rPr>
                <w:szCs w:val="24"/>
              </w:rPr>
            </w:pPr>
            <w:r w:rsidRPr="00C77AA0">
              <w:rPr>
                <w:szCs w:val="24"/>
              </w:rPr>
              <w:t>общехозяйственной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tcPr>
          <w:p w14:paraId="6D192DD2"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79FFC739"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648AD250" w14:textId="77777777" w:rsidR="00497E39" w:rsidRPr="00C77AA0" w:rsidRDefault="00497E39" w:rsidP="00CE3D83">
            <w:pPr>
              <w:pStyle w:val="Normal1"/>
              <w:rPr>
                <w:szCs w:val="24"/>
              </w:rPr>
            </w:pPr>
          </w:p>
        </w:tc>
      </w:tr>
      <w:tr w:rsidR="00497E39" w:rsidRPr="00C77AA0" w14:paraId="3E344E96"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3F698AEF" w14:textId="77777777" w:rsidR="00497E39" w:rsidRPr="00C77AA0" w:rsidRDefault="00497E39" w:rsidP="00CE3D83">
            <w:pPr>
              <w:pStyle w:val="Normal1"/>
              <w:rPr>
                <w:szCs w:val="24"/>
              </w:rPr>
            </w:pPr>
            <w:r w:rsidRPr="00C77AA0">
              <w:rPr>
                <w:szCs w:val="24"/>
              </w:rPr>
              <w:lastRenderedPageBreak/>
              <w:t>4. Административные расходы</w:t>
            </w:r>
          </w:p>
        </w:tc>
        <w:tc>
          <w:tcPr>
            <w:tcW w:w="0" w:type="auto"/>
            <w:tcBorders>
              <w:top w:val="single" w:sz="6" w:space="0" w:color="auto"/>
              <w:left w:val="single" w:sz="6" w:space="0" w:color="auto"/>
              <w:bottom w:val="single" w:sz="6" w:space="0" w:color="auto"/>
              <w:right w:val="single" w:sz="6" w:space="0" w:color="auto"/>
            </w:tcBorders>
          </w:tcPr>
          <w:p w14:paraId="4F03D14F"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60819F69"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67CD6592"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4DBE777E" w14:textId="77777777" w:rsidR="00497E39" w:rsidRPr="00C77AA0" w:rsidRDefault="00497E39" w:rsidP="00CE3D83">
            <w:pPr>
              <w:pStyle w:val="Normal1"/>
              <w:rPr>
                <w:szCs w:val="24"/>
              </w:rPr>
            </w:pPr>
            <w:r w:rsidRPr="00C77AA0">
              <w:rPr>
                <w:szCs w:val="24"/>
              </w:rPr>
              <w:t>9. Прибыль от основной деятельности</w:t>
            </w:r>
          </w:p>
        </w:tc>
        <w:tc>
          <w:tcPr>
            <w:tcW w:w="0" w:type="auto"/>
            <w:tcBorders>
              <w:top w:val="single" w:sz="6" w:space="0" w:color="auto"/>
              <w:left w:val="single" w:sz="6" w:space="0" w:color="auto"/>
              <w:bottom w:val="single" w:sz="6" w:space="0" w:color="auto"/>
              <w:right w:val="single" w:sz="6" w:space="0" w:color="auto"/>
            </w:tcBorders>
          </w:tcPr>
          <w:p w14:paraId="1EFAF45E"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C7D7A97"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4D4AE6D" w14:textId="77777777" w:rsidR="00497E39" w:rsidRPr="00C77AA0" w:rsidRDefault="00497E39" w:rsidP="00CE3D83">
            <w:pPr>
              <w:pStyle w:val="Normal1"/>
              <w:rPr>
                <w:szCs w:val="24"/>
              </w:rPr>
            </w:pPr>
          </w:p>
        </w:tc>
      </w:tr>
      <w:tr w:rsidR="00497E39" w:rsidRPr="00C77AA0" w14:paraId="542C0F91"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77B792CD" w14:textId="77777777" w:rsidR="00497E39" w:rsidRPr="00C77AA0" w:rsidRDefault="00497E39" w:rsidP="00CE3D83">
            <w:pPr>
              <w:pStyle w:val="Normal1"/>
              <w:rPr>
                <w:szCs w:val="24"/>
              </w:rPr>
            </w:pPr>
            <w:r w:rsidRPr="00C77AA0">
              <w:rPr>
                <w:szCs w:val="24"/>
              </w:rPr>
              <w:t>5. Прочие расходы</w:t>
            </w:r>
          </w:p>
        </w:tc>
        <w:tc>
          <w:tcPr>
            <w:tcW w:w="0" w:type="auto"/>
            <w:tcBorders>
              <w:top w:val="single" w:sz="6" w:space="0" w:color="auto"/>
              <w:left w:val="single" w:sz="6" w:space="0" w:color="auto"/>
              <w:bottom w:val="single" w:sz="6" w:space="0" w:color="auto"/>
              <w:right w:val="single" w:sz="6" w:space="0" w:color="auto"/>
            </w:tcBorders>
          </w:tcPr>
          <w:p w14:paraId="5887B928"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69D728F1"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7E4A9797"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0EA6673B" w14:textId="77777777" w:rsidR="00497E39" w:rsidRPr="00C77AA0" w:rsidRDefault="00497E39" w:rsidP="00CE3D83">
            <w:pPr>
              <w:pStyle w:val="Normal1"/>
              <w:rPr>
                <w:szCs w:val="24"/>
              </w:rPr>
            </w:pPr>
            <w:r w:rsidRPr="00C77AA0">
              <w:rPr>
                <w:szCs w:val="24"/>
              </w:rPr>
              <w:t>10. Прибыль от общехозяйственной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tcPr>
          <w:p w14:paraId="20D30127"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59DFE9EB"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7E1DB169" w14:textId="77777777" w:rsidR="00497E39" w:rsidRPr="00C77AA0" w:rsidRDefault="00497E39" w:rsidP="00CE3D83">
            <w:pPr>
              <w:pStyle w:val="Normal1"/>
              <w:rPr>
                <w:szCs w:val="24"/>
              </w:rPr>
            </w:pPr>
          </w:p>
        </w:tc>
      </w:tr>
      <w:tr w:rsidR="00497E39" w:rsidRPr="00C77AA0" w14:paraId="7C0DE421" w14:textId="77777777" w:rsidTr="00CE3D83">
        <w:trPr>
          <w:trHeight w:val="375"/>
        </w:trPr>
        <w:tc>
          <w:tcPr>
            <w:tcW w:w="0" w:type="auto"/>
            <w:vMerge w:val="restart"/>
            <w:tcBorders>
              <w:top w:val="single" w:sz="6" w:space="0" w:color="auto"/>
              <w:left w:val="single" w:sz="6" w:space="0" w:color="auto"/>
              <w:right w:val="single" w:sz="6" w:space="0" w:color="auto"/>
            </w:tcBorders>
          </w:tcPr>
          <w:p w14:paraId="395E026C" w14:textId="77777777" w:rsidR="00497E39" w:rsidRPr="00C77AA0" w:rsidRDefault="00497E39" w:rsidP="00CE3D83">
            <w:pPr>
              <w:pStyle w:val="Normal1"/>
              <w:rPr>
                <w:szCs w:val="24"/>
              </w:rPr>
            </w:pPr>
            <w:r w:rsidRPr="00C77AA0">
              <w:rPr>
                <w:szCs w:val="24"/>
              </w:rPr>
              <w:t>6. Прибыль до уплаты налога на доход</w:t>
            </w:r>
          </w:p>
        </w:tc>
        <w:tc>
          <w:tcPr>
            <w:tcW w:w="0" w:type="auto"/>
            <w:vMerge w:val="restart"/>
            <w:tcBorders>
              <w:top w:val="single" w:sz="6" w:space="0" w:color="auto"/>
              <w:left w:val="single" w:sz="6" w:space="0" w:color="auto"/>
              <w:right w:val="single" w:sz="6" w:space="0" w:color="auto"/>
            </w:tcBorders>
          </w:tcPr>
          <w:p w14:paraId="668FAD6B" w14:textId="77777777" w:rsidR="00497E39" w:rsidRPr="00C77AA0" w:rsidRDefault="00497E39" w:rsidP="00CE3D83">
            <w:pPr>
              <w:pStyle w:val="Normal1"/>
              <w:rPr>
                <w:szCs w:val="24"/>
              </w:rPr>
            </w:pPr>
          </w:p>
        </w:tc>
        <w:tc>
          <w:tcPr>
            <w:tcW w:w="0" w:type="auto"/>
            <w:vMerge w:val="restart"/>
            <w:tcBorders>
              <w:top w:val="single" w:sz="6" w:space="0" w:color="auto"/>
              <w:left w:val="single" w:sz="6" w:space="0" w:color="auto"/>
              <w:right w:val="single" w:sz="6" w:space="0" w:color="auto"/>
            </w:tcBorders>
          </w:tcPr>
          <w:p w14:paraId="30FCC6F3" w14:textId="77777777" w:rsidR="00497E39" w:rsidRPr="00C77AA0" w:rsidRDefault="00497E39" w:rsidP="00CE3D83">
            <w:pPr>
              <w:pStyle w:val="Normal1"/>
              <w:rPr>
                <w:szCs w:val="24"/>
              </w:rPr>
            </w:pPr>
          </w:p>
        </w:tc>
        <w:tc>
          <w:tcPr>
            <w:tcW w:w="0" w:type="auto"/>
            <w:vMerge w:val="restart"/>
            <w:tcBorders>
              <w:top w:val="single" w:sz="6" w:space="0" w:color="auto"/>
              <w:left w:val="single" w:sz="6" w:space="0" w:color="auto"/>
              <w:right w:val="single" w:sz="6" w:space="0" w:color="auto"/>
            </w:tcBorders>
          </w:tcPr>
          <w:p w14:paraId="6C693363"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AE55860" w14:textId="77777777" w:rsidR="00497E39" w:rsidRPr="00C77AA0" w:rsidRDefault="00497E39" w:rsidP="00CE3D83">
            <w:pPr>
              <w:pStyle w:val="Normal1"/>
              <w:rPr>
                <w:szCs w:val="24"/>
              </w:rPr>
            </w:pPr>
            <w:r w:rsidRPr="00C77AA0">
              <w:rPr>
                <w:szCs w:val="24"/>
              </w:rPr>
              <w:t>11. Убыток</w:t>
            </w:r>
          </w:p>
        </w:tc>
        <w:tc>
          <w:tcPr>
            <w:tcW w:w="0" w:type="auto"/>
            <w:tcBorders>
              <w:top w:val="single" w:sz="6" w:space="0" w:color="auto"/>
              <w:left w:val="single" w:sz="6" w:space="0" w:color="auto"/>
              <w:bottom w:val="single" w:sz="6" w:space="0" w:color="auto"/>
              <w:right w:val="single" w:sz="6" w:space="0" w:color="auto"/>
            </w:tcBorders>
          </w:tcPr>
          <w:p w14:paraId="6B7C14A4"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230D982"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77150280" w14:textId="77777777" w:rsidR="00497E39" w:rsidRPr="00C77AA0" w:rsidRDefault="00497E39" w:rsidP="00CE3D83">
            <w:pPr>
              <w:pStyle w:val="Normal1"/>
              <w:rPr>
                <w:szCs w:val="24"/>
              </w:rPr>
            </w:pPr>
          </w:p>
        </w:tc>
      </w:tr>
      <w:tr w:rsidR="00497E39" w:rsidRPr="00C77AA0" w14:paraId="14DA6B75" w14:textId="77777777" w:rsidTr="00CE3D83">
        <w:trPr>
          <w:trHeight w:val="375"/>
        </w:trPr>
        <w:tc>
          <w:tcPr>
            <w:tcW w:w="0" w:type="auto"/>
            <w:vMerge/>
            <w:tcBorders>
              <w:left w:val="single" w:sz="6" w:space="0" w:color="auto"/>
              <w:bottom w:val="single" w:sz="6" w:space="0" w:color="auto"/>
              <w:right w:val="single" w:sz="6" w:space="0" w:color="auto"/>
            </w:tcBorders>
          </w:tcPr>
          <w:p w14:paraId="3BF5BB1A" w14:textId="77777777" w:rsidR="00497E39" w:rsidRPr="00C77AA0" w:rsidRDefault="00497E39" w:rsidP="00CE3D83">
            <w:pPr>
              <w:pStyle w:val="Normal1"/>
              <w:rPr>
                <w:szCs w:val="24"/>
              </w:rPr>
            </w:pPr>
          </w:p>
        </w:tc>
        <w:tc>
          <w:tcPr>
            <w:tcW w:w="0" w:type="auto"/>
            <w:vMerge/>
            <w:tcBorders>
              <w:left w:val="single" w:sz="6" w:space="0" w:color="auto"/>
              <w:bottom w:val="single" w:sz="6" w:space="0" w:color="auto"/>
              <w:right w:val="single" w:sz="6" w:space="0" w:color="auto"/>
            </w:tcBorders>
          </w:tcPr>
          <w:p w14:paraId="5D17AAB0" w14:textId="77777777" w:rsidR="00497E39" w:rsidRPr="00C77AA0" w:rsidRDefault="00497E39" w:rsidP="00CE3D83">
            <w:pPr>
              <w:pStyle w:val="Normal1"/>
              <w:rPr>
                <w:szCs w:val="24"/>
              </w:rPr>
            </w:pPr>
          </w:p>
        </w:tc>
        <w:tc>
          <w:tcPr>
            <w:tcW w:w="0" w:type="auto"/>
            <w:vMerge/>
            <w:tcBorders>
              <w:left w:val="single" w:sz="6" w:space="0" w:color="auto"/>
              <w:bottom w:val="single" w:sz="6" w:space="0" w:color="auto"/>
              <w:right w:val="single" w:sz="6" w:space="0" w:color="auto"/>
            </w:tcBorders>
          </w:tcPr>
          <w:p w14:paraId="6FFBFE65" w14:textId="77777777" w:rsidR="00497E39" w:rsidRPr="00C77AA0" w:rsidRDefault="00497E39" w:rsidP="00CE3D83">
            <w:pPr>
              <w:pStyle w:val="Normal1"/>
              <w:rPr>
                <w:szCs w:val="24"/>
              </w:rPr>
            </w:pPr>
          </w:p>
        </w:tc>
        <w:tc>
          <w:tcPr>
            <w:tcW w:w="0" w:type="auto"/>
            <w:vMerge/>
            <w:tcBorders>
              <w:left w:val="single" w:sz="6" w:space="0" w:color="auto"/>
              <w:bottom w:val="single" w:sz="6" w:space="0" w:color="auto"/>
              <w:right w:val="single" w:sz="6" w:space="0" w:color="auto"/>
            </w:tcBorders>
          </w:tcPr>
          <w:p w14:paraId="315B6E71"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BA8A15F" w14:textId="77777777" w:rsidR="00497E39" w:rsidRPr="00C77AA0" w:rsidRDefault="00497E39" w:rsidP="00CE3D83">
            <w:pPr>
              <w:pStyle w:val="Normal1"/>
              <w:rPr>
                <w:szCs w:val="24"/>
              </w:rPr>
            </w:pPr>
            <w:r w:rsidRPr="00C77AA0">
              <w:rPr>
                <w:szCs w:val="24"/>
              </w:rPr>
              <w:t>В том числе от основной деятельности</w:t>
            </w:r>
          </w:p>
        </w:tc>
        <w:tc>
          <w:tcPr>
            <w:tcW w:w="0" w:type="auto"/>
            <w:tcBorders>
              <w:top w:val="single" w:sz="6" w:space="0" w:color="auto"/>
              <w:left w:val="single" w:sz="6" w:space="0" w:color="auto"/>
              <w:bottom w:val="single" w:sz="6" w:space="0" w:color="auto"/>
              <w:right w:val="single" w:sz="6" w:space="0" w:color="auto"/>
            </w:tcBorders>
          </w:tcPr>
          <w:p w14:paraId="2F437575"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49FDC8F8"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2813A62A" w14:textId="77777777" w:rsidR="00497E39" w:rsidRPr="00C77AA0" w:rsidRDefault="00497E39" w:rsidP="00CE3D83">
            <w:pPr>
              <w:pStyle w:val="Normal1"/>
              <w:rPr>
                <w:szCs w:val="24"/>
              </w:rPr>
            </w:pPr>
          </w:p>
        </w:tc>
      </w:tr>
      <w:tr w:rsidR="00497E39" w:rsidRPr="00C77AA0" w14:paraId="1D5EE765" w14:textId="77777777" w:rsidTr="00CE3D83">
        <w:trPr>
          <w:trHeight w:val="375"/>
        </w:trPr>
        <w:tc>
          <w:tcPr>
            <w:tcW w:w="0" w:type="auto"/>
            <w:tcBorders>
              <w:top w:val="single" w:sz="6" w:space="0" w:color="auto"/>
              <w:left w:val="single" w:sz="6" w:space="0" w:color="auto"/>
              <w:bottom w:val="single" w:sz="6" w:space="0" w:color="auto"/>
              <w:right w:val="single" w:sz="6" w:space="0" w:color="auto"/>
            </w:tcBorders>
          </w:tcPr>
          <w:p w14:paraId="1A5924F3" w14:textId="77777777" w:rsidR="00497E39" w:rsidRPr="00C77AA0" w:rsidRDefault="00497E39" w:rsidP="00CE3D83">
            <w:pPr>
              <w:pStyle w:val="Normal1"/>
              <w:rPr>
                <w:szCs w:val="24"/>
              </w:rPr>
            </w:pPr>
            <w:r w:rsidRPr="00C77AA0">
              <w:rPr>
                <w:szCs w:val="24"/>
              </w:rPr>
              <w:t>7. Налог на доход</w:t>
            </w:r>
          </w:p>
        </w:tc>
        <w:tc>
          <w:tcPr>
            <w:tcW w:w="0" w:type="auto"/>
            <w:tcBorders>
              <w:top w:val="single" w:sz="6" w:space="0" w:color="auto"/>
              <w:left w:val="single" w:sz="6" w:space="0" w:color="auto"/>
              <w:bottom w:val="single" w:sz="6" w:space="0" w:color="auto"/>
              <w:right w:val="single" w:sz="6" w:space="0" w:color="auto"/>
            </w:tcBorders>
          </w:tcPr>
          <w:p w14:paraId="68EB2FA7"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21900E69"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2E858579"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535E36B1" w14:textId="77777777" w:rsidR="00497E39" w:rsidRPr="00C77AA0" w:rsidRDefault="00497E39" w:rsidP="00CE3D83">
            <w:pPr>
              <w:pStyle w:val="Normal1"/>
              <w:rPr>
                <w:szCs w:val="24"/>
              </w:rPr>
            </w:pPr>
            <w:r w:rsidRPr="00C77AA0">
              <w:rPr>
                <w:szCs w:val="24"/>
              </w:rPr>
              <w:t>общехозяйственной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tcPr>
          <w:p w14:paraId="606505EE"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1EA16F4D" w14:textId="77777777" w:rsidR="00497E39" w:rsidRPr="00C77AA0" w:rsidRDefault="00497E39" w:rsidP="00CE3D83">
            <w:pPr>
              <w:pStyle w:val="Normal1"/>
              <w:rPr>
                <w:szCs w:val="24"/>
              </w:rPr>
            </w:pPr>
          </w:p>
        </w:tc>
        <w:tc>
          <w:tcPr>
            <w:tcW w:w="0" w:type="auto"/>
            <w:tcBorders>
              <w:top w:val="single" w:sz="6" w:space="0" w:color="auto"/>
              <w:left w:val="single" w:sz="6" w:space="0" w:color="auto"/>
              <w:bottom w:val="single" w:sz="6" w:space="0" w:color="auto"/>
              <w:right w:val="single" w:sz="6" w:space="0" w:color="auto"/>
            </w:tcBorders>
          </w:tcPr>
          <w:p w14:paraId="3237AFC5" w14:textId="77777777" w:rsidR="00497E39" w:rsidRPr="00C77AA0" w:rsidRDefault="00497E39" w:rsidP="00CE3D83">
            <w:pPr>
              <w:pStyle w:val="Normal1"/>
              <w:rPr>
                <w:szCs w:val="24"/>
              </w:rPr>
            </w:pPr>
          </w:p>
        </w:tc>
      </w:tr>
    </w:tbl>
    <w:p w14:paraId="5CDFC476" w14:textId="77777777" w:rsidR="00497E39" w:rsidRPr="00C77AA0" w:rsidRDefault="00497E39" w:rsidP="00497E39">
      <w:pPr>
        <w:pStyle w:val="Normal1"/>
        <w:jc w:val="both"/>
        <w:rPr>
          <w:szCs w:val="24"/>
        </w:rPr>
      </w:pPr>
    </w:p>
    <w:p w14:paraId="0F80DA9B" w14:textId="77777777" w:rsidR="00497E39" w:rsidRPr="00C77AA0" w:rsidRDefault="00497E39" w:rsidP="00497E39">
      <w:pPr>
        <w:pStyle w:val="Normal1"/>
        <w:jc w:val="both"/>
        <w:rPr>
          <w:szCs w:val="24"/>
        </w:rPr>
      </w:pPr>
      <w:r w:rsidRPr="00C77AA0">
        <w:rPr>
          <w:szCs w:val="24"/>
        </w:rPr>
        <w:t>Балансовая прибыль ________________________________________</w:t>
      </w:r>
    </w:p>
    <w:p w14:paraId="5D4F29D3" w14:textId="77777777" w:rsidR="00497E39" w:rsidRPr="00C77AA0" w:rsidRDefault="00497E39" w:rsidP="00497E39">
      <w:pPr>
        <w:pStyle w:val="Normal1"/>
        <w:jc w:val="both"/>
        <w:rPr>
          <w:szCs w:val="24"/>
        </w:rPr>
      </w:pPr>
      <w:r w:rsidRPr="00C77AA0">
        <w:rPr>
          <w:szCs w:val="24"/>
        </w:rPr>
        <w:t>Велось ли за последние 3 года судопроизводство в отношении банкротства</w:t>
      </w:r>
    </w:p>
    <w:p w14:paraId="4104625D" w14:textId="77777777" w:rsidR="00497E39" w:rsidRPr="00C77AA0" w:rsidRDefault="00497E39" w:rsidP="00497E39">
      <w:pPr>
        <w:pStyle w:val="Normal1"/>
        <w:jc w:val="both"/>
        <w:rPr>
          <w:szCs w:val="24"/>
        </w:rPr>
      </w:pPr>
      <w:r w:rsidRPr="00C77AA0">
        <w:rPr>
          <w:szCs w:val="24"/>
        </w:rPr>
        <w:t>или неплатежеспособности ___________________________</w:t>
      </w:r>
    </w:p>
    <w:p w14:paraId="603E540A" w14:textId="77777777" w:rsidR="00497E39" w:rsidRPr="00C77AA0" w:rsidRDefault="00497E39" w:rsidP="00497E39">
      <w:pPr>
        <w:pStyle w:val="Normal1"/>
        <w:jc w:val="both"/>
        <w:rPr>
          <w:szCs w:val="24"/>
        </w:rPr>
      </w:pPr>
    </w:p>
    <w:p w14:paraId="522ADDB2" w14:textId="77777777" w:rsidR="00497E39" w:rsidRPr="00C77AA0" w:rsidRDefault="00497E39" w:rsidP="00497E39">
      <w:pPr>
        <w:pStyle w:val="Normal1"/>
        <w:jc w:val="both"/>
        <w:rPr>
          <w:szCs w:val="24"/>
        </w:rPr>
      </w:pPr>
      <w:r w:rsidRPr="00C77AA0">
        <w:rPr>
          <w:szCs w:val="24"/>
        </w:rPr>
        <w:t>Руководитель ______________________</w:t>
      </w:r>
      <w:r w:rsidRPr="00C77AA0">
        <w:rPr>
          <w:szCs w:val="24"/>
        </w:rPr>
        <w:tab/>
      </w:r>
      <w:r w:rsidRPr="00C77AA0">
        <w:rPr>
          <w:szCs w:val="24"/>
        </w:rPr>
        <w:tab/>
      </w:r>
      <w:r w:rsidRPr="00C77AA0">
        <w:rPr>
          <w:szCs w:val="24"/>
        </w:rPr>
        <w:tab/>
      </w:r>
    </w:p>
    <w:p w14:paraId="5187DC3D" w14:textId="77777777" w:rsidR="00497E39" w:rsidRPr="00C77AA0" w:rsidRDefault="00497E39" w:rsidP="00497E39">
      <w:pPr>
        <w:pStyle w:val="Normal1"/>
        <w:jc w:val="both"/>
        <w:rPr>
          <w:szCs w:val="24"/>
        </w:rPr>
      </w:pPr>
      <w:r w:rsidRPr="00C77AA0">
        <w:rPr>
          <w:szCs w:val="24"/>
        </w:rPr>
        <w:t>М.П.</w:t>
      </w:r>
    </w:p>
    <w:p w14:paraId="6419038C" w14:textId="77777777" w:rsidR="00497E39" w:rsidRPr="00C77AA0" w:rsidRDefault="00497E39" w:rsidP="00497E39">
      <w:pPr>
        <w:pStyle w:val="Normal1"/>
        <w:jc w:val="both"/>
        <w:rPr>
          <w:szCs w:val="24"/>
        </w:rPr>
      </w:pPr>
    </w:p>
    <w:p w14:paraId="2EAA0793" w14:textId="77777777" w:rsidR="00497E39" w:rsidRPr="00C77AA0" w:rsidRDefault="00497E39" w:rsidP="00497E39">
      <w:pPr>
        <w:pStyle w:val="Normal1"/>
        <w:jc w:val="both"/>
        <w:rPr>
          <w:szCs w:val="24"/>
        </w:rPr>
      </w:pPr>
      <w:r w:rsidRPr="00C77AA0">
        <w:rPr>
          <w:szCs w:val="24"/>
        </w:rPr>
        <w:t>Дата «____» __________________ 2019 г.</w:t>
      </w:r>
    </w:p>
    <w:p w14:paraId="4BF15397" w14:textId="77777777" w:rsidR="00497E39" w:rsidRPr="00C77AA0" w:rsidRDefault="00497E39" w:rsidP="00497E39">
      <w:pPr>
        <w:pStyle w:val="Normal1"/>
        <w:rPr>
          <w:b/>
          <w:szCs w:val="24"/>
        </w:rPr>
      </w:pPr>
      <w:r w:rsidRPr="00C77AA0">
        <w:rPr>
          <w:b/>
          <w:szCs w:val="24"/>
        </w:rPr>
        <w:br w:type="page"/>
      </w:r>
      <w:r w:rsidRPr="00C77AA0">
        <w:rPr>
          <w:b/>
          <w:szCs w:val="24"/>
        </w:rPr>
        <w:lastRenderedPageBreak/>
        <w:t>Форма №2. Общая информация о компании</w:t>
      </w:r>
    </w:p>
    <w:p w14:paraId="0420A2BF" w14:textId="77777777" w:rsidR="00497E39" w:rsidRPr="00C77AA0" w:rsidRDefault="00497E39" w:rsidP="00497E39">
      <w:pPr>
        <w:pStyle w:val="Normal1"/>
        <w:rPr>
          <w:b/>
          <w:szCs w:val="24"/>
        </w:rPr>
      </w:pPr>
    </w:p>
    <w:p w14:paraId="73103986" w14:textId="77777777" w:rsidR="00497E39" w:rsidRPr="00C77AA0" w:rsidRDefault="00497E39" w:rsidP="00497E39">
      <w:pPr>
        <w:pStyle w:val="Normal1"/>
        <w:jc w:val="center"/>
        <w:rPr>
          <w:b/>
          <w:szCs w:val="24"/>
        </w:rPr>
      </w:pPr>
      <w:r w:rsidRPr="00C77AA0">
        <w:rPr>
          <w:b/>
          <w:szCs w:val="24"/>
        </w:rPr>
        <w:t>ОБЩАЯ ИНФОРМАЦИЯ ОБ УЧАСТНИКЕ КОНКУРСА</w:t>
      </w:r>
    </w:p>
    <w:p w14:paraId="507BB61A" w14:textId="77777777" w:rsidR="00497E39" w:rsidRPr="00C77AA0" w:rsidRDefault="00497E39" w:rsidP="00497E39">
      <w:pPr>
        <w:pStyle w:val="Normal1"/>
        <w:rPr>
          <w:b/>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4282"/>
      </w:tblGrid>
      <w:tr w:rsidR="00497E39" w:rsidRPr="00C77AA0" w14:paraId="2E4C44FF" w14:textId="77777777" w:rsidTr="00CE3D83">
        <w:trPr>
          <w:trHeight w:val="539"/>
        </w:trPr>
        <w:tc>
          <w:tcPr>
            <w:tcW w:w="675" w:type="dxa"/>
          </w:tcPr>
          <w:p w14:paraId="3505D6FE" w14:textId="77777777" w:rsidR="00497E39" w:rsidRPr="00C77AA0" w:rsidRDefault="00497E39" w:rsidP="00CE3D83">
            <w:pPr>
              <w:pStyle w:val="Normal1"/>
              <w:rPr>
                <w:szCs w:val="24"/>
              </w:rPr>
            </w:pPr>
            <w:r w:rsidRPr="00C77AA0">
              <w:rPr>
                <w:szCs w:val="24"/>
              </w:rPr>
              <w:t>1.</w:t>
            </w:r>
          </w:p>
        </w:tc>
        <w:tc>
          <w:tcPr>
            <w:tcW w:w="4536" w:type="dxa"/>
          </w:tcPr>
          <w:p w14:paraId="3C15960E" w14:textId="77777777" w:rsidR="00497E39" w:rsidRPr="00C77AA0" w:rsidRDefault="00497E39" w:rsidP="00CE3D83">
            <w:pPr>
              <w:pStyle w:val="Normal1"/>
              <w:rPr>
                <w:szCs w:val="24"/>
              </w:rPr>
            </w:pPr>
            <w:r w:rsidRPr="00C77AA0">
              <w:rPr>
                <w:szCs w:val="24"/>
              </w:rPr>
              <w:t>Полное наименование юридического лица, с указанием организационно-правовой формы</w:t>
            </w:r>
          </w:p>
        </w:tc>
        <w:tc>
          <w:tcPr>
            <w:tcW w:w="4282" w:type="dxa"/>
          </w:tcPr>
          <w:p w14:paraId="232A7160" w14:textId="77777777" w:rsidR="00497E39" w:rsidRPr="00C77AA0" w:rsidRDefault="00497E39" w:rsidP="00CE3D83">
            <w:pPr>
              <w:pStyle w:val="Normal1"/>
              <w:rPr>
                <w:szCs w:val="24"/>
              </w:rPr>
            </w:pPr>
          </w:p>
        </w:tc>
      </w:tr>
      <w:tr w:rsidR="00497E39" w:rsidRPr="00C77AA0" w14:paraId="37101DEE" w14:textId="77777777" w:rsidTr="00CE3D83">
        <w:trPr>
          <w:trHeight w:val="561"/>
        </w:trPr>
        <w:tc>
          <w:tcPr>
            <w:tcW w:w="675" w:type="dxa"/>
          </w:tcPr>
          <w:p w14:paraId="3EFFAB4D" w14:textId="77777777" w:rsidR="00497E39" w:rsidRPr="00C77AA0" w:rsidRDefault="00497E39" w:rsidP="00CE3D83">
            <w:pPr>
              <w:pStyle w:val="Normal1"/>
              <w:rPr>
                <w:szCs w:val="24"/>
              </w:rPr>
            </w:pPr>
            <w:r w:rsidRPr="00C77AA0">
              <w:rPr>
                <w:szCs w:val="24"/>
              </w:rPr>
              <w:t>2.</w:t>
            </w:r>
          </w:p>
        </w:tc>
        <w:tc>
          <w:tcPr>
            <w:tcW w:w="4536" w:type="dxa"/>
          </w:tcPr>
          <w:p w14:paraId="715B7971" w14:textId="77777777" w:rsidR="00497E39" w:rsidRPr="00C77AA0" w:rsidRDefault="00497E39" w:rsidP="00CE3D83">
            <w:pPr>
              <w:pStyle w:val="Normal1"/>
              <w:rPr>
                <w:szCs w:val="24"/>
              </w:rPr>
            </w:pPr>
            <w:r w:rsidRPr="00C77AA0">
              <w:rPr>
                <w:szCs w:val="24"/>
              </w:rPr>
              <w:t>В случае, если ранее изменилось наименование, статус и другие параметры Участника, указать прежнее полное наименование юридического лица с указанием организационно-правовой формы</w:t>
            </w:r>
          </w:p>
        </w:tc>
        <w:tc>
          <w:tcPr>
            <w:tcW w:w="4282" w:type="dxa"/>
          </w:tcPr>
          <w:p w14:paraId="5D4EE766" w14:textId="77777777" w:rsidR="00497E39" w:rsidRPr="00C77AA0" w:rsidRDefault="00497E39" w:rsidP="00CE3D83">
            <w:pPr>
              <w:pStyle w:val="Normal1"/>
              <w:rPr>
                <w:szCs w:val="24"/>
              </w:rPr>
            </w:pPr>
          </w:p>
        </w:tc>
      </w:tr>
      <w:tr w:rsidR="00497E39" w:rsidRPr="00C77AA0" w14:paraId="3B9AE102" w14:textId="77777777" w:rsidTr="00CE3D83">
        <w:trPr>
          <w:trHeight w:val="711"/>
        </w:trPr>
        <w:tc>
          <w:tcPr>
            <w:tcW w:w="675" w:type="dxa"/>
          </w:tcPr>
          <w:p w14:paraId="00590031" w14:textId="77777777" w:rsidR="00497E39" w:rsidRPr="00C77AA0" w:rsidRDefault="00497E39" w:rsidP="00CE3D83">
            <w:pPr>
              <w:pStyle w:val="Normal1"/>
              <w:rPr>
                <w:szCs w:val="24"/>
              </w:rPr>
            </w:pPr>
            <w:r w:rsidRPr="00C77AA0">
              <w:rPr>
                <w:szCs w:val="24"/>
              </w:rPr>
              <w:t>3.</w:t>
            </w:r>
          </w:p>
        </w:tc>
        <w:tc>
          <w:tcPr>
            <w:tcW w:w="4536" w:type="dxa"/>
          </w:tcPr>
          <w:p w14:paraId="71690B46" w14:textId="77777777" w:rsidR="00497E39" w:rsidRPr="00C77AA0" w:rsidRDefault="00497E39" w:rsidP="00CE3D83">
            <w:pPr>
              <w:pStyle w:val="Normal1"/>
              <w:rPr>
                <w:szCs w:val="24"/>
              </w:rPr>
            </w:pPr>
            <w:r w:rsidRPr="00C77AA0">
              <w:rPr>
                <w:szCs w:val="24"/>
              </w:rPr>
              <w:t>Сведения о регистрации (дата регистрации, регистрационный номер, наименование регистрирующего органа)</w:t>
            </w:r>
          </w:p>
        </w:tc>
        <w:tc>
          <w:tcPr>
            <w:tcW w:w="4282" w:type="dxa"/>
          </w:tcPr>
          <w:p w14:paraId="65E27477" w14:textId="77777777" w:rsidR="00497E39" w:rsidRPr="00C77AA0" w:rsidRDefault="00497E39" w:rsidP="00CE3D83">
            <w:pPr>
              <w:pStyle w:val="Normal1"/>
              <w:rPr>
                <w:szCs w:val="24"/>
              </w:rPr>
            </w:pPr>
          </w:p>
        </w:tc>
      </w:tr>
      <w:tr w:rsidR="00497E39" w:rsidRPr="00C77AA0" w14:paraId="00C35908" w14:textId="77777777" w:rsidTr="00CE3D83">
        <w:trPr>
          <w:trHeight w:val="551"/>
        </w:trPr>
        <w:tc>
          <w:tcPr>
            <w:tcW w:w="675" w:type="dxa"/>
          </w:tcPr>
          <w:p w14:paraId="3FB6D328" w14:textId="77777777" w:rsidR="00497E39" w:rsidRPr="00C77AA0" w:rsidRDefault="00497E39" w:rsidP="00CE3D83">
            <w:pPr>
              <w:pStyle w:val="Normal1"/>
              <w:rPr>
                <w:szCs w:val="24"/>
              </w:rPr>
            </w:pPr>
            <w:r w:rsidRPr="00C77AA0">
              <w:rPr>
                <w:szCs w:val="24"/>
              </w:rPr>
              <w:t>4.</w:t>
            </w:r>
          </w:p>
        </w:tc>
        <w:tc>
          <w:tcPr>
            <w:tcW w:w="4536" w:type="dxa"/>
          </w:tcPr>
          <w:p w14:paraId="63CF7FAB" w14:textId="77777777" w:rsidR="00497E39" w:rsidRPr="00C77AA0" w:rsidRDefault="00497E39" w:rsidP="00CE3D83">
            <w:pPr>
              <w:pStyle w:val="Normal1"/>
              <w:rPr>
                <w:szCs w:val="24"/>
              </w:rPr>
            </w:pPr>
            <w:r w:rsidRPr="00C77AA0">
              <w:rPr>
                <w:szCs w:val="24"/>
              </w:rPr>
              <w:t>Юридический адрес</w:t>
            </w:r>
          </w:p>
        </w:tc>
        <w:tc>
          <w:tcPr>
            <w:tcW w:w="4282" w:type="dxa"/>
          </w:tcPr>
          <w:p w14:paraId="2A61B0AB" w14:textId="77777777" w:rsidR="00497E39" w:rsidRPr="00C77AA0" w:rsidRDefault="00497E39" w:rsidP="00CE3D83">
            <w:pPr>
              <w:pStyle w:val="Normal1"/>
              <w:rPr>
                <w:szCs w:val="24"/>
              </w:rPr>
            </w:pPr>
          </w:p>
        </w:tc>
      </w:tr>
      <w:tr w:rsidR="00497E39" w:rsidRPr="00C77AA0" w14:paraId="50F9755A" w14:textId="77777777" w:rsidTr="00CE3D83">
        <w:trPr>
          <w:trHeight w:val="545"/>
        </w:trPr>
        <w:tc>
          <w:tcPr>
            <w:tcW w:w="675" w:type="dxa"/>
          </w:tcPr>
          <w:p w14:paraId="613B3144" w14:textId="77777777" w:rsidR="00497E39" w:rsidRPr="00C77AA0" w:rsidRDefault="00497E39" w:rsidP="00CE3D83">
            <w:pPr>
              <w:pStyle w:val="Normal1"/>
              <w:rPr>
                <w:szCs w:val="24"/>
              </w:rPr>
            </w:pPr>
            <w:r w:rsidRPr="00C77AA0">
              <w:rPr>
                <w:szCs w:val="24"/>
              </w:rPr>
              <w:t>5.</w:t>
            </w:r>
          </w:p>
        </w:tc>
        <w:tc>
          <w:tcPr>
            <w:tcW w:w="4536" w:type="dxa"/>
          </w:tcPr>
          <w:p w14:paraId="36DDE1BC" w14:textId="77777777" w:rsidR="00497E39" w:rsidRPr="00C77AA0" w:rsidRDefault="00497E39" w:rsidP="00CE3D83">
            <w:pPr>
              <w:pStyle w:val="Normal1"/>
              <w:rPr>
                <w:szCs w:val="24"/>
              </w:rPr>
            </w:pPr>
            <w:r w:rsidRPr="00C77AA0">
              <w:rPr>
                <w:szCs w:val="24"/>
              </w:rPr>
              <w:t xml:space="preserve">Контактный телефон, факс, </w:t>
            </w:r>
            <w:r w:rsidRPr="00C77AA0">
              <w:rPr>
                <w:szCs w:val="24"/>
                <w:lang w:val="en-US"/>
              </w:rPr>
              <w:t>E</w:t>
            </w:r>
            <w:r w:rsidRPr="00C77AA0">
              <w:rPr>
                <w:szCs w:val="24"/>
              </w:rPr>
              <w:t>-</w:t>
            </w:r>
            <w:r w:rsidRPr="00C77AA0">
              <w:rPr>
                <w:szCs w:val="24"/>
                <w:lang w:val="en-US"/>
              </w:rPr>
              <w:t>mail</w:t>
            </w:r>
          </w:p>
        </w:tc>
        <w:tc>
          <w:tcPr>
            <w:tcW w:w="4282" w:type="dxa"/>
          </w:tcPr>
          <w:p w14:paraId="7929BB0A" w14:textId="77777777" w:rsidR="00497E39" w:rsidRPr="00C77AA0" w:rsidRDefault="00497E39" w:rsidP="00CE3D83">
            <w:pPr>
              <w:pStyle w:val="Normal1"/>
              <w:rPr>
                <w:szCs w:val="24"/>
              </w:rPr>
            </w:pPr>
          </w:p>
        </w:tc>
      </w:tr>
      <w:tr w:rsidR="00497E39" w:rsidRPr="00C77AA0" w14:paraId="3491B6EB" w14:textId="77777777" w:rsidTr="00CE3D83">
        <w:trPr>
          <w:trHeight w:val="425"/>
        </w:trPr>
        <w:tc>
          <w:tcPr>
            <w:tcW w:w="675" w:type="dxa"/>
          </w:tcPr>
          <w:p w14:paraId="0D17EE51" w14:textId="77777777" w:rsidR="00497E39" w:rsidRPr="00C77AA0" w:rsidRDefault="00497E39" w:rsidP="00CE3D83">
            <w:pPr>
              <w:pStyle w:val="Normal1"/>
              <w:rPr>
                <w:szCs w:val="24"/>
              </w:rPr>
            </w:pPr>
            <w:r w:rsidRPr="00C77AA0">
              <w:rPr>
                <w:szCs w:val="24"/>
              </w:rPr>
              <w:t>6.</w:t>
            </w:r>
          </w:p>
        </w:tc>
        <w:tc>
          <w:tcPr>
            <w:tcW w:w="4536" w:type="dxa"/>
          </w:tcPr>
          <w:p w14:paraId="6A1E4D20" w14:textId="77777777" w:rsidR="00497E39" w:rsidRPr="00C77AA0" w:rsidRDefault="00497E39" w:rsidP="00CE3D83">
            <w:pPr>
              <w:pStyle w:val="Normal1"/>
              <w:rPr>
                <w:szCs w:val="24"/>
              </w:rPr>
            </w:pPr>
            <w:r w:rsidRPr="00C77AA0">
              <w:rPr>
                <w:szCs w:val="24"/>
              </w:rPr>
              <w:t>ИНН</w:t>
            </w:r>
          </w:p>
        </w:tc>
        <w:tc>
          <w:tcPr>
            <w:tcW w:w="4282" w:type="dxa"/>
          </w:tcPr>
          <w:p w14:paraId="2781AB34" w14:textId="77777777" w:rsidR="00497E39" w:rsidRPr="00C77AA0" w:rsidRDefault="00497E39" w:rsidP="00CE3D83">
            <w:pPr>
              <w:pStyle w:val="Normal1"/>
              <w:rPr>
                <w:szCs w:val="24"/>
              </w:rPr>
            </w:pPr>
          </w:p>
        </w:tc>
      </w:tr>
      <w:tr w:rsidR="00497E39" w:rsidRPr="00C77AA0" w14:paraId="20857B45" w14:textId="77777777" w:rsidTr="00CE3D83">
        <w:trPr>
          <w:trHeight w:val="403"/>
        </w:trPr>
        <w:tc>
          <w:tcPr>
            <w:tcW w:w="675" w:type="dxa"/>
          </w:tcPr>
          <w:p w14:paraId="552324B8" w14:textId="77777777" w:rsidR="00497E39" w:rsidRPr="00C77AA0" w:rsidRDefault="00497E39" w:rsidP="00CE3D83">
            <w:pPr>
              <w:pStyle w:val="Normal1"/>
              <w:rPr>
                <w:szCs w:val="24"/>
              </w:rPr>
            </w:pPr>
            <w:r w:rsidRPr="00C77AA0">
              <w:rPr>
                <w:szCs w:val="24"/>
              </w:rPr>
              <w:t>7.</w:t>
            </w:r>
          </w:p>
        </w:tc>
        <w:tc>
          <w:tcPr>
            <w:tcW w:w="4536" w:type="dxa"/>
          </w:tcPr>
          <w:p w14:paraId="40448E65" w14:textId="77777777" w:rsidR="00497E39" w:rsidRPr="00C77AA0" w:rsidRDefault="00497E39" w:rsidP="00CE3D83">
            <w:pPr>
              <w:pStyle w:val="Normal1"/>
              <w:rPr>
                <w:szCs w:val="24"/>
              </w:rPr>
            </w:pPr>
            <w:r w:rsidRPr="00C77AA0">
              <w:rPr>
                <w:szCs w:val="24"/>
              </w:rPr>
              <w:t>ОКПО</w:t>
            </w:r>
          </w:p>
        </w:tc>
        <w:tc>
          <w:tcPr>
            <w:tcW w:w="4282" w:type="dxa"/>
          </w:tcPr>
          <w:p w14:paraId="21179395" w14:textId="77777777" w:rsidR="00497E39" w:rsidRPr="00C77AA0" w:rsidRDefault="00497E39" w:rsidP="00CE3D83">
            <w:pPr>
              <w:pStyle w:val="Normal1"/>
              <w:rPr>
                <w:szCs w:val="24"/>
              </w:rPr>
            </w:pPr>
          </w:p>
        </w:tc>
      </w:tr>
      <w:tr w:rsidR="00497E39" w:rsidRPr="00C77AA0" w14:paraId="65D22599" w14:textId="77777777" w:rsidTr="00CE3D83">
        <w:trPr>
          <w:trHeight w:val="825"/>
        </w:trPr>
        <w:tc>
          <w:tcPr>
            <w:tcW w:w="675" w:type="dxa"/>
          </w:tcPr>
          <w:p w14:paraId="3BD6CC20" w14:textId="77777777" w:rsidR="00497E39" w:rsidRPr="00C77AA0" w:rsidRDefault="00497E39" w:rsidP="00CE3D83">
            <w:pPr>
              <w:pStyle w:val="Normal1"/>
              <w:rPr>
                <w:szCs w:val="24"/>
              </w:rPr>
            </w:pPr>
            <w:r w:rsidRPr="00C77AA0">
              <w:rPr>
                <w:szCs w:val="24"/>
              </w:rPr>
              <w:t>8.</w:t>
            </w:r>
          </w:p>
        </w:tc>
        <w:tc>
          <w:tcPr>
            <w:tcW w:w="4536" w:type="dxa"/>
          </w:tcPr>
          <w:p w14:paraId="3A61BB19" w14:textId="77777777" w:rsidR="00497E39" w:rsidRPr="00C77AA0" w:rsidRDefault="00497E39" w:rsidP="00CE3D83">
            <w:pPr>
              <w:pStyle w:val="Normal1"/>
              <w:rPr>
                <w:szCs w:val="24"/>
              </w:rPr>
            </w:pPr>
            <w:r w:rsidRPr="00C77AA0">
              <w:rPr>
                <w:szCs w:val="24"/>
              </w:rPr>
              <w:t>Банковские реквизиты</w:t>
            </w:r>
          </w:p>
        </w:tc>
        <w:tc>
          <w:tcPr>
            <w:tcW w:w="4282" w:type="dxa"/>
          </w:tcPr>
          <w:p w14:paraId="52536EE5" w14:textId="77777777" w:rsidR="00497E39" w:rsidRPr="00C77AA0" w:rsidRDefault="00497E39" w:rsidP="00CE3D83">
            <w:pPr>
              <w:pStyle w:val="Normal1"/>
              <w:rPr>
                <w:szCs w:val="24"/>
              </w:rPr>
            </w:pPr>
          </w:p>
        </w:tc>
      </w:tr>
      <w:tr w:rsidR="00497E39" w:rsidRPr="00C77AA0" w14:paraId="2CF73A93" w14:textId="77777777" w:rsidTr="00CE3D83">
        <w:trPr>
          <w:trHeight w:val="825"/>
        </w:trPr>
        <w:tc>
          <w:tcPr>
            <w:tcW w:w="675" w:type="dxa"/>
          </w:tcPr>
          <w:p w14:paraId="49F959B0" w14:textId="77777777" w:rsidR="00497E39" w:rsidRPr="00C77AA0" w:rsidRDefault="00497E39" w:rsidP="00CE3D83">
            <w:pPr>
              <w:pStyle w:val="Normal1"/>
              <w:rPr>
                <w:szCs w:val="24"/>
              </w:rPr>
            </w:pPr>
            <w:r w:rsidRPr="00C77AA0">
              <w:rPr>
                <w:szCs w:val="24"/>
              </w:rPr>
              <w:t>9.</w:t>
            </w:r>
          </w:p>
        </w:tc>
        <w:tc>
          <w:tcPr>
            <w:tcW w:w="4536" w:type="dxa"/>
          </w:tcPr>
          <w:p w14:paraId="7DF29F7B" w14:textId="77777777" w:rsidR="00497E39" w:rsidRPr="00C77AA0" w:rsidRDefault="00497E39" w:rsidP="00CE3D83">
            <w:pPr>
              <w:pStyle w:val="Normal1"/>
              <w:rPr>
                <w:szCs w:val="24"/>
              </w:rPr>
            </w:pPr>
            <w:r w:rsidRPr="00C77AA0">
              <w:rPr>
                <w:szCs w:val="24"/>
              </w:rPr>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14:paraId="5FDD3D20" w14:textId="77777777" w:rsidR="00497E39" w:rsidRPr="00C77AA0" w:rsidRDefault="00497E39" w:rsidP="00CE3D83">
            <w:pPr>
              <w:pStyle w:val="Normal1"/>
              <w:rPr>
                <w:szCs w:val="24"/>
              </w:rPr>
            </w:pPr>
          </w:p>
        </w:tc>
        <w:tc>
          <w:tcPr>
            <w:tcW w:w="4282" w:type="dxa"/>
          </w:tcPr>
          <w:p w14:paraId="457ECFD0" w14:textId="77777777" w:rsidR="00497E39" w:rsidRPr="00C77AA0" w:rsidRDefault="00497E39" w:rsidP="00CE3D83">
            <w:pPr>
              <w:pStyle w:val="Normal1"/>
              <w:rPr>
                <w:szCs w:val="24"/>
              </w:rPr>
            </w:pPr>
          </w:p>
        </w:tc>
      </w:tr>
    </w:tbl>
    <w:p w14:paraId="238EF557" w14:textId="77777777" w:rsidR="00497E39" w:rsidRPr="00C77AA0" w:rsidRDefault="00497E39" w:rsidP="00497E39">
      <w:pPr>
        <w:pStyle w:val="Normal1"/>
        <w:rPr>
          <w:b/>
          <w:szCs w:val="24"/>
        </w:rPr>
      </w:pPr>
    </w:p>
    <w:p w14:paraId="3E66DF93" w14:textId="77777777" w:rsidR="00497E39" w:rsidRPr="00C77AA0" w:rsidRDefault="00497E39" w:rsidP="00497E39">
      <w:pPr>
        <w:pStyle w:val="Normal1"/>
        <w:rPr>
          <w:b/>
          <w:szCs w:val="24"/>
        </w:rPr>
      </w:pPr>
    </w:p>
    <w:p w14:paraId="0B9BE37F" w14:textId="77777777" w:rsidR="00497E39" w:rsidRPr="00C77AA0" w:rsidRDefault="00497E39" w:rsidP="00497E39">
      <w:pPr>
        <w:pStyle w:val="Normal1"/>
        <w:rPr>
          <w:b/>
          <w:szCs w:val="24"/>
        </w:rPr>
      </w:pPr>
    </w:p>
    <w:p w14:paraId="7673317C" w14:textId="77777777" w:rsidR="00497E39" w:rsidRPr="00C77AA0" w:rsidRDefault="00497E39" w:rsidP="00497E39">
      <w:pPr>
        <w:pStyle w:val="Normal1"/>
        <w:rPr>
          <w:b/>
          <w:szCs w:val="24"/>
        </w:rPr>
      </w:pPr>
    </w:p>
    <w:p w14:paraId="3C3E64A6" w14:textId="77777777" w:rsidR="00497E39" w:rsidRPr="00C77AA0" w:rsidRDefault="00497E39" w:rsidP="00497E39">
      <w:pPr>
        <w:pStyle w:val="Normal1"/>
        <w:rPr>
          <w:b/>
          <w:szCs w:val="24"/>
        </w:rPr>
      </w:pPr>
    </w:p>
    <w:tbl>
      <w:tblPr>
        <w:tblW w:w="0" w:type="auto"/>
        <w:tblLook w:val="01E0" w:firstRow="1" w:lastRow="1" w:firstColumn="1" w:lastColumn="1" w:noHBand="0" w:noVBand="0"/>
      </w:tblPr>
      <w:tblGrid>
        <w:gridCol w:w="4819"/>
        <w:gridCol w:w="4819"/>
      </w:tblGrid>
      <w:tr w:rsidR="00497E39" w:rsidRPr="00C77AA0" w14:paraId="12B7973B" w14:textId="77777777" w:rsidTr="00CE3D83">
        <w:tc>
          <w:tcPr>
            <w:tcW w:w="5211" w:type="dxa"/>
          </w:tcPr>
          <w:p w14:paraId="40A7FEDC" w14:textId="77777777" w:rsidR="00497E39" w:rsidRPr="00C77AA0" w:rsidRDefault="00497E39" w:rsidP="00CE3D83">
            <w:pPr>
              <w:pStyle w:val="Normal1"/>
              <w:jc w:val="center"/>
              <w:rPr>
                <w:b/>
                <w:szCs w:val="24"/>
              </w:rPr>
            </w:pPr>
            <w:r w:rsidRPr="00C77AA0">
              <w:rPr>
                <w:b/>
                <w:szCs w:val="24"/>
              </w:rPr>
              <w:t>______________________________________</w:t>
            </w:r>
          </w:p>
        </w:tc>
        <w:tc>
          <w:tcPr>
            <w:tcW w:w="5211" w:type="dxa"/>
          </w:tcPr>
          <w:p w14:paraId="07E90D80" w14:textId="77777777" w:rsidR="00497E39" w:rsidRPr="00C77AA0" w:rsidRDefault="00497E39" w:rsidP="00CE3D83">
            <w:pPr>
              <w:pStyle w:val="Normal1"/>
              <w:jc w:val="center"/>
              <w:rPr>
                <w:b/>
                <w:szCs w:val="24"/>
              </w:rPr>
            </w:pPr>
            <w:r w:rsidRPr="00C77AA0">
              <w:rPr>
                <w:b/>
                <w:szCs w:val="24"/>
              </w:rPr>
              <w:t>______________________________________</w:t>
            </w:r>
          </w:p>
        </w:tc>
      </w:tr>
      <w:tr w:rsidR="00497E39" w:rsidRPr="00C77AA0" w14:paraId="73FCE857" w14:textId="77777777" w:rsidTr="00CE3D83">
        <w:tc>
          <w:tcPr>
            <w:tcW w:w="5211" w:type="dxa"/>
          </w:tcPr>
          <w:p w14:paraId="283180F6" w14:textId="77777777" w:rsidR="00497E39" w:rsidRPr="00C77AA0" w:rsidRDefault="00497E39" w:rsidP="00CE3D83">
            <w:pPr>
              <w:pStyle w:val="Normal1"/>
              <w:jc w:val="center"/>
              <w:rPr>
                <w:szCs w:val="24"/>
              </w:rPr>
            </w:pPr>
            <w:r w:rsidRPr="00C77AA0">
              <w:rPr>
                <w:szCs w:val="24"/>
              </w:rPr>
              <w:t>(подпись уполномоченного лица)</w:t>
            </w:r>
          </w:p>
        </w:tc>
        <w:tc>
          <w:tcPr>
            <w:tcW w:w="5211" w:type="dxa"/>
          </w:tcPr>
          <w:p w14:paraId="0E2D1EA2" w14:textId="77777777" w:rsidR="00497E39" w:rsidRPr="00C77AA0" w:rsidRDefault="00497E39" w:rsidP="00CE3D83">
            <w:pPr>
              <w:pStyle w:val="Normal1"/>
              <w:jc w:val="center"/>
              <w:rPr>
                <w:szCs w:val="24"/>
              </w:rPr>
            </w:pPr>
            <w:r w:rsidRPr="00C77AA0">
              <w:rPr>
                <w:szCs w:val="24"/>
              </w:rPr>
              <w:t>(Ф.И.О. и должность уполномоченного лица)</w:t>
            </w:r>
          </w:p>
        </w:tc>
      </w:tr>
    </w:tbl>
    <w:p w14:paraId="486A5A59" w14:textId="77777777" w:rsidR="00497E39" w:rsidRPr="00C77AA0" w:rsidRDefault="00497E39" w:rsidP="00497E39">
      <w:pPr>
        <w:pStyle w:val="Normal1"/>
        <w:rPr>
          <w:b/>
          <w:szCs w:val="24"/>
        </w:rPr>
      </w:pPr>
    </w:p>
    <w:p w14:paraId="3318F534" w14:textId="77777777" w:rsidR="00497E39" w:rsidRPr="00C77AA0" w:rsidRDefault="00497E39" w:rsidP="00497E39">
      <w:pPr>
        <w:pStyle w:val="Normal1"/>
        <w:rPr>
          <w:b/>
          <w:szCs w:val="24"/>
        </w:rPr>
      </w:pPr>
      <w:r w:rsidRPr="00C77AA0">
        <w:rPr>
          <w:b/>
          <w:szCs w:val="24"/>
        </w:rPr>
        <w:t>М.П.</w:t>
      </w:r>
    </w:p>
    <w:p w14:paraId="5F83A2CE" w14:textId="77777777" w:rsidR="00497E39" w:rsidRPr="00C77AA0" w:rsidRDefault="00497E39" w:rsidP="00497E39">
      <w:pPr>
        <w:pStyle w:val="Normal1"/>
        <w:rPr>
          <w:b/>
          <w:szCs w:val="24"/>
        </w:rPr>
      </w:pPr>
    </w:p>
    <w:p w14:paraId="5809ADA6" w14:textId="77777777" w:rsidR="00497E39" w:rsidRPr="00C77AA0" w:rsidRDefault="00497E39" w:rsidP="00497E39">
      <w:pPr>
        <w:pStyle w:val="Normal1"/>
        <w:rPr>
          <w:szCs w:val="24"/>
        </w:rPr>
      </w:pPr>
      <w:r w:rsidRPr="00C77AA0">
        <w:rPr>
          <w:szCs w:val="24"/>
        </w:rPr>
        <w:t>Дата «_____» _________________ 2019 г.</w:t>
      </w:r>
    </w:p>
    <w:p w14:paraId="065799F7" w14:textId="77777777" w:rsidR="00497E39" w:rsidRPr="00C77AA0" w:rsidRDefault="00497E39" w:rsidP="00497E39">
      <w:pPr>
        <w:pStyle w:val="Normal1"/>
        <w:rPr>
          <w:b/>
          <w:szCs w:val="24"/>
        </w:rPr>
      </w:pPr>
    </w:p>
    <w:p w14:paraId="69BA5858" w14:textId="77777777" w:rsidR="00497E39" w:rsidRPr="00C77AA0" w:rsidRDefault="00497E39" w:rsidP="00497E39">
      <w:pPr>
        <w:pStyle w:val="Normal1"/>
        <w:rPr>
          <w:b/>
          <w:szCs w:val="24"/>
        </w:rPr>
      </w:pPr>
    </w:p>
    <w:p w14:paraId="2CDC09FA" w14:textId="77777777" w:rsidR="00497E39" w:rsidRPr="00C77AA0" w:rsidRDefault="00497E39" w:rsidP="00497E39">
      <w:pPr>
        <w:pStyle w:val="Normal1"/>
        <w:rPr>
          <w:b/>
          <w:szCs w:val="24"/>
        </w:rPr>
      </w:pPr>
    </w:p>
    <w:p w14:paraId="107785C7" w14:textId="77777777" w:rsidR="00497E39" w:rsidRPr="00C77AA0" w:rsidRDefault="00497E39" w:rsidP="00497E39">
      <w:pPr>
        <w:pStyle w:val="Normal1"/>
        <w:rPr>
          <w:b/>
          <w:szCs w:val="24"/>
        </w:rPr>
      </w:pPr>
    </w:p>
    <w:p w14:paraId="5453E17C" w14:textId="77777777" w:rsidR="00497E39" w:rsidRPr="00C77AA0" w:rsidRDefault="00497E39" w:rsidP="00497E39">
      <w:pPr>
        <w:pStyle w:val="Normal1"/>
        <w:rPr>
          <w:b/>
          <w:szCs w:val="24"/>
        </w:rPr>
      </w:pPr>
    </w:p>
    <w:p w14:paraId="30FE22BF" w14:textId="77777777" w:rsidR="00497E39" w:rsidRPr="00C77AA0" w:rsidRDefault="00497E39" w:rsidP="00497E39">
      <w:pPr>
        <w:pStyle w:val="Normal1"/>
        <w:rPr>
          <w:b/>
          <w:szCs w:val="24"/>
        </w:rPr>
      </w:pPr>
    </w:p>
    <w:p w14:paraId="2087C4EB" w14:textId="77777777" w:rsidR="00497E39" w:rsidRPr="00C77AA0" w:rsidRDefault="00497E39" w:rsidP="00497E39">
      <w:pPr>
        <w:pStyle w:val="Normal1"/>
        <w:rPr>
          <w:b/>
          <w:szCs w:val="24"/>
        </w:rPr>
      </w:pPr>
    </w:p>
    <w:p w14:paraId="139A2272" w14:textId="77777777" w:rsidR="00497E39" w:rsidRPr="00C77AA0" w:rsidRDefault="00497E39" w:rsidP="00497E39">
      <w:pPr>
        <w:pStyle w:val="Normal1"/>
        <w:rPr>
          <w:b/>
          <w:szCs w:val="24"/>
        </w:rPr>
      </w:pPr>
    </w:p>
    <w:p w14:paraId="1B28364C" w14:textId="77777777" w:rsidR="00497E39" w:rsidRPr="00C77AA0" w:rsidRDefault="00497E39" w:rsidP="00497E39">
      <w:pPr>
        <w:pStyle w:val="Normal1"/>
        <w:rPr>
          <w:b/>
          <w:szCs w:val="24"/>
        </w:rPr>
        <w:sectPr w:rsidR="00497E39" w:rsidRPr="00C77AA0" w:rsidSect="00CE3D83">
          <w:pgSz w:w="11906" w:h="16838"/>
          <w:pgMar w:top="1134" w:right="850" w:bottom="1134" w:left="1418" w:header="708" w:footer="708" w:gutter="0"/>
          <w:cols w:space="708"/>
          <w:docGrid w:linePitch="360"/>
        </w:sectPr>
      </w:pPr>
    </w:p>
    <w:p w14:paraId="70B7D500" w14:textId="77777777" w:rsidR="00497E39" w:rsidRPr="00C77AA0" w:rsidRDefault="00497E39" w:rsidP="00497E39">
      <w:pPr>
        <w:pStyle w:val="Normal1"/>
        <w:rPr>
          <w:szCs w:val="24"/>
        </w:rPr>
      </w:pPr>
      <w:r w:rsidRPr="00C77AA0">
        <w:rPr>
          <w:b/>
          <w:szCs w:val="24"/>
        </w:rPr>
        <w:lastRenderedPageBreak/>
        <w:t xml:space="preserve">Форма №3. Письмо-заявка на участие в конкурсе ________________ </w:t>
      </w:r>
      <w:r w:rsidRPr="00C77AA0">
        <w:rPr>
          <w:szCs w:val="24"/>
        </w:rPr>
        <w:t>(указать номер и предмет конкурса)</w:t>
      </w:r>
    </w:p>
    <w:p w14:paraId="57736792" w14:textId="77777777" w:rsidR="00497E39" w:rsidRPr="00C77AA0" w:rsidRDefault="00497E39" w:rsidP="00497E39">
      <w:pPr>
        <w:pStyle w:val="Normal1"/>
        <w:jc w:val="both"/>
        <w:rPr>
          <w:szCs w:val="24"/>
        </w:rPr>
      </w:pPr>
    </w:p>
    <w:p w14:paraId="01592E93" w14:textId="77777777" w:rsidR="00497E39" w:rsidRPr="00C77AA0" w:rsidRDefault="00497E39" w:rsidP="00497E39">
      <w:pPr>
        <w:pStyle w:val="Normal1"/>
        <w:jc w:val="both"/>
        <w:rPr>
          <w:szCs w:val="24"/>
        </w:rPr>
      </w:pPr>
    </w:p>
    <w:p w14:paraId="555C6B68" w14:textId="77777777" w:rsidR="00497E39" w:rsidRPr="00C77AA0" w:rsidRDefault="00497E39" w:rsidP="00497E39">
      <w:pPr>
        <w:pStyle w:val="Normal1"/>
        <w:jc w:val="both"/>
        <w:rPr>
          <w:b/>
          <w:szCs w:val="24"/>
        </w:rPr>
      </w:pPr>
      <w:r w:rsidRPr="00C77AA0">
        <w:rPr>
          <w:b/>
          <w:szCs w:val="24"/>
        </w:rPr>
        <w:t>Кому: Конкурсной комиссии</w:t>
      </w:r>
    </w:p>
    <w:p w14:paraId="559162DA" w14:textId="77777777" w:rsidR="00497E39" w:rsidRPr="00C77AA0" w:rsidRDefault="00497E39" w:rsidP="00497E39">
      <w:pPr>
        <w:pStyle w:val="Normal1"/>
        <w:jc w:val="both"/>
        <w:rPr>
          <w:szCs w:val="24"/>
        </w:rPr>
      </w:pPr>
    </w:p>
    <w:p w14:paraId="458A23FB" w14:textId="77777777" w:rsidR="00497E39" w:rsidRPr="00C77AA0" w:rsidRDefault="00497E39" w:rsidP="00497E39">
      <w:pPr>
        <w:pStyle w:val="Normal1"/>
        <w:spacing w:line="264" w:lineRule="auto"/>
        <w:jc w:val="both"/>
        <w:rPr>
          <w:szCs w:val="24"/>
        </w:rPr>
      </w:pPr>
      <w:r w:rsidRPr="00C77AA0">
        <w:rPr>
          <w:szCs w:val="24"/>
        </w:rPr>
        <w:tab/>
        <w:t>Уважаемые дамы и господа!</w:t>
      </w:r>
    </w:p>
    <w:p w14:paraId="5F932567" w14:textId="77777777" w:rsidR="00497E39" w:rsidRPr="00C77AA0" w:rsidRDefault="00497E39" w:rsidP="00497E39">
      <w:pPr>
        <w:pStyle w:val="Normal1"/>
        <w:spacing w:line="264" w:lineRule="auto"/>
        <w:jc w:val="both"/>
        <w:rPr>
          <w:szCs w:val="24"/>
        </w:rPr>
      </w:pPr>
      <w:r w:rsidRPr="00C77AA0">
        <w:rPr>
          <w:szCs w:val="24"/>
        </w:rPr>
        <w:tab/>
        <w:t>Изучив документацию для конкурсных торгов на предоставление услуг ___________________________________ (указать номер и предмет конкурса),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2B0EDCBA" w14:textId="77777777" w:rsidR="00497E39" w:rsidRPr="00C77AA0" w:rsidRDefault="00497E39" w:rsidP="00497E39">
      <w:pPr>
        <w:pStyle w:val="Normal1"/>
        <w:spacing w:line="264" w:lineRule="auto"/>
        <w:jc w:val="both"/>
        <w:rPr>
          <w:szCs w:val="24"/>
        </w:rPr>
      </w:pPr>
      <w:r w:rsidRPr="00C77AA0">
        <w:rPr>
          <w:szCs w:val="24"/>
        </w:rPr>
        <w:tab/>
        <w:t>Мы, нижеподписавшиеся (наименование Участника Конкурса), намерены участвовать в конкурсных торгах на предоставление услуг в соответствии с означенной Конкурсной документацией.</w:t>
      </w:r>
    </w:p>
    <w:p w14:paraId="74368C28" w14:textId="4A10880E" w:rsidR="00497E39" w:rsidRPr="00C77AA0" w:rsidRDefault="00497E39" w:rsidP="00497E39">
      <w:pPr>
        <w:pStyle w:val="Normal1"/>
        <w:spacing w:line="264" w:lineRule="auto"/>
        <w:jc w:val="both"/>
        <w:rPr>
          <w:szCs w:val="24"/>
        </w:rPr>
      </w:pPr>
      <w:r w:rsidRPr="00C77AA0">
        <w:rPr>
          <w:szCs w:val="24"/>
        </w:rPr>
        <w:tab/>
        <w:t>В этой связи направляем следующие документы:</w:t>
      </w:r>
    </w:p>
    <w:p w14:paraId="6BABCA66" w14:textId="77777777" w:rsidR="00497E39" w:rsidRPr="00C77AA0" w:rsidRDefault="00497E39" w:rsidP="00497E39">
      <w:pPr>
        <w:pStyle w:val="Normal1"/>
        <w:spacing w:line="264" w:lineRule="auto"/>
        <w:jc w:val="both"/>
        <w:rPr>
          <w:szCs w:val="24"/>
        </w:rPr>
      </w:pPr>
      <w:r w:rsidRPr="00C77AA0">
        <w:rPr>
          <w:szCs w:val="24"/>
        </w:rPr>
        <w:tab/>
        <w:t xml:space="preserve">1. Пакет квалификационных документов на ____ листах согласно п.6 раздела </w:t>
      </w:r>
      <w:r w:rsidRPr="00C77AA0">
        <w:rPr>
          <w:szCs w:val="24"/>
          <w:lang w:val="en-US"/>
        </w:rPr>
        <w:t>I</w:t>
      </w:r>
      <w:r w:rsidRPr="00C77AA0">
        <w:rPr>
          <w:szCs w:val="24"/>
        </w:rPr>
        <w:t>. «Инструкция для участника» (указать количество листов, в случае предоставления брошюр, буклетов, проспектов, компакт-дисков и т.д. указать количество), а также техническая часть предложения (перечень предлагаемых услуг);</w:t>
      </w:r>
    </w:p>
    <w:p w14:paraId="38808C3D" w14:textId="77777777" w:rsidR="00497E39" w:rsidRPr="00C77AA0" w:rsidRDefault="00497E39" w:rsidP="00497E39">
      <w:pPr>
        <w:pStyle w:val="Normal1"/>
        <w:spacing w:line="264" w:lineRule="auto"/>
        <w:jc w:val="both"/>
        <w:rPr>
          <w:szCs w:val="24"/>
        </w:rPr>
      </w:pPr>
      <w:r w:rsidRPr="00C77AA0">
        <w:rPr>
          <w:szCs w:val="24"/>
        </w:rPr>
        <w:tab/>
        <w:t>(документы должны быть прошнурованы, пронумерованы и скреплены подписью уполномоченного лица и печатью участника конкурса)</w:t>
      </w:r>
    </w:p>
    <w:p w14:paraId="3690CA44" w14:textId="745D2219" w:rsidR="00497E39" w:rsidRPr="00C77AA0" w:rsidRDefault="00497E39" w:rsidP="00497E39">
      <w:pPr>
        <w:pStyle w:val="Normal1"/>
        <w:spacing w:line="264" w:lineRule="auto"/>
        <w:jc w:val="both"/>
        <w:rPr>
          <w:szCs w:val="24"/>
        </w:rPr>
      </w:pPr>
      <w:r w:rsidRPr="00C77AA0">
        <w:rPr>
          <w:szCs w:val="24"/>
        </w:rPr>
        <w:tab/>
        <w:t xml:space="preserve">2. </w:t>
      </w:r>
      <w:r w:rsidR="00182EBF">
        <w:rPr>
          <w:szCs w:val="24"/>
        </w:rPr>
        <w:t>Предложение</w:t>
      </w:r>
      <w:r w:rsidRPr="00C77AA0">
        <w:rPr>
          <w:szCs w:val="24"/>
        </w:rPr>
        <w:t xml:space="preserve"> с ценовой частью (указать оригинал или копия);</w:t>
      </w:r>
    </w:p>
    <w:p w14:paraId="6BAC5ED4" w14:textId="77777777" w:rsidR="00497E39" w:rsidRPr="00C77AA0" w:rsidRDefault="00497E39" w:rsidP="00497E39">
      <w:pPr>
        <w:pStyle w:val="Normal1"/>
        <w:spacing w:line="264" w:lineRule="auto"/>
        <w:jc w:val="both"/>
        <w:rPr>
          <w:szCs w:val="24"/>
        </w:rPr>
      </w:pPr>
      <w:r w:rsidRPr="00C77AA0">
        <w:rPr>
          <w:szCs w:val="24"/>
        </w:rPr>
        <w:tab/>
        <w:t>3. Иные документы (в случае предоставления других документов необходимо указать наименование и количество листов).</w:t>
      </w:r>
    </w:p>
    <w:p w14:paraId="4EBED9D6" w14:textId="77777777" w:rsidR="00497E39" w:rsidRPr="00C77AA0" w:rsidRDefault="00497E39" w:rsidP="00497E39">
      <w:pPr>
        <w:pStyle w:val="Normal1"/>
        <w:jc w:val="both"/>
        <w:rPr>
          <w:szCs w:val="24"/>
        </w:rPr>
      </w:pPr>
    </w:p>
    <w:p w14:paraId="0AB7B319" w14:textId="77777777" w:rsidR="00497E39" w:rsidRPr="00C77AA0" w:rsidRDefault="00497E39" w:rsidP="00497E39">
      <w:pPr>
        <w:pStyle w:val="Normal1"/>
        <w:jc w:val="both"/>
        <w:rPr>
          <w:szCs w:val="24"/>
        </w:rPr>
      </w:pPr>
    </w:p>
    <w:p w14:paraId="445E7D14" w14:textId="77777777" w:rsidR="00497E39" w:rsidRPr="00C77AA0" w:rsidRDefault="00497E39" w:rsidP="00497E39">
      <w:pPr>
        <w:pStyle w:val="Normal1"/>
        <w:jc w:val="both"/>
        <w:rPr>
          <w:szCs w:val="24"/>
        </w:rPr>
      </w:pPr>
    </w:p>
    <w:p w14:paraId="77F14E8A" w14:textId="77777777" w:rsidR="00497E39" w:rsidRPr="00C77AA0" w:rsidRDefault="00497E39" w:rsidP="00497E39">
      <w:pPr>
        <w:pStyle w:val="Normal1"/>
        <w:jc w:val="both"/>
        <w:rPr>
          <w:szCs w:val="24"/>
        </w:rPr>
      </w:pPr>
      <w:bookmarkStart w:id="0" w:name="_GoBack"/>
      <w:bookmarkEnd w:id="0"/>
    </w:p>
    <w:tbl>
      <w:tblPr>
        <w:tblW w:w="0" w:type="auto"/>
        <w:tblLook w:val="01E0" w:firstRow="1" w:lastRow="1" w:firstColumn="1" w:lastColumn="1" w:noHBand="0" w:noVBand="0"/>
      </w:tblPr>
      <w:tblGrid>
        <w:gridCol w:w="4819"/>
        <w:gridCol w:w="4819"/>
      </w:tblGrid>
      <w:tr w:rsidR="00497E39" w:rsidRPr="00C77AA0" w14:paraId="0D459FDD" w14:textId="77777777" w:rsidTr="00CE3D83">
        <w:tc>
          <w:tcPr>
            <w:tcW w:w="5211" w:type="dxa"/>
          </w:tcPr>
          <w:p w14:paraId="7F5F0202" w14:textId="77777777" w:rsidR="00497E39" w:rsidRPr="00C77AA0" w:rsidRDefault="00497E39" w:rsidP="00CE3D83">
            <w:pPr>
              <w:pStyle w:val="Normal1"/>
              <w:jc w:val="center"/>
              <w:rPr>
                <w:b/>
                <w:szCs w:val="24"/>
              </w:rPr>
            </w:pPr>
            <w:r w:rsidRPr="00C77AA0">
              <w:rPr>
                <w:b/>
                <w:szCs w:val="24"/>
              </w:rPr>
              <w:t>______________________________________</w:t>
            </w:r>
          </w:p>
        </w:tc>
        <w:tc>
          <w:tcPr>
            <w:tcW w:w="5211" w:type="dxa"/>
          </w:tcPr>
          <w:p w14:paraId="7ADD0CEB" w14:textId="77777777" w:rsidR="00497E39" w:rsidRPr="00C77AA0" w:rsidRDefault="00497E39" w:rsidP="00CE3D83">
            <w:pPr>
              <w:pStyle w:val="Normal1"/>
              <w:jc w:val="center"/>
              <w:rPr>
                <w:b/>
                <w:szCs w:val="24"/>
              </w:rPr>
            </w:pPr>
            <w:r w:rsidRPr="00C77AA0">
              <w:rPr>
                <w:b/>
                <w:szCs w:val="24"/>
              </w:rPr>
              <w:t>______________________________________</w:t>
            </w:r>
          </w:p>
        </w:tc>
      </w:tr>
      <w:tr w:rsidR="00497E39" w:rsidRPr="00C77AA0" w14:paraId="0526C09F" w14:textId="77777777" w:rsidTr="00CE3D83">
        <w:tc>
          <w:tcPr>
            <w:tcW w:w="5211" w:type="dxa"/>
          </w:tcPr>
          <w:p w14:paraId="4312AAF1" w14:textId="77777777" w:rsidR="00497E39" w:rsidRPr="00C77AA0" w:rsidRDefault="00497E39" w:rsidP="00CE3D83">
            <w:pPr>
              <w:pStyle w:val="Normal1"/>
              <w:jc w:val="center"/>
              <w:rPr>
                <w:szCs w:val="24"/>
              </w:rPr>
            </w:pPr>
            <w:r w:rsidRPr="00C77AA0">
              <w:rPr>
                <w:szCs w:val="24"/>
              </w:rPr>
              <w:t>(подпись уполномоченного лица)</w:t>
            </w:r>
          </w:p>
        </w:tc>
        <w:tc>
          <w:tcPr>
            <w:tcW w:w="5211" w:type="dxa"/>
          </w:tcPr>
          <w:p w14:paraId="3E34A83B" w14:textId="77777777" w:rsidR="00497E39" w:rsidRPr="00C77AA0" w:rsidRDefault="00497E39" w:rsidP="00CE3D83">
            <w:pPr>
              <w:pStyle w:val="Normal1"/>
              <w:jc w:val="center"/>
              <w:rPr>
                <w:szCs w:val="24"/>
              </w:rPr>
            </w:pPr>
            <w:r w:rsidRPr="00C77AA0">
              <w:rPr>
                <w:szCs w:val="24"/>
              </w:rPr>
              <w:t>(Ф.И.О. и должность уполномоченного лица)</w:t>
            </w:r>
          </w:p>
        </w:tc>
      </w:tr>
    </w:tbl>
    <w:p w14:paraId="3AB8376E" w14:textId="77777777" w:rsidR="00497E39" w:rsidRPr="00C77AA0" w:rsidRDefault="00497E39" w:rsidP="00497E39">
      <w:pPr>
        <w:pStyle w:val="Normal1"/>
        <w:rPr>
          <w:b/>
          <w:szCs w:val="24"/>
        </w:rPr>
      </w:pPr>
    </w:p>
    <w:p w14:paraId="48333C1F" w14:textId="77777777" w:rsidR="00497E39" w:rsidRPr="00C77AA0" w:rsidRDefault="00497E39" w:rsidP="00497E39">
      <w:pPr>
        <w:pStyle w:val="Normal1"/>
        <w:rPr>
          <w:b/>
          <w:szCs w:val="24"/>
        </w:rPr>
      </w:pPr>
      <w:r w:rsidRPr="00C77AA0">
        <w:rPr>
          <w:b/>
          <w:szCs w:val="24"/>
        </w:rPr>
        <w:t>М.П.</w:t>
      </w:r>
    </w:p>
    <w:p w14:paraId="70963DD6" w14:textId="77777777" w:rsidR="00497E39" w:rsidRPr="00C77AA0" w:rsidRDefault="00497E39" w:rsidP="00497E39">
      <w:pPr>
        <w:pStyle w:val="Normal1"/>
        <w:rPr>
          <w:b/>
          <w:szCs w:val="24"/>
        </w:rPr>
      </w:pPr>
    </w:p>
    <w:p w14:paraId="4ECF2D02" w14:textId="77777777" w:rsidR="00497E39" w:rsidRPr="00C77AA0" w:rsidRDefault="00497E39" w:rsidP="00497E39">
      <w:pPr>
        <w:pStyle w:val="Normal1"/>
        <w:rPr>
          <w:szCs w:val="24"/>
        </w:rPr>
      </w:pPr>
      <w:r w:rsidRPr="00C77AA0">
        <w:rPr>
          <w:szCs w:val="24"/>
        </w:rPr>
        <w:t>Дата «_____» _________________ 2019 г.</w:t>
      </w:r>
    </w:p>
    <w:p w14:paraId="7CFE7FB6" w14:textId="77777777" w:rsidR="00497E39" w:rsidRPr="00C77AA0" w:rsidRDefault="00497E39" w:rsidP="00497E39">
      <w:pPr>
        <w:pStyle w:val="Normal1"/>
        <w:ind w:left="360"/>
        <w:jc w:val="both"/>
        <w:rPr>
          <w:b/>
          <w:szCs w:val="24"/>
        </w:rPr>
      </w:pPr>
    </w:p>
    <w:p w14:paraId="4A766F17" w14:textId="77777777" w:rsidR="00497E39" w:rsidRPr="00C77AA0" w:rsidRDefault="00497E39" w:rsidP="00497E39">
      <w:pPr>
        <w:pStyle w:val="Normal1"/>
        <w:ind w:left="360"/>
        <w:jc w:val="both"/>
        <w:rPr>
          <w:b/>
          <w:szCs w:val="24"/>
        </w:rPr>
      </w:pPr>
    </w:p>
    <w:p w14:paraId="3C909681" w14:textId="77777777" w:rsidR="00497E39" w:rsidRPr="00C77AA0" w:rsidRDefault="00497E39" w:rsidP="00497E39">
      <w:pPr>
        <w:pStyle w:val="Normal1"/>
        <w:ind w:left="360"/>
        <w:jc w:val="both"/>
        <w:rPr>
          <w:b/>
          <w:szCs w:val="24"/>
        </w:rPr>
      </w:pPr>
    </w:p>
    <w:p w14:paraId="11EAA1D7" w14:textId="77777777" w:rsidR="00497E39" w:rsidRPr="00C77AA0" w:rsidRDefault="00497E39" w:rsidP="00497E39">
      <w:pPr>
        <w:pStyle w:val="Normal1"/>
        <w:ind w:left="360"/>
        <w:jc w:val="both"/>
        <w:rPr>
          <w:b/>
          <w:szCs w:val="24"/>
        </w:rPr>
      </w:pPr>
    </w:p>
    <w:p w14:paraId="714F79D0" w14:textId="77777777" w:rsidR="00497E39" w:rsidRPr="00C77AA0" w:rsidRDefault="00497E39" w:rsidP="00497E39">
      <w:pPr>
        <w:pStyle w:val="Normal1"/>
        <w:ind w:left="360"/>
        <w:jc w:val="both"/>
        <w:rPr>
          <w:b/>
          <w:szCs w:val="24"/>
        </w:rPr>
      </w:pPr>
    </w:p>
    <w:p w14:paraId="1101100F" w14:textId="77777777" w:rsidR="00497E39" w:rsidRPr="00C77AA0" w:rsidRDefault="00497E39" w:rsidP="00497E39">
      <w:pPr>
        <w:pStyle w:val="Normal1"/>
        <w:ind w:left="360"/>
        <w:jc w:val="both"/>
        <w:rPr>
          <w:b/>
          <w:szCs w:val="24"/>
        </w:rPr>
      </w:pPr>
    </w:p>
    <w:p w14:paraId="70D1CDB6" w14:textId="77777777" w:rsidR="00497E39" w:rsidRPr="00C77AA0" w:rsidRDefault="00497E39" w:rsidP="00497E39">
      <w:pPr>
        <w:pStyle w:val="Normal1"/>
        <w:ind w:left="360"/>
        <w:jc w:val="both"/>
        <w:rPr>
          <w:b/>
          <w:szCs w:val="24"/>
        </w:rPr>
      </w:pPr>
    </w:p>
    <w:p w14:paraId="3BCDBD26" w14:textId="77777777" w:rsidR="00497E39" w:rsidRPr="00C77AA0" w:rsidRDefault="00497E39" w:rsidP="00497E39">
      <w:pPr>
        <w:pStyle w:val="Normal1"/>
        <w:ind w:left="360"/>
        <w:jc w:val="both"/>
        <w:rPr>
          <w:b/>
          <w:szCs w:val="24"/>
        </w:rPr>
      </w:pPr>
    </w:p>
    <w:p w14:paraId="5EDE225C" w14:textId="77777777" w:rsidR="00497E39" w:rsidRPr="00C77AA0" w:rsidRDefault="00497E39" w:rsidP="00497E39">
      <w:pPr>
        <w:pStyle w:val="Normal1"/>
        <w:ind w:left="360"/>
        <w:jc w:val="both"/>
        <w:rPr>
          <w:b/>
          <w:szCs w:val="24"/>
        </w:rPr>
      </w:pPr>
    </w:p>
    <w:p w14:paraId="0AD90F2C" w14:textId="77777777" w:rsidR="00497E39" w:rsidRPr="00C77AA0" w:rsidRDefault="00497E39" w:rsidP="00497E39">
      <w:pPr>
        <w:pStyle w:val="Normal1"/>
        <w:ind w:left="360"/>
        <w:jc w:val="both"/>
        <w:rPr>
          <w:b/>
          <w:szCs w:val="24"/>
        </w:rPr>
      </w:pPr>
    </w:p>
    <w:p w14:paraId="4427C61A" w14:textId="77777777" w:rsidR="00497E39" w:rsidRPr="00C77AA0" w:rsidRDefault="00497E39" w:rsidP="00497E39">
      <w:pPr>
        <w:pStyle w:val="Normal1"/>
        <w:jc w:val="both"/>
        <w:rPr>
          <w:b/>
          <w:szCs w:val="24"/>
        </w:rPr>
      </w:pPr>
    </w:p>
    <w:p w14:paraId="44E7B959" w14:textId="77777777" w:rsidR="00497E39" w:rsidRPr="00C77AA0" w:rsidRDefault="00497E39" w:rsidP="00497E39">
      <w:pPr>
        <w:pStyle w:val="Normal1"/>
        <w:jc w:val="both"/>
        <w:rPr>
          <w:b/>
          <w:szCs w:val="24"/>
        </w:rPr>
      </w:pPr>
    </w:p>
    <w:p w14:paraId="08BE6660" w14:textId="77777777" w:rsidR="00497E39" w:rsidRPr="00C77AA0" w:rsidRDefault="00497E39" w:rsidP="00497E39">
      <w:pPr>
        <w:pStyle w:val="Normal1"/>
        <w:jc w:val="both"/>
        <w:rPr>
          <w:b/>
          <w:szCs w:val="24"/>
        </w:rPr>
      </w:pPr>
    </w:p>
    <w:p w14:paraId="0B6A1897" w14:textId="77777777" w:rsidR="00497E39" w:rsidRPr="00C77AA0" w:rsidRDefault="00497E39" w:rsidP="00497E39">
      <w:pPr>
        <w:pStyle w:val="Normal1"/>
        <w:jc w:val="both"/>
        <w:rPr>
          <w:b/>
          <w:szCs w:val="24"/>
        </w:rPr>
      </w:pPr>
    </w:p>
    <w:p w14:paraId="003E16AD" w14:textId="77777777" w:rsidR="00497E39" w:rsidRPr="00C77AA0" w:rsidRDefault="00497E39" w:rsidP="00497E39">
      <w:pPr>
        <w:pStyle w:val="Normal1"/>
        <w:jc w:val="both"/>
        <w:rPr>
          <w:b/>
          <w:szCs w:val="24"/>
        </w:rPr>
      </w:pPr>
    </w:p>
    <w:p w14:paraId="68F898B4" w14:textId="77777777" w:rsidR="00497E39" w:rsidRPr="00C77AA0" w:rsidRDefault="00497E39" w:rsidP="00497E39">
      <w:pPr>
        <w:pStyle w:val="Normal1"/>
        <w:jc w:val="both"/>
        <w:rPr>
          <w:szCs w:val="24"/>
        </w:rPr>
      </w:pPr>
      <w:r w:rsidRPr="00C77AA0">
        <w:rPr>
          <w:b/>
          <w:szCs w:val="24"/>
        </w:rPr>
        <w:br w:type="page"/>
      </w:r>
      <w:r w:rsidRPr="00C77AA0">
        <w:rPr>
          <w:b/>
          <w:szCs w:val="24"/>
        </w:rPr>
        <w:lastRenderedPageBreak/>
        <w:t xml:space="preserve"> Форма №4. Ценовое предложение на конкурс ______ </w:t>
      </w:r>
      <w:r w:rsidRPr="00C77AA0">
        <w:rPr>
          <w:szCs w:val="24"/>
        </w:rPr>
        <w:t>(указать номер и предмет конкурса)</w:t>
      </w:r>
    </w:p>
    <w:p w14:paraId="24071187" w14:textId="77777777" w:rsidR="00497E39" w:rsidRPr="00C77AA0" w:rsidRDefault="00497E39" w:rsidP="00497E39">
      <w:pPr>
        <w:pStyle w:val="Normal1"/>
        <w:jc w:val="both"/>
        <w:rPr>
          <w:b/>
          <w:szCs w:val="24"/>
        </w:rPr>
      </w:pPr>
    </w:p>
    <w:p w14:paraId="3E382BA1" w14:textId="77777777" w:rsidR="00497E39" w:rsidRPr="00C77AA0" w:rsidRDefault="00497E39" w:rsidP="00497E39">
      <w:pPr>
        <w:pStyle w:val="Normal1"/>
        <w:jc w:val="both"/>
        <w:rPr>
          <w:b/>
          <w:szCs w:val="24"/>
        </w:rPr>
      </w:pPr>
      <w:r w:rsidRPr="00C77AA0">
        <w:rPr>
          <w:b/>
          <w:szCs w:val="24"/>
        </w:rPr>
        <w:t>Кому: Конкурсной комиссии</w:t>
      </w:r>
    </w:p>
    <w:p w14:paraId="0BEE9330" w14:textId="77777777" w:rsidR="00497E39" w:rsidRPr="00C77AA0" w:rsidRDefault="00497E39" w:rsidP="00497E39">
      <w:pPr>
        <w:pStyle w:val="Normal1"/>
        <w:jc w:val="both"/>
        <w:rPr>
          <w:szCs w:val="24"/>
        </w:rPr>
      </w:pPr>
    </w:p>
    <w:p w14:paraId="5A9147CA" w14:textId="77777777" w:rsidR="00497E39" w:rsidRPr="00C77AA0" w:rsidRDefault="00497E39" w:rsidP="00497E39">
      <w:pPr>
        <w:pStyle w:val="Normal1"/>
        <w:jc w:val="both"/>
        <w:rPr>
          <w:szCs w:val="24"/>
        </w:rPr>
      </w:pPr>
      <w:r w:rsidRPr="00C77AA0">
        <w:rPr>
          <w:szCs w:val="24"/>
        </w:rPr>
        <w:tab/>
        <w:t>Уважаемые дамы и господа!</w:t>
      </w:r>
    </w:p>
    <w:p w14:paraId="127C08CC" w14:textId="77777777" w:rsidR="00497E39" w:rsidRPr="00C77AA0" w:rsidRDefault="00497E39" w:rsidP="00497E39">
      <w:pPr>
        <w:pStyle w:val="Normal1"/>
        <w:jc w:val="both"/>
        <w:rPr>
          <w:szCs w:val="24"/>
        </w:rPr>
      </w:pPr>
    </w:p>
    <w:p w14:paraId="3B6A299D" w14:textId="77777777" w:rsidR="00497E39" w:rsidRPr="00C77AA0" w:rsidRDefault="00497E39" w:rsidP="00497E39">
      <w:pPr>
        <w:pStyle w:val="Normal1"/>
        <w:spacing w:line="264" w:lineRule="auto"/>
        <w:jc w:val="both"/>
        <w:rPr>
          <w:szCs w:val="24"/>
        </w:rPr>
      </w:pPr>
      <w:r w:rsidRPr="00C77AA0">
        <w:rPr>
          <w:szCs w:val="24"/>
        </w:rPr>
        <w:tab/>
        <w:t>Изучив документацию для конкурсных торгов на предоставление услуг ___________________________________ (указать номер и предмет конкурса),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72CB4C04" w14:textId="77777777" w:rsidR="00497E39" w:rsidRPr="00C77AA0" w:rsidRDefault="00497E39" w:rsidP="00497E39">
      <w:pPr>
        <w:pStyle w:val="Normal1"/>
        <w:spacing w:line="264" w:lineRule="auto"/>
        <w:jc w:val="both"/>
        <w:rPr>
          <w:szCs w:val="24"/>
        </w:rPr>
      </w:pPr>
      <w:r w:rsidRPr="00C77AA0">
        <w:rPr>
          <w:b/>
          <w:szCs w:val="24"/>
        </w:rPr>
        <w:tab/>
      </w:r>
      <w:r w:rsidRPr="00C77AA0">
        <w:rPr>
          <w:szCs w:val="24"/>
        </w:rPr>
        <w:t>Мы, нижеподписавшиеся (наименование Участника конкурса), предлагаем услуги на предоставление услуг _______________________________________(название конкурса) на сумму __________________________________ (общая сумма конкурсного предложения прописью и цифрами), согласно следующего перечня:</w:t>
      </w:r>
    </w:p>
    <w:p w14:paraId="7C302970" w14:textId="77777777" w:rsidR="00497E39" w:rsidRPr="00C77AA0" w:rsidRDefault="00497E39" w:rsidP="00497E39">
      <w:pPr>
        <w:pStyle w:val="Normal1"/>
        <w:tabs>
          <w:tab w:val="left" w:pos="1260"/>
        </w:tabs>
        <w:spacing w:line="264" w:lineRule="auto"/>
        <w:jc w:val="both"/>
        <w:rPr>
          <w:szCs w:val="24"/>
        </w:rPr>
      </w:pPr>
    </w:p>
    <w:p w14:paraId="5EB2B4C8" w14:textId="77777777" w:rsidR="00497E39" w:rsidRPr="00C77AA0" w:rsidRDefault="00497E39" w:rsidP="00497E39">
      <w:pPr>
        <w:pStyle w:val="Normal1"/>
        <w:spacing w:line="264" w:lineRule="auto"/>
        <w:ind w:firstLine="709"/>
        <w:jc w:val="both"/>
        <w:rPr>
          <w:szCs w:val="24"/>
        </w:rPr>
      </w:pPr>
      <w:r w:rsidRPr="00C77AA0">
        <w:rPr>
          <w:szCs w:val="24"/>
        </w:rPr>
        <w:t>Мы согласны придерживаться положений настоящего конкурсного предложения в течение 90 (Девяносто)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w:t>
      </w:r>
    </w:p>
    <w:p w14:paraId="08CE49AE" w14:textId="77777777" w:rsidR="00497E39" w:rsidRPr="00C77AA0" w:rsidRDefault="00497E39" w:rsidP="00497E39">
      <w:pPr>
        <w:pStyle w:val="Normal1"/>
        <w:spacing w:line="264" w:lineRule="auto"/>
        <w:ind w:firstLine="720"/>
        <w:jc w:val="both"/>
        <w:rPr>
          <w:szCs w:val="24"/>
        </w:rPr>
      </w:pPr>
      <w:r w:rsidRPr="00C77AA0">
        <w:rPr>
          <w:szCs w:val="24"/>
        </w:rPr>
        <w:t>До подготовки и оформления официального Контракта с Заказчиком данное конкурсное предложение вместе с Вашим письменным подтверждением о его приеме и Вашим уведомлением нас как Победителя конкурса, о присуждении нам право заключения Контракта, будут играть роль обязательного Контракта между нами.</w:t>
      </w:r>
    </w:p>
    <w:p w14:paraId="6CED56B3" w14:textId="77777777" w:rsidR="00497E39" w:rsidRPr="00C77AA0" w:rsidRDefault="00497E39" w:rsidP="00497E39">
      <w:pPr>
        <w:pStyle w:val="Normal1"/>
        <w:spacing w:line="264" w:lineRule="auto"/>
        <w:ind w:firstLine="720"/>
        <w:jc w:val="both"/>
        <w:rPr>
          <w:szCs w:val="24"/>
        </w:rPr>
      </w:pPr>
      <w:r w:rsidRPr="00C77AA0">
        <w:rPr>
          <w:szCs w:val="24"/>
        </w:rPr>
        <w:t>Мы понимаем, что Вы не обязаны принимать конкурсное предложение с наименьшей учетной стоимостью или вообще, какое-либо из предложений, полученных Вами.</w:t>
      </w:r>
    </w:p>
    <w:p w14:paraId="6823FD99" w14:textId="77777777" w:rsidR="00497E39" w:rsidRPr="00C77AA0" w:rsidRDefault="00497E39" w:rsidP="00497E39">
      <w:pPr>
        <w:pStyle w:val="Normal1"/>
        <w:ind w:firstLine="720"/>
        <w:jc w:val="both"/>
        <w:rPr>
          <w:szCs w:val="24"/>
        </w:rPr>
      </w:pPr>
    </w:p>
    <w:p w14:paraId="47C4B810" w14:textId="77777777" w:rsidR="00497E39" w:rsidRPr="00C77AA0" w:rsidRDefault="00497E39" w:rsidP="00497E39">
      <w:pPr>
        <w:pStyle w:val="Normal1"/>
        <w:ind w:firstLine="720"/>
        <w:jc w:val="both"/>
        <w:rPr>
          <w:szCs w:val="24"/>
        </w:rPr>
      </w:pPr>
    </w:p>
    <w:p w14:paraId="60D623B7" w14:textId="77777777" w:rsidR="00497E39" w:rsidRPr="00C77AA0" w:rsidRDefault="00497E39" w:rsidP="00497E39">
      <w:pPr>
        <w:pStyle w:val="Normal1"/>
        <w:jc w:val="right"/>
        <w:rPr>
          <w:szCs w:val="24"/>
        </w:rPr>
      </w:pPr>
    </w:p>
    <w:tbl>
      <w:tblPr>
        <w:tblW w:w="0" w:type="auto"/>
        <w:tblLook w:val="01E0" w:firstRow="1" w:lastRow="1" w:firstColumn="1" w:lastColumn="1" w:noHBand="0" w:noVBand="0"/>
      </w:tblPr>
      <w:tblGrid>
        <w:gridCol w:w="4819"/>
        <w:gridCol w:w="4819"/>
      </w:tblGrid>
      <w:tr w:rsidR="00497E39" w:rsidRPr="00C77AA0" w14:paraId="62799A81" w14:textId="77777777" w:rsidTr="00CE3D83">
        <w:tc>
          <w:tcPr>
            <w:tcW w:w="5211" w:type="dxa"/>
          </w:tcPr>
          <w:p w14:paraId="1224FE85" w14:textId="77777777" w:rsidR="00497E39" w:rsidRPr="00C77AA0" w:rsidRDefault="00497E39" w:rsidP="00CE3D83">
            <w:pPr>
              <w:pStyle w:val="Normal1"/>
              <w:jc w:val="center"/>
              <w:rPr>
                <w:b/>
                <w:szCs w:val="24"/>
              </w:rPr>
            </w:pPr>
            <w:r w:rsidRPr="00C77AA0">
              <w:rPr>
                <w:b/>
                <w:szCs w:val="24"/>
              </w:rPr>
              <w:t>______________________________________</w:t>
            </w:r>
          </w:p>
        </w:tc>
        <w:tc>
          <w:tcPr>
            <w:tcW w:w="5211" w:type="dxa"/>
          </w:tcPr>
          <w:p w14:paraId="30450265" w14:textId="77777777" w:rsidR="00497E39" w:rsidRPr="00C77AA0" w:rsidRDefault="00497E39" w:rsidP="00CE3D83">
            <w:pPr>
              <w:pStyle w:val="Normal1"/>
              <w:jc w:val="center"/>
              <w:rPr>
                <w:b/>
                <w:szCs w:val="24"/>
              </w:rPr>
            </w:pPr>
            <w:r w:rsidRPr="00C77AA0">
              <w:rPr>
                <w:b/>
                <w:szCs w:val="24"/>
              </w:rPr>
              <w:t>______________________________________</w:t>
            </w:r>
          </w:p>
        </w:tc>
      </w:tr>
      <w:tr w:rsidR="00497E39" w:rsidRPr="00C77AA0" w14:paraId="59C2E07F" w14:textId="77777777" w:rsidTr="00CE3D83">
        <w:tc>
          <w:tcPr>
            <w:tcW w:w="5211" w:type="dxa"/>
          </w:tcPr>
          <w:p w14:paraId="6E294172" w14:textId="77777777" w:rsidR="00497E39" w:rsidRPr="00C77AA0" w:rsidRDefault="00497E39" w:rsidP="00CE3D83">
            <w:pPr>
              <w:pStyle w:val="Normal1"/>
              <w:jc w:val="center"/>
              <w:rPr>
                <w:szCs w:val="24"/>
              </w:rPr>
            </w:pPr>
            <w:r w:rsidRPr="00C77AA0">
              <w:rPr>
                <w:szCs w:val="24"/>
              </w:rPr>
              <w:t>(подпись уполномоченного лица)</w:t>
            </w:r>
          </w:p>
        </w:tc>
        <w:tc>
          <w:tcPr>
            <w:tcW w:w="5211" w:type="dxa"/>
          </w:tcPr>
          <w:p w14:paraId="3FC0928C" w14:textId="77777777" w:rsidR="00497E39" w:rsidRPr="00C77AA0" w:rsidRDefault="00497E39" w:rsidP="00CE3D83">
            <w:pPr>
              <w:pStyle w:val="Normal1"/>
              <w:jc w:val="center"/>
              <w:rPr>
                <w:szCs w:val="24"/>
              </w:rPr>
            </w:pPr>
            <w:r w:rsidRPr="00C77AA0">
              <w:rPr>
                <w:szCs w:val="24"/>
              </w:rPr>
              <w:t>(Ф.И.О. и должность уполномоченного лица)</w:t>
            </w:r>
          </w:p>
        </w:tc>
      </w:tr>
    </w:tbl>
    <w:p w14:paraId="242B4799" w14:textId="77777777" w:rsidR="00497E39" w:rsidRPr="00C77AA0" w:rsidRDefault="00497E39" w:rsidP="00497E39">
      <w:pPr>
        <w:pStyle w:val="Normal1"/>
        <w:rPr>
          <w:b/>
          <w:szCs w:val="24"/>
        </w:rPr>
      </w:pPr>
    </w:p>
    <w:p w14:paraId="2B667BCB" w14:textId="77777777" w:rsidR="00497E39" w:rsidRPr="00C77AA0" w:rsidRDefault="00497E39" w:rsidP="00497E39">
      <w:pPr>
        <w:pStyle w:val="Normal1"/>
        <w:rPr>
          <w:b/>
          <w:szCs w:val="24"/>
        </w:rPr>
      </w:pPr>
      <w:r w:rsidRPr="00C77AA0">
        <w:rPr>
          <w:b/>
          <w:szCs w:val="24"/>
        </w:rPr>
        <w:t>М.П.</w:t>
      </w:r>
    </w:p>
    <w:p w14:paraId="15A7F1F7" w14:textId="77777777" w:rsidR="00497E39" w:rsidRPr="00C77AA0" w:rsidRDefault="00497E39" w:rsidP="00497E39">
      <w:pPr>
        <w:pStyle w:val="Normal1"/>
        <w:rPr>
          <w:b/>
          <w:szCs w:val="24"/>
        </w:rPr>
      </w:pPr>
    </w:p>
    <w:p w14:paraId="66FA54B0" w14:textId="77777777" w:rsidR="00497E39" w:rsidRPr="00C77AA0" w:rsidRDefault="00497E39" w:rsidP="00497E39">
      <w:pPr>
        <w:pStyle w:val="Normal1"/>
        <w:rPr>
          <w:szCs w:val="24"/>
        </w:rPr>
      </w:pPr>
      <w:r w:rsidRPr="00C77AA0">
        <w:rPr>
          <w:szCs w:val="24"/>
        </w:rPr>
        <w:t>Дата «_____» _________________ 2019 г.</w:t>
      </w:r>
    </w:p>
    <w:p w14:paraId="2C8FDA7A" w14:textId="77777777" w:rsidR="00497E39" w:rsidRPr="00C77AA0" w:rsidRDefault="00497E39" w:rsidP="00497E39">
      <w:pPr>
        <w:pStyle w:val="Normal1"/>
        <w:rPr>
          <w:szCs w:val="24"/>
        </w:rPr>
      </w:pPr>
    </w:p>
    <w:p w14:paraId="25BD3B6F" w14:textId="77777777" w:rsidR="00497E39" w:rsidRPr="00C77AA0" w:rsidRDefault="00497E39" w:rsidP="00497E39">
      <w:pPr>
        <w:pStyle w:val="Normal1"/>
        <w:rPr>
          <w:szCs w:val="24"/>
        </w:rPr>
      </w:pPr>
    </w:p>
    <w:p w14:paraId="679DE53E" w14:textId="77777777" w:rsidR="00497E39" w:rsidRPr="00C77AA0" w:rsidRDefault="00497E39" w:rsidP="00497E39">
      <w:pPr>
        <w:pStyle w:val="Normal1"/>
        <w:rPr>
          <w:szCs w:val="24"/>
        </w:rPr>
      </w:pPr>
    </w:p>
    <w:p w14:paraId="2F706626" w14:textId="77777777" w:rsidR="00497E39" w:rsidRPr="00C77AA0" w:rsidRDefault="00497E39" w:rsidP="00497E39">
      <w:pPr>
        <w:pStyle w:val="Normal1"/>
        <w:rPr>
          <w:szCs w:val="24"/>
        </w:rPr>
      </w:pPr>
    </w:p>
    <w:p w14:paraId="060B857E" w14:textId="77777777" w:rsidR="00497E39" w:rsidRPr="00C77AA0" w:rsidRDefault="00497E39" w:rsidP="00497E39">
      <w:pPr>
        <w:pStyle w:val="Normal1"/>
        <w:rPr>
          <w:szCs w:val="24"/>
        </w:rPr>
      </w:pPr>
    </w:p>
    <w:p w14:paraId="030CE368" w14:textId="77777777" w:rsidR="00497E39" w:rsidRPr="00C77AA0" w:rsidRDefault="00497E39" w:rsidP="00497E39">
      <w:pPr>
        <w:pStyle w:val="Normal1"/>
        <w:rPr>
          <w:szCs w:val="24"/>
        </w:rPr>
      </w:pPr>
    </w:p>
    <w:p w14:paraId="207CBBD7" w14:textId="77777777" w:rsidR="00497E39" w:rsidRPr="00C77AA0" w:rsidRDefault="00497E39" w:rsidP="00497E39">
      <w:pPr>
        <w:pStyle w:val="Normal1"/>
        <w:rPr>
          <w:szCs w:val="24"/>
        </w:rPr>
      </w:pPr>
    </w:p>
    <w:p w14:paraId="6C3EDD47" w14:textId="77777777" w:rsidR="00497E39" w:rsidRPr="00C77AA0" w:rsidRDefault="00497E39" w:rsidP="00497E39">
      <w:pPr>
        <w:pStyle w:val="Normal1"/>
        <w:rPr>
          <w:szCs w:val="24"/>
        </w:rPr>
      </w:pPr>
    </w:p>
    <w:p w14:paraId="42BBEA26" w14:textId="77777777" w:rsidR="00497E39" w:rsidRPr="00C77AA0" w:rsidRDefault="00497E39" w:rsidP="00497E39">
      <w:pPr>
        <w:pStyle w:val="Normal1"/>
        <w:rPr>
          <w:szCs w:val="24"/>
        </w:rPr>
      </w:pPr>
    </w:p>
    <w:p w14:paraId="3E12894C" w14:textId="77777777" w:rsidR="00497E39" w:rsidRPr="00C77AA0" w:rsidRDefault="00497E39" w:rsidP="00497E39">
      <w:pPr>
        <w:pStyle w:val="Normal1"/>
        <w:rPr>
          <w:szCs w:val="24"/>
        </w:rPr>
      </w:pPr>
    </w:p>
    <w:p w14:paraId="682A0C1D" w14:textId="77777777" w:rsidR="00497E39" w:rsidRPr="00C77AA0" w:rsidRDefault="00497E39" w:rsidP="00497E39">
      <w:pPr>
        <w:pStyle w:val="Normal1"/>
        <w:rPr>
          <w:szCs w:val="24"/>
        </w:rPr>
      </w:pPr>
    </w:p>
    <w:p w14:paraId="301F96C4" w14:textId="77777777" w:rsidR="00497E39" w:rsidRPr="00C77AA0" w:rsidRDefault="00497E39" w:rsidP="00497E39">
      <w:pPr>
        <w:pStyle w:val="Normal1"/>
        <w:rPr>
          <w:szCs w:val="24"/>
        </w:rPr>
      </w:pPr>
    </w:p>
    <w:p w14:paraId="46E7BC10" w14:textId="77777777" w:rsidR="00497E39" w:rsidRPr="00C77AA0" w:rsidRDefault="00497E39" w:rsidP="00497E39">
      <w:pPr>
        <w:pStyle w:val="Normal1"/>
        <w:rPr>
          <w:szCs w:val="24"/>
        </w:rPr>
      </w:pPr>
    </w:p>
    <w:p w14:paraId="43268A01" w14:textId="77777777" w:rsidR="00497E39" w:rsidRPr="00C77AA0" w:rsidRDefault="00497E39" w:rsidP="00497E39">
      <w:pPr>
        <w:pStyle w:val="Normal1"/>
        <w:rPr>
          <w:szCs w:val="24"/>
        </w:rPr>
      </w:pPr>
    </w:p>
    <w:p w14:paraId="38891A30" w14:textId="77777777" w:rsidR="00497E39" w:rsidRPr="00C77AA0" w:rsidRDefault="00497E39" w:rsidP="00497E39">
      <w:pPr>
        <w:pStyle w:val="Normal1"/>
        <w:rPr>
          <w:szCs w:val="24"/>
        </w:rPr>
      </w:pPr>
    </w:p>
    <w:p w14:paraId="7EBE6466" w14:textId="77777777" w:rsidR="00497E39" w:rsidRPr="00C77AA0" w:rsidRDefault="00497E39" w:rsidP="00497E39">
      <w:pPr>
        <w:pStyle w:val="Normal1"/>
        <w:rPr>
          <w:szCs w:val="24"/>
        </w:rPr>
        <w:sectPr w:rsidR="00497E39" w:rsidRPr="00C77AA0" w:rsidSect="00CE3D83">
          <w:pgSz w:w="11906" w:h="16838"/>
          <w:pgMar w:top="1134" w:right="850" w:bottom="1134" w:left="1418" w:header="708" w:footer="708" w:gutter="0"/>
          <w:cols w:space="708"/>
          <w:docGrid w:linePitch="360"/>
        </w:sectPr>
      </w:pPr>
    </w:p>
    <w:p w14:paraId="691E8966" w14:textId="77777777" w:rsidR="00497E39" w:rsidRPr="00C77AA0" w:rsidRDefault="00497E39" w:rsidP="00497E39">
      <w:pPr>
        <w:pStyle w:val="Normal1"/>
        <w:ind w:left="360"/>
        <w:jc w:val="both"/>
        <w:rPr>
          <w:b/>
          <w:szCs w:val="24"/>
        </w:rPr>
      </w:pPr>
      <w:r w:rsidRPr="00C77AA0">
        <w:rPr>
          <w:b/>
          <w:szCs w:val="24"/>
        </w:rPr>
        <w:lastRenderedPageBreak/>
        <w:t>Форма №5. Доверенность Участника конкурса</w:t>
      </w:r>
    </w:p>
    <w:p w14:paraId="538A0112" w14:textId="77777777" w:rsidR="00497E39" w:rsidRPr="00C77AA0" w:rsidRDefault="00497E39" w:rsidP="00497E39">
      <w:pPr>
        <w:pStyle w:val="Normal1"/>
        <w:ind w:left="360"/>
        <w:jc w:val="both"/>
        <w:rPr>
          <w:b/>
          <w:szCs w:val="24"/>
        </w:rPr>
      </w:pPr>
    </w:p>
    <w:p w14:paraId="7057E268" w14:textId="77777777" w:rsidR="00497E39" w:rsidRPr="00C77AA0" w:rsidRDefault="00497E39" w:rsidP="00497E39">
      <w:pPr>
        <w:pStyle w:val="Normal1"/>
        <w:ind w:left="360"/>
        <w:jc w:val="both"/>
        <w:rPr>
          <w:b/>
          <w:szCs w:val="24"/>
        </w:rPr>
      </w:pPr>
    </w:p>
    <w:p w14:paraId="7695ABEF" w14:textId="77777777" w:rsidR="00497E39" w:rsidRPr="00C77AA0" w:rsidRDefault="00497E39" w:rsidP="00497E39">
      <w:pPr>
        <w:pStyle w:val="Normal1"/>
        <w:ind w:left="360"/>
        <w:jc w:val="both"/>
        <w:rPr>
          <w:b/>
          <w:szCs w:val="24"/>
        </w:rPr>
      </w:pPr>
      <w:r w:rsidRPr="00C77AA0">
        <w:rPr>
          <w:b/>
          <w:szCs w:val="24"/>
        </w:rPr>
        <w:t>Кому: Конкурсной комиссии</w:t>
      </w:r>
    </w:p>
    <w:p w14:paraId="66F1EF46" w14:textId="77777777" w:rsidR="00497E39" w:rsidRPr="00C77AA0" w:rsidRDefault="00497E39" w:rsidP="00497E39">
      <w:pPr>
        <w:pStyle w:val="Normal1"/>
        <w:ind w:left="360"/>
        <w:jc w:val="both"/>
        <w:rPr>
          <w:b/>
          <w:szCs w:val="24"/>
        </w:rPr>
      </w:pPr>
    </w:p>
    <w:p w14:paraId="6A754F95" w14:textId="77777777" w:rsidR="00497E39" w:rsidRPr="00C77AA0" w:rsidRDefault="00497E39" w:rsidP="00497E39">
      <w:pPr>
        <w:pStyle w:val="Normal1"/>
        <w:jc w:val="both"/>
        <w:rPr>
          <w:szCs w:val="24"/>
        </w:rPr>
      </w:pPr>
      <w:r w:rsidRPr="00C77AA0">
        <w:rPr>
          <w:szCs w:val="24"/>
        </w:rPr>
        <w:tab/>
        <w:t>(</w:t>
      </w:r>
      <w:r w:rsidRPr="00C77AA0">
        <w:rPr>
          <w:i/>
          <w:szCs w:val="24"/>
        </w:rPr>
        <w:t>наименование Участника</w:t>
      </w:r>
      <w:r w:rsidRPr="00C77AA0">
        <w:rPr>
          <w:szCs w:val="24"/>
        </w:rPr>
        <w:t>), являясь Участником конкурса на предоставление услуг ____________________________________________________ (указать номер и предмет конкурса), настоящим доверяет _____________________________ (</w:t>
      </w:r>
      <w:r w:rsidRPr="00C77AA0">
        <w:rPr>
          <w:i/>
          <w:szCs w:val="24"/>
        </w:rPr>
        <w:t>имя и адрес Агента</w:t>
      </w:r>
      <w:r w:rsidRPr="00C77AA0">
        <w:rPr>
          <w:szCs w:val="24"/>
        </w:rPr>
        <w:t>)</w:t>
      </w:r>
    </w:p>
    <w:p w14:paraId="317AEA56" w14:textId="77777777" w:rsidR="00497E39" w:rsidRPr="00C77AA0" w:rsidRDefault="00497E39" w:rsidP="00497E39">
      <w:pPr>
        <w:pStyle w:val="Normal1"/>
        <w:ind w:left="360" w:firstLine="360"/>
        <w:jc w:val="both"/>
        <w:rPr>
          <w:szCs w:val="24"/>
        </w:rPr>
      </w:pPr>
      <w:r w:rsidRPr="00C77AA0">
        <w:rPr>
          <w:szCs w:val="24"/>
        </w:rPr>
        <w:t>(</w:t>
      </w:r>
      <w:r w:rsidRPr="00C77AA0">
        <w:rPr>
          <w:i/>
          <w:szCs w:val="24"/>
        </w:rPr>
        <w:t>далее указать нужное/</w:t>
      </w:r>
      <w:proofErr w:type="spellStart"/>
      <w:r w:rsidRPr="00C77AA0">
        <w:rPr>
          <w:i/>
          <w:szCs w:val="24"/>
        </w:rPr>
        <w:t>ые</w:t>
      </w:r>
      <w:proofErr w:type="spellEnd"/>
      <w:r w:rsidRPr="00C77AA0">
        <w:rPr>
          <w:szCs w:val="24"/>
        </w:rPr>
        <w:t>)</w:t>
      </w:r>
    </w:p>
    <w:p w14:paraId="537CAB99" w14:textId="77777777" w:rsidR="00497E39" w:rsidRPr="00C77AA0" w:rsidRDefault="00497E39" w:rsidP="00497E39">
      <w:pPr>
        <w:pStyle w:val="Normal1"/>
        <w:ind w:left="360" w:firstLine="360"/>
        <w:jc w:val="both"/>
        <w:rPr>
          <w:szCs w:val="24"/>
        </w:rPr>
      </w:pPr>
    </w:p>
    <w:p w14:paraId="70CFFBEC" w14:textId="77777777" w:rsidR="00497E39" w:rsidRPr="00C77AA0" w:rsidRDefault="00497E39" w:rsidP="00497E39">
      <w:pPr>
        <w:pStyle w:val="Normal1"/>
        <w:ind w:left="360" w:firstLine="360"/>
        <w:jc w:val="both"/>
        <w:rPr>
          <w:szCs w:val="24"/>
        </w:rPr>
      </w:pPr>
      <w:r w:rsidRPr="00C77AA0">
        <w:rPr>
          <w:szCs w:val="24"/>
        </w:rPr>
        <w:t>а) представить конкурсное предложение;</w:t>
      </w:r>
    </w:p>
    <w:p w14:paraId="760089C9" w14:textId="77777777" w:rsidR="00497E39" w:rsidRPr="00C77AA0" w:rsidRDefault="00497E39" w:rsidP="00497E39">
      <w:pPr>
        <w:pStyle w:val="Normal1"/>
        <w:tabs>
          <w:tab w:val="right" w:pos="10063"/>
        </w:tabs>
        <w:ind w:left="360" w:firstLine="360"/>
        <w:jc w:val="both"/>
        <w:rPr>
          <w:szCs w:val="24"/>
        </w:rPr>
      </w:pPr>
      <w:r w:rsidRPr="00C77AA0">
        <w:rPr>
          <w:szCs w:val="24"/>
        </w:rPr>
        <w:t>б) проводить переговоры с организаторами торгов (Конкурсная комиссия, Заказчик);</w:t>
      </w:r>
      <w:r w:rsidRPr="00C77AA0">
        <w:rPr>
          <w:szCs w:val="24"/>
        </w:rPr>
        <w:tab/>
      </w:r>
    </w:p>
    <w:p w14:paraId="0DB2EA5F" w14:textId="77777777" w:rsidR="00497E39" w:rsidRPr="00C77AA0" w:rsidRDefault="00497E39" w:rsidP="00497E39">
      <w:pPr>
        <w:pStyle w:val="Normal1"/>
        <w:ind w:left="360" w:firstLine="360"/>
        <w:jc w:val="both"/>
        <w:rPr>
          <w:szCs w:val="24"/>
        </w:rPr>
      </w:pPr>
      <w:r w:rsidRPr="00C77AA0">
        <w:rPr>
          <w:szCs w:val="24"/>
        </w:rPr>
        <w:t>в) подписать конкурсное предложение;</w:t>
      </w:r>
    </w:p>
    <w:p w14:paraId="23D5E5DA" w14:textId="77777777" w:rsidR="00497E39" w:rsidRPr="00C77AA0" w:rsidRDefault="00497E39" w:rsidP="00497E39">
      <w:pPr>
        <w:pStyle w:val="Normal1"/>
        <w:ind w:left="360" w:firstLine="360"/>
        <w:jc w:val="both"/>
        <w:rPr>
          <w:szCs w:val="24"/>
        </w:rPr>
      </w:pPr>
      <w:r w:rsidRPr="00C77AA0">
        <w:rPr>
          <w:szCs w:val="24"/>
        </w:rPr>
        <w:t>г) подписать контракт;</w:t>
      </w:r>
    </w:p>
    <w:p w14:paraId="5FDF9D88" w14:textId="77777777" w:rsidR="00497E39" w:rsidRPr="00C77AA0" w:rsidRDefault="00497E39" w:rsidP="00497E39">
      <w:pPr>
        <w:pStyle w:val="Normal1"/>
        <w:ind w:left="360" w:firstLine="360"/>
        <w:jc w:val="both"/>
        <w:rPr>
          <w:szCs w:val="24"/>
        </w:rPr>
      </w:pPr>
      <w:r w:rsidRPr="00C77AA0">
        <w:rPr>
          <w:szCs w:val="24"/>
        </w:rPr>
        <w:t>д) присутствовать на заседаниях конкурсной комиссии.</w:t>
      </w:r>
    </w:p>
    <w:p w14:paraId="20AB533C" w14:textId="77777777" w:rsidR="00497E39" w:rsidRPr="00C77AA0" w:rsidRDefault="00497E39" w:rsidP="00497E39">
      <w:pPr>
        <w:pStyle w:val="Normal1"/>
        <w:ind w:left="360" w:firstLine="360"/>
        <w:jc w:val="both"/>
        <w:rPr>
          <w:szCs w:val="24"/>
        </w:rPr>
      </w:pPr>
    </w:p>
    <w:p w14:paraId="67A4DCB1" w14:textId="77777777" w:rsidR="00497E39" w:rsidRPr="00C77AA0" w:rsidRDefault="00497E39" w:rsidP="00497E39">
      <w:pPr>
        <w:pStyle w:val="Normal1"/>
        <w:ind w:left="360" w:firstLine="360"/>
        <w:jc w:val="both"/>
        <w:rPr>
          <w:szCs w:val="24"/>
        </w:rPr>
      </w:pPr>
      <w:r w:rsidRPr="00C77AA0">
        <w:rPr>
          <w:szCs w:val="24"/>
        </w:rPr>
        <w:t>Подпись лица, получившего настоящую доверенность, ________________________ удостоверяем.</w:t>
      </w:r>
    </w:p>
    <w:p w14:paraId="3AB35F79" w14:textId="77777777" w:rsidR="00497E39" w:rsidRPr="00C77AA0" w:rsidRDefault="00497E39" w:rsidP="00497E39">
      <w:pPr>
        <w:pStyle w:val="Normal1"/>
        <w:ind w:left="360" w:firstLine="360"/>
        <w:jc w:val="both"/>
        <w:rPr>
          <w:szCs w:val="24"/>
        </w:rPr>
      </w:pPr>
    </w:p>
    <w:p w14:paraId="0E627163" w14:textId="77777777" w:rsidR="00497E39" w:rsidRPr="00C77AA0" w:rsidRDefault="00497E39" w:rsidP="00497E39">
      <w:pPr>
        <w:pStyle w:val="Normal1"/>
        <w:ind w:left="360" w:firstLine="360"/>
        <w:jc w:val="both"/>
        <w:rPr>
          <w:szCs w:val="24"/>
        </w:rPr>
      </w:pPr>
      <w:r w:rsidRPr="00C77AA0">
        <w:rPr>
          <w:szCs w:val="24"/>
        </w:rPr>
        <w:t xml:space="preserve">Срок действия Доверенности _____________________________. </w:t>
      </w:r>
    </w:p>
    <w:p w14:paraId="71A4A0EE" w14:textId="77777777" w:rsidR="00497E39" w:rsidRPr="00C77AA0" w:rsidRDefault="00497E39" w:rsidP="00497E39">
      <w:pPr>
        <w:pStyle w:val="Normal1"/>
        <w:ind w:left="360" w:firstLine="360"/>
        <w:jc w:val="both"/>
        <w:rPr>
          <w:szCs w:val="24"/>
        </w:rPr>
      </w:pPr>
    </w:p>
    <w:p w14:paraId="53BEAC9E" w14:textId="77777777" w:rsidR="00497E39" w:rsidRPr="00C77AA0" w:rsidRDefault="00497E39" w:rsidP="00497E39">
      <w:pPr>
        <w:pStyle w:val="Normal1"/>
        <w:ind w:left="360" w:firstLine="360"/>
        <w:jc w:val="both"/>
        <w:rPr>
          <w:szCs w:val="24"/>
        </w:rPr>
      </w:pPr>
      <w:r w:rsidRPr="00C77AA0">
        <w:rPr>
          <w:szCs w:val="24"/>
        </w:rPr>
        <w:t>Дата выдачи: «____» _______________ года.</w:t>
      </w:r>
    </w:p>
    <w:p w14:paraId="54F10170" w14:textId="77777777" w:rsidR="00497E39" w:rsidRPr="00C77AA0" w:rsidRDefault="00497E39" w:rsidP="00497E39">
      <w:pPr>
        <w:pStyle w:val="Normal1"/>
        <w:ind w:left="360" w:firstLine="360"/>
        <w:jc w:val="both"/>
        <w:rPr>
          <w:szCs w:val="24"/>
        </w:rPr>
      </w:pPr>
    </w:p>
    <w:p w14:paraId="3CD10FF0" w14:textId="77777777" w:rsidR="00497E39" w:rsidRPr="00C77AA0" w:rsidRDefault="00497E39" w:rsidP="00497E39">
      <w:pPr>
        <w:pStyle w:val="Normal1"/>
        <w:ind w:left="360" w:firstLine="360"/>
        <w:jc w:val="both"/>
        <w:rPr>
          <w:szCs w:val="24"/>
        </w:rPr>
      </w:pPr>
    </w:p>
    <w:p w14:paraId="3B5D3365" w14:textId="77777777" w:rsidR="00497E39" w:rsidRPr="00C77AA0" w:rsidRDefault="00497E39" w:rsidP="00497E39">
      <w:pPr>
        <w:pStyle w:val="Normal1"/>
        <w:ind w:left="360" w:firstLine="360"/>
        <w:jc w:val="both"/>
        <w:rPr>
          <w:szCs w:val="24"/>
        </w:rPr>
      </w:pPr>
    </w:p>
    <w:p w14:paraId="01896EEE" w14:textId="77777777" w:rsidR="00497E39" w:rsidRPr="00C77AA0" w:rsidRDefault="00497E39" w:rsidP="00497E39">
      <w:pPr>
        <w:pStyle w:val="Normal1"/>
        <w:ind w:left="360" w:firstLine="360"/>
        <w:jc w:val="both"/>
        <w:rPr>
          <w:szCs w:val="24"/>
        </w:rPr>
      </w:pPr>
    </w:p>
    <w:p w14:paraId="10714DA5" w14:textId="77777777" w:rsidR="00497E39" w:rsidRPr="00C77AA0" w:rsidRDefault="00497E39" w:rsidP="00497E39">
      <w:pPr>
        <w:pStyle w:val="Normal1"/>
        <w:ind w:left="360" w:firstLine="360"/>
        <w:jc w:val="both"/>
        <w:rPr>
          <w:szCs w:val="24"/>
        </w:rPr>
      </w:pPr>
    </w:p>
    <w:p w14:paraId="65BC7AB9" w14:textId="77777777" w:rsidR="00497E39" w:rsidRPr="00C77AA0" w:rsidRDefault="00497E39" w:rsidP="00497E39">
      <w:pPr>
        <w:pStyle w:val="Normal1"/>
        <w:ind w:left="360" w:firstLine="360"/>
        <w:jc w:val="both"/>
        <w:rPr>
          <w:szCs w:val="24"/>
        </w:rPr>
      </w:pPr>
    </w:p>
    <w:tbl>
      <w:tblPr>
        <w:tblW w:w="0" w:type="auto"/>
        <w:tblLook w:val="01E0" w:firstRow="1" w:lastRow="1" w:firstColumn="1" w:lastColumn="1" w:noHBand="0" w:noVBand="0"/>
      </w:tblPr>
      <w:tblGrid>
        <w:gridCol w:w="4677"/>
        <w:gridCol w:w="4678"/>
      </w:tblGrid>
      <w:tr w:rsidR="00497E39" w:rsidRPr="00C77AA0" w14:paraId="0E12A8CC" w14:textId="77777777" w:rsidTr="00CE3D83">
        <w:tc>
          <w:tcPr>
            <w:tcW w:w="5211" w:type="dxa"/>
          </w:tcPr>
          <w:p w14:paraId="0ABCF100" w14:textId="77777777" w:rsidR="00497E39" w:rsidRPr="00C77AA0" w:rsidRDefault="00497E39" w:rsidP="00CE3D83">
            <w:pPr>
              <w:pStyle w:val="Normal1"/>
              <w:jc w:val="center"/>
              <w:rPr>
                <w:b/>
                <w:szCs w:val="24"/>
              </w:rPr>
            </w:pPr>
            <w:r w:rsidRPr="00C77AA0">
              <w:rPr>
                <w:b/>
                <w:szCs w:val="24"/>
              </w:rPr>
              <w:t>______________________________________</w:t>
            </w:r>
          </w:p>
        </w:tc>
        <w:tc>
          <w:tcPr>
            <w:tcW w:w="5211" w:type="dxa"/>
          </w:tcPr>
          <w:p w14:paraId="0D764A72" w14:textId="77777777" w:rsidR="00497E39" w:rsidRPr="00C77AA0" w:rsidRDefault="00497E39" w:rsidP="00CE3D83">
            <w:pPr>
              <w:pStyle w:val="Normal1"/>
              <w:jc w:val="center"/>
              <w:rPr>
                <w:b/>
                <w:szCs w:val="24"/>
              </w:rPr>
            </w:pPr>
            <w:r w:rsidRPr="00C77AA0">
              <w:rPr>
                <w:b/>
                <w:szCs w:val="24"/>
              </w:rPr>
              <w:t>______________________________________</w:t>
            </w:r>
          </w:p>
        </w:tc>
      </w:tr>
      <w:tr w:rsidR="00497E39" w:rsidRPr="00C77AA0" w14:paraId="5F9FEC73" w14:textId="77777777" w:rsidTr="00CE3D83">
        <w:tc>
          <w:tcPr>
            <w:tcW w:w="5211" w:type="dxa"/>
          </w:tcPr>
          <w:p w14:paraId="7CE2421E" w14:textId="77777777" w:rsidR="00497E39" w:rsidRPr="00C77AA0" w:rsidRDefault="00497E39" w:rsidP="00CE3D83">
            <w:pPr>
              <w:pStyle w:val="Normal1"/>
              <w:jc w:val="center"/>
              <w:rPr>
                <w:szCs w:val="24"/>
              </w:rPr>
            </w:pPr>
            <w:r w:rsidRPr="00C77AA0">
              <w:rPr>
                <w:szCs w:val="24"/>
              </w:rPr>
              <w:t>(подпись уполномоченного лица)</w:t>
            </w:r>
          </w:p>
        </w:tc>
        <w:tc>
          <w:tcPr>
            <w:tcW w:w="5211" w:type="dxa"/>
          </w:tcPr>
          <w:p w14:paraId="0F0F78F4" w14:textId="77777777" w:rsidR="00497E39" w:rsidRPr="00C77AA0" w:rsidRDefault="00497E39" w:rsidP="00CE3D83">
            <w:pPr>
              <w:pStyle w:val="Normal1"/>
              <w:jc w:val="center"/>
              <w:rPr>
                <w:szCs w:val="24"/>
              </w:rPr>
            </w:pPr>
            <w:r w:rsidRPr="00C77AA0">
              <w:rPr>
                <w:szCs w:val="24"/>
              </w:rPr>
              <w:t>(Ф.И.О. и должность уполномоченного лица)</w:t>
            </w:r>
          </w:p>
        </w:tc>
      </w:tr>
    </w:tbl>
    <w:p w14:paraId="153EE061" w14:textId="77777777" w:rsidR="00497E39" w:rsidRPr="00C77AA0" w:rsidRDefault="00497E39" w:rsidP="00497E39">
      <w:pPr>
        <w:pStyle w:val="Normal1"/>
        <w:rPr>
          <w:b/>
          <w:szCs w:val="24"/>
        </w:rPr>
      </w:pPr>
    </w:p>
    <w:p w14:paraId="2832B298" w14:textId="77777777" w:rsidR="00497E39" w:rsidRPr="00C77AA0" w:rsidRDefault="00497E39" w:rsidP="00497E39">
      <w:pPr>
        <w:pStyle w:val="Normal1"/>
        <w:rPr>
          <w:b/>
          <w:szCs w:val="24"/>
        </w:rPr>
      </w:pPr>
      <w:r w:rsidRPr="00C77AA0">
        <w:rPr>
          <w:b/>
          <w:szCs w:val="24"/>
        </w:rPr>
        <w:t>М.П.</w:t>
      </w:r>
    </w:p>
    <w:p w14:paraId="3BFA4464" w14:textId="77777777" w:rsidR="00497E39" w:rsidRPr="00C77AA0" w:rsidRDefault="00497E39" w:rsidP="00497E39">
      <w:pPr>
        <w:pStyle w:val="Normal1"/>
        <w:rPr>
          <w:b/>
          <w:szCs w:val="24"/>
        </w:rPr>
      </w:pPr>
    </w:p>
    <w:p w14:paraId="0B1E7BA2" w14:textId="77777777" w:rsidR="00497E39" w:rsidRPr="00C77AA0" w:rsidRDefault="00497E39" w:rsidP="00497E39">
      <w:pPr>
        <w:pStyle w:val="Normal1"/>
        <w:rPr>
          <w:szCs w:val="24"/>
        </w:rPr>
      </w:pPr>
      <w:r w:rsidRPr="00C77AA0">
        <w:rPr>
          <w:szCs w:val="24"/>
        </w:rPr>
        <w:t>Дата «_____» _________________ 2019 г.</w:t>
      </w:r>
    </w:p>
    <w:p w14:paraId="2B79BE62" w14:textId="77777777" w:rsidR="00497E39" w:rsidRPr="00C77AA0" w:rsidRDefault="00497E39" w:rsidP="00497E39">
      <w:pPr>
        <w:pStyle w:val="Normal1"/>
        <w:jc w:val="both"/>
        <w:rPr>
          <w:szCs w:val="24"/>
        </w:rPr>
      </w:pPr>
    </w:p>
    <w:p w14:paraId="788988D8" w14:textId="77777777" w:rsidR="00497E39" w:rsidRPr="00C77AA0" w:rsidRDefault="00497E39" w:rsidP="00497E39">
      <w:pPr>
        <w:pStyle w:val="Normal1"/>
        <w:jc w:val="both"/>
        <w:rPr>
          <w:szCs w:val="24"/>
        </w:rPr>
      </w:pPr>
      <w:r w:rsidRPr="00C77AA0">
        <w:rPr>
          <w:b/>
          <w:szCs w:val="24"/>
        </w:rPr>
        <w:t xml:space="preserve">Примечание: </w:t>
      </w:r>
    </w:p>
    <w:p w14:paraId="4F53BF1A" w14:textId="77777777" w:rsidR="00497E39" w:rsidRPr="00C77AA0" w:rsidRDefault="00497E39" w:rsidP="00497E39">
      <w:pPr>
        <w:pStyle w:val="Normal1"/>
        <w:jc w:val="both"/>
        <w:rPr>
          <w:i/>
          <w:szCs w:val="24"/>
        </w:rPr>
      </w:pPr>
      <w:r w:rsidRPr="00C77AA0">
        <w:rPr>
          <w:i/>
          <w:szCs w:val="24"/>
        </w:rPr>
        <w:t>Настоящая доверенность должна быть составлена на фирменном бланке Участника конкурса, подписана компетентным лицом, имеющим полномочия, и заверена печатью.</w:t>
      </w:r>
      <w:r w:rsidRPr="00C77AA0">
        <w:rPr>
          <w:i/>
          <w:szCs w:val="24"/>
        </w:rPr>
        <w:tab/>
      </w:r>
      <w:r w:rsidRPr="00C77AA0">
        <w:rPr>
          <w:i/>
          <w:szCs w:val="24"/>
        </w:rPr>
        <w:br/>
      </w:r>
    </w:p>
    <w:p w14:paraId="5AD7335E" w14:textId="77777777" w:rsidR="00497E39" w:rsidRPr="00C77AA0" w:rsidRDefault="00497E39" w:rsidP="00497E39">
      <w:pPr>
        <w:pStyle w:val="Normal1"/>
        <w:jc w:val="both"/>
        <w:rPr>
          <w:i/>
          <w:szCs w:val="24"/>
        </w:rPr>
      </w:pPr>
    </w:p>
    <w:p w14:paraId="0CDA7EB5" w14:textId="77777777" w:rsidR="00497E39" w:rsidRDefault="00497E39">
      <w:r>
        <w:br w:type="page"/>
      </w:r>
    </w:p>
    <w:p w14:paraId="353BAC43" w14:textId="77777777" w:rsidR="00497E39" w:rsidRPr="00C77AA0" w:rsidRDefault="00497E39" w:rsidP="00497E39">
      <w:pPr>
        <w:contextualSpacing/>
        <w:jc w:val="right"/>
        <w:rPr>
          <w:rFonts w:ascii="Times New Roman" w:eastAsia="Times New Roman" w:hAnsi="Times New Roman" w:cs="Times New Roman"/>
          <w:b/>
          <w:sz w:val="24"/>
          <w:szCs w:val="24"/>
        </w:rPr>
      </w:pPr>
      <w:r w:rsidRPr="00C77AA0">
        <w:rPr>
          <w:rFonts w:ascii="Times New Roman" w:eastAsia="Times New Roman" w:hAnsi="Times New Roman" w:cs="Times New Roman"/>
          <w:b/>
          <w:sz w:val="24"/>
          <w:szCs w:val="24"/>
        </w:rPr>
        <w:lastRenderedPageBreak/>
        <w:t>Приложение №2</w:t>
      </w:r>
    </w:p>
    <w:p w14:paraId="4D4C5D42" w14:textId="77777777" w:rsidR="00497E39" w:rsidRPr="00C77AA0" w:rsidRDefault="00497E39" w:rsidP="00497E39">
      <w:pPr>
        <w:contextualSpacing/>
        <w:jc w:val="right"/>
        <w:rPr>
          <w:rFonts w:ascii="Times New Roman" w:eastAsia="Times New Roman" w:hAnsi="Times New Roman" w:cs="Times New Roman"/>
          <w:b/>
          <w:sz w:val="24"/>
          <w:szCs w:val="24"/>
        </w:rPr>
      </w:pPr>
      <w:r w:rsidRPr="00C77AA0">
        <w:rPr>
          <w:rFonts w:ascii="Times New Roman" w:eastAsia="Times New Roman" w:hAnsi="Times New Roman" w:cs="Times New Roman"/>
          <w:b/>
          <w:sz w:val="24"/>
          <w:szCs w:val="24"/>
        </w:rPr>
        <w:t xml:space="preserve"> к Конкурсной Документации</w:t>
      </w:r>
    </w:p>
    <w:p w14:paraId="05A27B6E" w14:textId="77777777" w:rsidR="00497E39" w:rsidRPr="00C77AA0" w:rsidRDefault="00497E39" w:rsidP="00497E39">
      <w:pPr>
        <w:autoSpaceDE w:val="0"/>
        <w:autoSpaceDN w:val="0"/>
        <w:adjustRightInd w:val="0"/>
        <w:spacing w:before="360" w:after="240"/>
        <w:jc w:val="center"/>
        <w:outlineLvl w:val="2"/>
        <w:rPr>
          <w:rFonts w:ascii="Times New Roman" w:hAnsi="Times New Roman" w:cs="Times New Roman"/>
          <w:b/>
          <w:sz w:val="24"/>
          <w:szCs w:val="24"/>
        </w:rPr>
      </w:pPr>
      <w:r w:rsidRPr="00C77AA0">
        <w:rPr>
          <w:rFonts w:ascii="Times New Roman" w:hAnsi="Times New Roman" w:cs="Times New Roman"/>
          <w:b/>
          <w:sz w:val="24"/>
          <w:szCs w:val="24"/>
        </w:rPr>
        <w:t>ПОРЯДОК ОЦЕНКИ И СОПОСТАВЛЕНИЯ ЗАЯВОК УЧАСТНИКОВ</w:t>
      </w:r>
    </w:p>
    <w:tbl>
      <w:tblPr>
        <w:tblStyle w:val="a4"/>
        <w:tblW w:w="9639" w:type="dxa"/>
        <w:tblInd w:w="-5" w:type="dxa"/>
        <w:tblLayout w:type="fixed"/>
        <w:tblLook w:val="04A0" w:firstRow="1" w:lastRow="0" w:firstColumn="1" w:lastColumn="0" w:noHBand="0" w:noVBand="1"/>
      </w:tblPr>
      <w:tblGrid>
        <w:gridCol w:w="567"/>
        <w:gridCol w:w="6379"/>
        <w:gridCol w:w="1418"/>
        <w:gridCol w:w="1275"/>
      </w:tblGrid>
      <w:tr w:rsidR="00497E39" w:rsidRPr="00C77AA0" w14:paraId="487EEB2E" w14:textId="77777777" w:rsidTr="00674C0A">
        <w:tc>
          <w:tcPr>
            <w:tcW w:w="567" w:type="dxa"/>
            <w:vAlign w:val="center"/>
          </w:tcPr>
          <w:p w14:paraId="4565E541" w14:textId="77777777" w:rsidR="00497E39" w:rsidRPr="00C77AA0" w:rsidRDefault="00497E39" w:rsidP="00CE3D83">
            <w:pPr>
              <w:pStyle w:val="5"/>
              <w:numPr>
                <w:ilvl w:val="0"/>
                <w:numId w:val="0"/>
              </w:numPr>
              <w:jc w:val="center"/>
              <w:rPr>
                <w:rFonts w:eastAsiaTheme="majorEastAsia"/>
                <w:szCs w:val="24"/>
                <w:lang w:eastAsia="en-US"/>
              </w:rPr>
            </w:pPr>
            <w:r w:rsidRPr="00C77AA0">
              <w:rPr>
                <w:rFonts w:eastAsiaTheme="majorEastAsia"/>
                <w:szCs w:val="24"/>
                <w:lang w:eastAsia="en-US"/>
              </w:rPr>
              <w:t>№ п/п</w:t>
            </w:r>
          </w:p>
        </w:tc>
        <w:tc>
          <w:tcPr>
            <w:tcW w:w="6379" w:type="dxa"/>
            <w:vAlign w:val="center"/>
          </w:tcPr>
          <w:p w14:paraId="7118D497" w14:textId="77777777" w:rsidR="00497E39" w:rsidRPr="00C77AA0" w:rsidRDefault="00497E39" w:rsidP="00CE3D83">
            <w:pPr>
              <w:pStyle w:val="5"/>
              <w:numPr>
                <w:ilvl w:val="0"/>
                <w:numId w:val="0"/>
              </w:numPr>
              <w:jc w:val="center"/>
              <w:rPr>
                <w:rFonts w:eastAsiaTheme="majorEastAsia"/>
                <w:szCs w:val="24"/>
                <w:lang w:eastAsia="en-US"/>
              </w:rPr>
            </w:pPr>
            <w:r w:rsidRPr="00C77AA0">
              <w:rPr>
                <w:rFonts w:eastAsiaTheme="majorEastAsia"/>
                <w:szCs w:val="24"/>
                <w:lang w:eastAsia="en-US"/>
              </w:rPr>
              <w:t>Порядок оценки по критерию (подкритерию)</w:t>
            </w:r>
          </w:p>
        </w:tc>
        <w:tc>
          <w:tcPr>
            <w:tcW w:w="1418" w:type="dxa"/>
          </w:tcPr>
          <w:p w14:paraId="60A086DC" w14:textId="77777777" w:rsidR="00497E39" w:rsidRPr="00C77AA0" w:rsidRDefault="00497E39" w:rsidP="00497E39">
            <w:pPr>
              <w:pStyle w:val="5"/>
              <w:numPr>
                <w:ilvl w:val="3"/>
                <w:numId w:val="4"/>
              </w:numPr>
              <w:ind w:left="-250" w:firstLine="250"/>
              <w:jc w:val="center"/>
              <w:rPr>
                <w:rFonts w:eastAsiaTheme="majorEastAsia"/>
                <w:szCs w:val="24"/>
                <w:lang w:eastAsia="en-US"/>
              </w:rPr>
            </w:pPr>
            <w:r w:rsidRPr="00C77AA0">
              <w:rPr>
                <w:rFonts w:eastAsiaTheme="majorEastAsia"/>
                <w:szCs w:val="24"/>
                <w:lang w:eastAsia="en-US"/>
              </w:rPr>
              <w:t>Значимость (весомость) критерия</w:t>
            </w:r>
          </w:p>
          <w:p w14:paraId="0962963E" w14:textId="77777777" w:rsidR="00497E39" w:rsidRPr="00C77AA0" w:rsidRDefault="00497E39" w:rsidP="00497E39">
            <w:pPr>
              <w:pStyle w:val="5"/>
              <w:numPr>
                <w:ilvl w:val="3"/>
                <w:numId w:val="4"/>
              </w:numPr>
              <w:ind w:left="-250" w:firstLine="250"/>
              <w:jc w:val="center"/>
              <w:rPr>
                <w:rFonts w:eastAsiaTheme="majorEastAsia"/>
                <w:szCs w:val="24"/>
                <w:lang w:eastAsia="en-US"/>
              </w:rPr>
            </w:pPr>
            <w:r w:rsidRPr="00C77AA0">
              <w:rPr>
                <w:rFonts w:eastAsiaTheme="majorEastAsia"/>
                <w:szCs w:val="24"/>
                <w:lang w:eastAsia="en-US"/>
              </w:rPr>
              <w:t xml:space="preserve">(КЗК) </w:t>
            </w:r>
          </w:p>
        </w:tc>
        <w:tc>
          <w:tcPr>
            <w:tcW w:w="1275" w:type="dxa"/>
            <w:tcBorders>
              <w:bottom w:val="single" w:sz="4" w:space="0" w:color="auto"/>
            </w:tcBorders>
          </w:tcPr>
          <w:p w14:paraId="262A86B7" w14:textId="77777777" w:rsidR="00497E39" w:rsidRPr="00C77AA0" w:rsidRDefault="00497E39" w:rsidP="00497E39">
            <w:pPr>
              <w:pStyle w:val="5"/>
              <w:numPr>
                <w:ilvl w:val="3"/>
                <w:numId w:val="4"/>
              </w:numPr>
              <w:ind w:left="-250" w:firstLine="250"/>
              <w:jc w:val="center"/>
              <w:rPr>
                <w:rFonts w:eastAsiaTheme="majorEastAsia"/>
                <w:szCs w:val="24"/>
                <w:lang w:eastAsia="en-US"/>
              </w:rPr>
            </w:pPr>
            <w:r w:rsidRPr="00C77AA0">
              <w:rPr>
                <w:rFonts w:eastAsiaTheme="majorEastAsia"/>
                <w:szCs w:val="24"/>
                <w:lang w:eastAsia="en-US"/>
              </w:rPr>
              <w:t>Значимость (весомость) подкритерия (КЗП)</w:t>
            </w:r>
          </w:p>
        </w:tc>
      </w:tr>
      <w:tr w:rsidR="00497E39" w:rsidRPr="00C77AA0" w14:paraId="17507A56" w14:textId="77777777" w:rsidTr="00674C0A">
        <w:tc>
          <w:tcPr>
            <w:tcW w:w="567" w:type="dxa"/>
          </w:tcPr>
          <w:p w14:paraId="48110F3D"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t>1.</w:t>
            </w:r>
          </w:p>
        </w:tc>
        <w:tc>
          <w:tcPr>
            <w:tcW w:w="6379" w:type="dxa"/>
            <w:vAlign w:val="center"/>
          </w:tcPr>
          <w:p w14:paraId="51827498" w14:textId="77777777" w:rsidR="00497E39" w:rsidRPr="00C77AA0" w:rsidRDefault="00497E39" w:rsidP="00CE3D83">
            <w:pPr>
              <w:jc w:val="both"/>
              <w:rPr>
                <w:rFonts w:ascii="Times New Roman" w:hAnsi="Times New Roman"/>
                <w:b/>
                <w:color w:val="000000"/>
                <w:sz w:val="24"/>
                <w:szCs w:val="24"/>
              </w:rPr>
            </w:pPr>
            <w:r w:rsidRPr="00C77AA0">
              <w:rPr>
                <w:rFonts w:ascii="Times New Roman" w:hAnsi="Times New Roman"/>
                <w:b/>
                <w:color w:val="000000"/>
                <w:sz w:val="24"/>
                <w:szCs w:val="24"/>
              </w:rPr>
              <w:t>Цена договора</w:t>
            </w:r>
          </w:p>
        </w:tc>
        <w:tc>
          <w:tcPr>
            <w:tcW w:w="1418" w:type="dxa"/>
          </w:tcPr>
          <w:p w14:paraId="14BFD878" w14:textId="77777777" w:rsidR="00497E39" w:rsidRPr="00C77AA0" w:rsidRDefault="00497E39" w:rsidP="00CE3D83">
            <w:pPr>
              <w:pStyle w:val="5"/>
              <w:numPr>
                <w:ilvl w:val="0"/>
                <w:numId w:val="0"/>
              </w:numPr>
              <w:jc w:val="center"/>
              <w:rPr>
                <w:b/>
                <w:szCs w:val="24"/>
              </w:rPr>
            </w:pPr>
            <w:r w:rsidRPr="00C77AA0">
              <w:rPr>
                <w:b/>
                <w:szCs w:val="24"/>
              </w:rPr>
              <w:t>30%</w:t>
            </w:r>
          </w:p>
        </w:tc>
        <w:tc>
          <w:tcPr>
            <w:tcW w:w="1275" w:type="dxa"/>
            <w:shd w:val="clear" w:color="auto" w:fill="D9D9D9" w:themeFill="background1" w:themeFillShade="D9"/>
          </w:tcPr>
          <w:p w14:paraId="1EE020A1" w14:textId="77777777" w:rsidR="00497E39" w:rsidRPr="00C77AA0" w:rsidRDefault="00497E39" w:rsidP="00CE3D83">
            <w:pPr>
              <w:pStyle w:val="5"/>
              <w:numPr>
                <w:ilvl w:val="0"/>
                <w:numId w:val="0"/>
              </w:numPr>
              <w:jc w:val="center"/>
              <w:rPr>
                <w:b/>
                <w:szCs w:val="24"/>
              </w:rPr>
            </w:pPr>
          </w:p>
        </w:tc>
      </w:tr>
      <w:tr w:rsidR="00497E39" w:rsidRPr="00C77AA0" w14:paraId="357F9DD3" w14:textId="77777777" w:rsidTr="00674C0A">
        <w:trPr>
          <w:trHeight w:val="1801"/>
        </w:trPr>
        <w:tc>
          <w:tcPr>
            <w:tcW w:w="567" w:type="dxa"/>
            <w:tcBorders>
              <w:bottom w:val="single" w:sz="4" w:space="0" w:color="auto"/>
            </w:tcBorders>
          </w:tcPr>
          <w:p w14:paraId="0571F16A" w14:textId="77777777" w:rsidR="00497E39" w:rsidRPr="00C77AA0" w:rsidRDefault="00497E39" w:rsidP="00CE3D83">
            <w:pPr>
              <w:pStyle w:val="5"/>
              <w:numPr>
                <w:ilvl w:val="0"/>
                <w:numId w:val="0"/>
              </w:numPr>
              <w:rPr>
                <w:rFonts w:eastAsiaTheme="majorEastAsia"/>
                <w:szCs w:val="24"/>
                <w:lang w:eastAsia="en-US"/>
              </w:rPr>
            </w:pPr>
          </w:p>
        </w:tc>
        <w:tc>
          <w:tcPr>
            <w:tcW w:w="6379" w:type="dxa"/>
            <w:tcBorders>
              <w:bottom w:val="single" w:sz="4" w:space="0" w:color="auto"/>
            </w:tcBorders>
          </w:tcPr>
          <w:p w14:paraId="7F471D83" w14:textId="77777777" w:rsidR="00497E39" w:rsidRPr="00C77AA0" w:rsidRDefault="00497E39" w:rsidP="00CE3D83">
            <w:pPr>
              <w:pStyle w:val="5"/>
              <w:numPr>
                <w:ilvl w:val="0"/>
                <w:numId w:val="0"/>
              </w:numPr>
              <w:rPr>
                <w:szCs w:val="24"/>
              </w:rPr>
            </w:pPr>
            <w:r w:rsidRPr="00C77AA0">
              <w:rPr>
                <w:color w:val="000000"/>
                <w:szCs w:val="24"/>
                <w:u w:val="single"/>
              </w:rPr>
              <w:t>Порядок оценки по критерию</w:t>
            </w:r>
            <w:r w:rsidRPr="00C77AA0">
              <w:rPr>
                <w:color w:val="000000"/>
                <w:szCs w:val="24"/>
              </w:rPr>
              <w:t>: Предложения оцениваются по формуле</w:t>
            </w:r>
          </w:p>
          <w:p w14:paraId="664418A8" w14:textId="77777777" w:rsidR="00497E39" w:rsidRPr="00C77AA0" w:rsidRDefault="00497E39" w:rsidP="00CE3D83">
            <w:pPr>
              <w:pStyle w:val="5"/>
              <w:numPr>
                <w:ilvl w:val="0"/>
                <w:numId w:val="0"/>
              </w:numPr>
              <w:rPr>
                <w:szCs w:val="24"/>
              </w:rPr>
            </w:pPr>
          </w:p>
          <w:p w14:paraId="5D72DECA" w14:textId="77777777" w:rsidR="00497E39" w:rsidRPr="00C77AA0" w:rsidRDefault="00182EBF" w:rsidP="00CE3D83">
            <w:pPr>
              <w:pStyle w:val="5"/>
              <w:numPr>
                <w:ilvl w:val="0"/>
                <w:numId w:val="0"/>
              </w:numPr>
              <w:rPr>
                <w:szCs w:val="24"/>
                <w:vertAlign w:val="subscript"/>
              </w:rPr>
            </w:pPr>
            <m:oMathPara>
              <m:oMath>
                <m:sSub>
                  <m:sSubPr>
                    <m:ctrlPr>
                      <w:rPr>
                        <w:rFonts w:ascii="Cambria Math" w:hAnsi="Cambria Math"/>
                        <w:szCs w:val="24"/>
                        <w:vertAlign w:val="subscript"/>
                      </w:rPr>
                    </m:ctrlPr>
                  </m:sSubPr>
                  <m:e>
                    <m:r>
                      <m:rPr>
                        <m:sty m:val="p"/>
                      </m:rPr>
                      <w:rPr>
                        <w:rFonts w:ascii="Cambria Math" w:hAnsi="Cambria Math"/>
                        <w:szCs w:val="24"/>
                        <w:vertAlign w:val="subscript"/>
                      </w:rPr>
                      <m:t>РЗ</m:t>
                    </m:r>
                  </m:e>
                  <m:sub>
                    <m:r>
                      <m:rPr>
                        <m:sty m:val="p"/>
                      </m:rPr>
                      <w:rPr>
                        <w:rFonts w:ascii="Cambria Math" w:hAnsi="Cambria Math"/>
                        <w:szCs w:val="24"/>
                        <w:vertAlign w:val="subscript"/>
                      </w:rPr>
                      <m:t>Ц</m:t>
                    </m:r>
                  </m:sub>
                </m:sSub>
                <m:r>
                  <m:rPr>
                    <m:sty m:val="p"/>
                  </m:rPr>
                  <w:rPr>
                    <w:rFonts w:ascii="Cambria Math" w:hAnsi="Cambria Math"/>
                    <w:szCs w:val="24"/>
                    <w:vertAlign w:val="subscript"/>
                  </w:rPr>
                  <m:t>=</m:t>
                </m:r>
                <m:f>
                  <m:fPr>
                    <m:ctrlPr>
                      <w:rPr>
                        <w:rFonts w:ascii="Cambria Math" w:hAnsi="Cambria Math"/>
                        <w:szCs w:val="24"/>
                        <w:vertAlign w:val="subscript"/>
                      </w:rPr>
                    </m:ctrlPr>
                  </m:fPr>
                  <m:num>
                    <m:r>
                      <w:rPr>
                        <w:rFonts w:ascii="Cambria Math" w:hAnsi="Cambria Math"/>
                        <w:szCs w:val="24"/>
                        <w:vertAlign w:val="subscript"/>
                      </w:rPr>
                      <m:t>Цmax-</m:t>
                    </m:r>
                    <m:sSub>
                      <m:sSubPr>
                        <m:ctrlPr>
                          <w:rPr>
                            <w:rFonts w:ascii="Cambria Math" w:hAnsi="Cambria Math"/>
                            <w:szCs w:val="24"/>
                            <w:vertAlign w:val="subscript"/>
                          </w:rPr>
                        </m:ctrlPr>
                      </m:sSubPr>
                      <m:e>
                        <m:r>
                          <m:rPr>
                            <m:sty m:val="p"/>
                          </m:rPr>
                          <w:rPr>
                            <w:rFonts w:ascii="Cambria Math" w:hAnsi="Cambria Math"/>
                            <w:szCs w:val="24"/>
                            <w:vertAlign w:val="subscript"/>
                          </w:rPr>
                          <m:t>Ц</m:t>
                        </m:r>
                      </m:e>
                      <m:sub>
                        <m:r>
                          <w:rPr>
                            <w:rFonts w:ascii="Cambria Math" w:hAnsi="Cambria Math"/>
                            <w:szCs w:val="24"/>
                            <w:vertAlign w:val="subscript"/>
                            <w:lang w:val="en-US"/>
                          </w:rPr>
                          <m:t>i</m:t>
                        </m:r>
                      </m:sub>
                    </m:sSub>
                  </m:num>
                  <m:den>
                    <m:r>
                      <w:rPr>
                        <w:rFonts w:ascii="Cambria Math" w:hAnsi="Cambria Math"/>
                        <w:szCs w:val="24"/>
                        <w:vertAlign w:val="subscript"/>
                      </w:rPr>
                      <m:t>Цmax</m:t>
                    </m:r>
                  </m:den>
                </m:f>
                <m:r>
                  <m:rPr>
                    <m:sty m:val="p"/>
                  </m:rPr>
                  <w:rPr>
                    <w:rFonts w:ascii="Cambria Math" w:hAnsi="Cambria Math"/>
                    <w:szCs w:val="24"/>
                    <w:vertAlign w:val="subscript"/>
                  </w:rPr>
                  <m:t>×100</m:t>
                </m:r>
              </m:oMath>
            </m:oMathPara>
          </w:p>
          <w:p w14:paraId="1AD9CB98" w14:textId="77777777" w:rsidR="00497E39" w:rsidRPr="00C77AA0" w:rsidRDefault="00497E39" w:rsidP="00CE3D83">
            <w:pPr>
              <w:pStyle w:val="5"/>
              <w:numPr>
                <w:ilvl w:val="0"/>
                <w:numId w:val="0"/>
              </w:numPr>
              <w:rPr>
                <w:szCs w:val="24"/>
              </w:rPr>
            </w:pPr>
            <w:r w:rsidRPr="00C77AA0">
              <w:rPr>
                <w:szCs w:val="24"/>
              </w:rPr>
              <w:t>где:</w:t>
            </w:r>
          </w:p>
          <w:p w14:paraId="30644263" w14:textId="77777777" w:rsidR="00497E39" w:rsidRPr="00C77AA0" w:rsidRDefault="00497E39" w:rsidP="00CE3D83">
            <w:pPr>
              <w:rPr>
                <w:rFonts w:ascii="Times New Roman" w:hAnsi="Times New Roman"/>
                <w:color w:val="000000"/>
                <w:sz w:val="24"/>
                <w:szCs w:val="24"/>
              </w:rPr>
            </w:pPr>
            <w:r w:rsidRPr="00C77AA0">
              <w:rPr>
                <w:rFonts w:ascii="Times New Roman" w:hAnsi="Times New Roman"/>
                <w:color w:val="000000"/>
                <w:sz w:val="24"/>
                <w:szCs w:val="24"/>
              </w:rPr>
              <w:t>где РЗ</w:t>
            </w:r>
            <w:r w:rsidRPr="00C77AA0">
              <w:rPr>
                <w:rFonts w:ascii="Times New Roman" w:hAnsi="Times New Roman"/>
                <w:color w:val="000000"/>
                <w:sz w:val="24"/>
                <w:szCs w:val="24"/>
                <w:vertAlign w:val="subscript"/>
              </w:rPr>
              <w:t>Ц</w:t>
            </w:r>
            <w:r w:rsidRPr="00C77AA0">
              <w:rPr>
                <w:rFonts w:ascii="Times New Roman" w:hAnsi="Times New Roman"/>
                <w:color w:val="000000"/>
                <w:sz w:val="24"/>
                <w:szCs w:val="24"/>
              </w:rPr>
              <w:t xml:space="preserve"> – рейтинг заявки до его корректировки на коэффициент значимости критерия оценки (КЗК); </w:t>
            </w:r>
            <w:proofErr w:type="spellStart"/>
            <w:r w:rsidRPr="00C77AA0">
              <w:rPr>
                <w:rFonts w:ascii="Times New Roman" w:hAnsi="Times New Roman"/>
                <w:color w:val="000000"/>
                <w:sz w:val="24"/>
                <w:szCs w:val="24"/>
              </w:rPr>
              <w:t>Цmax</w:t>
            </w:r>
            <w:proofErr w:type="spellEnd"/>
            <w:r w:rsidRPr="00C77AA0">
              <w:rPr>
                <w:rFonts w:ascii="Times New Roman" w:hAnsi="Times New Roman"/>
                <w:color w:val="000000"/>
                <w:sz w:val="24"/>
                <w:szCs w:val="24"/>
              </w:rPr>
              <w:t xml:space="preserve"> – начальная максимальная цена договора; </w:t>
            </w:r>
            <w:proofErr w:type="spellStart"/>
            <w:r w:rsidRPr="00C77AA0">
              <w:rPr>
                <w:rFonts w:ascii="Times New Roman" w:hAnsi="Times New Roman"/>
                <w:color w:val="000000"/>
                <w:sz w:val="24"/>
                <w:szCs w:val="24"/>
              </w:rPr>
              <w:t>Цi</w:t>
            </w:r>
            <w:proofErr w:type="spellEnd"/>
            <w:r w:rsidRPr="00C77AA0">
              <w:rPr>
                <w:rFonts w:ascii="Times New Roman" w:hAnsi="Times New Roman"/>
                <w:color w:val="000000"/>
                <w:sz w:val="24"/>
                <w:szCs w:val="24"/>
              </w:rPr>
              <w:t xml:space="preserve"> – предложение участника закупки, заявка которого оценивается</w:t>
            </w:r>
          </w:p>
          <w:p w14:paraId="1153A456" w14:textId="77777777" w:rsidR="00497E39" w:rsidRPr="00C77AA0" w:rsidRDefault="00497E39" w:rsidP="00CE3D83">
            <w:pPr>
              <w:rPr>
                <w:rFonts w:ascii="Times New Roman" w:hAnsi="Times New Roman"/>
                <w:color w:val="000000"/>
                <w:sz w:val="24"/>
                <w:szCs w:val="24"/>
                <w:u w:val="single"/>
              </w:rPr>
            </w:pPr>
          </w:p>
        </w:tc>
        <w:tc>
          <w:tcPr>
            <w:tcW w:w="1418" w:type="dxa"/>
          </w:tcPr>
          <w:p w14:paraId="50D43EF3" w14:textId="77777777" w:rsidR="00497E39" w:rsidRPr="00C77AA0" w:rsidRDefault="00497E39" w:rsidP="00CE3D83">
            <w:pPr>
              <w:pStyle w:val="5"/>
              <w:numPr>
                <w:ilvl w:val="0"/>
                <w:numId w:val="0"/>
              </w:numPr>
              <w:jc w:val="center"/>
              <w:rPr>
                <w:b/>
                <w:szCs w:val="24"/>
              </w:rPr>
            </w:pPr>
          </w:p>
        </w:tc>
        <w:tc>
          <w:tcPr>
            <w:tcW w:w="1275" w:type="dxa"/>
            <w:shd w:val="clear" w:color="auto" w:fill="D9D9D9" w:themeFill="background1" w:themeFillShade="D9"/>
          </w:tcPr>
          <w:p w14:paraId="797FC398" w14:textId="77777777" w:rsidR="00497E39" w:rsidRPr="00C77AA0" w:rsidRDefault="00497E39" w:rsidP="00CE3D83">
            <w:pPr>
              <w:pStyle w:val="5"/>
              <w:numPr>
                <w:ilvl w:val="0"/>
                <w:numId w:val="0"/>
              </w:numPr>
              <w:jc w:val="center"/>
              <w:rPr>
                <w:b/>
                <w:szCs w:val="24"/>
              </w:rPr>
            </w:pPr>
          </w:p>
        </w:tc>
      </w:tr>
      <w:tr w:rsidR="00497E39" w:rsidRPr="00C77AA0" w14:paraId="58BC8CC2" w14:textId="77777777" w:rsidTr="00674C0A">
        <w:tc>
          <w:tcPr>
            <w:tcW w:w="567" w:type="dxa"/>
            <w:tcBorders>
              <w:top w:val="single" w:sz="4" w:space="0" w:color="auto"/>
            </w:tcBorders>
          </w:tcPr>
          <w:p w14:paraId="7BD66803"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t>2</w:t>
            </w:r>
          </w:p>
        </w:tc>
        <w:tc>
          <w:tcPr>
            <w:tcW w:w="6379" w:type="dxa"/>
            <w:tcBorders>
              <w:top w:val="single" w:sz="4" w:space="0" w:color="auto"/>
            </w:tcBorders>
          </w:tcPr>
          <w:p w14:paraId="6B613C6A" w14:textId="77777777" w:rsidR="00497E39" w:rsidRPr="00C77AA0" w:rsidRDefault="00497E39" w:rsidP="00CE3D83">
            <w:pPr>
              <w:pStyle w:val="5"/>
              <w:numPr>
                <w:ilvl w:val="0"/>
                <w:numId w:val="0"/>
              </w:numPr>
              <w:rPr>
                <w:b/>
                <w:szCs w:val="24"/>
              </w:rPr>
            </w:pPr>
            <w:r w:rsidRPr="00C77AA0">
              <w:rPr>
                <w:b/>
                <w:szCs w:val="24"/>
              </w:rPr>
              <w:t>Квалификация участника закупки (</w:t>
            </w:r>
            <w:r w:rsidRPr="00C77AA0">
              <w:rPr>
                <w:szCs w:val="24"/>
              </w:rPr>
              <w:t>РЗ</w:t>
            </w:r>
            <w:r w:rsidRPr="00C77AA0">
              <w:rPr>
                <w:szCs w:val="24"/>
                <w:vertAlign w:val="subscript"/>
              </w:rPr>
              <w:t>К</w:t>
            </w:r>
            <w:r w:rsidRPr="00C77AA0">
              <w:rPr>
                <w:b/>
                <w:szCs w:val="24"/>
              </w:rPr>
              <w:t>.):</w:t>
            </w:r>
          </w:p>
          <w:p w14:paraId="0C579C22" w14:textId="77777777" w:rsidR="00497E39" w:rsidRPr="00C77AA0" w:rsidRDefault="00497E39" w:rsidP="00CE3D83">
            <w:pPr>
              <w:rPr>
                <w:rFonts w:ascii="Times New Roman" w:hAnsi="Times New Roman"/>
                <w:color w:val="000000"/>
                <w:sz w:val="24"/>
                <w:szCs w:val="24"/>
              </w:rPr>
            </w:pPr>
          </w:p>
        </w:tc>
        <w:tc>
          <w:tcPr>
            <w:tcW w:w="1418" w:type="dxa"/>
          </w:tcPr>
          <w:p w14:paraId="180D6DF1" w14:textId="77777777" w:rsidR="00497E39" w:rsidRPr="00C77AA0" w:rsidRDefault="00497E39" w:rsidP="00CE3D83">
            <w:pPr>
              <w:pStyle w:val="5"/>
              <w:numPr>
                <w:ilvl w:val="0"/>
                <w:numId w:val="0"/>
              </w:numPr>
              <w:jc w:val="center"/>
              <w:rPr>
                <w:b/>
                <w:szCs w:val="24"/>
              </w:rPr>
            </w:pPr>
            <w:r w:rsidRPr="00C77AA0">
              <w:rPr>
                <w:b/>
                <w:szCs w:val="24"/>
              </w:rPr>
              <w:t>70%</w:t>
            </w:r>
          </w:p>
        </w:tc>
        <w:tc>
          <w:tcPr>
            <w:tcW w:w="1275" w:type="dxa"/>
            <w:shd w:val="clear" w:color="auto" w:fill="D9D9D9" w:themeFill="background1" w:themeFillShade="D9"/>
          </w:tcPr>
          <w:p w14:paraId="563F62C2" w14:textId="77777777" w:rsidR="00497E39" w:rsidRPr="00C77AA0" w:rsidRDefault="00497E39" w:rsidP="00CE3D83">
            <w:pPr>
              <w:pStyle w:val="5"/>
              <w:numPr>
                <w:ilvl w:val="0"/>
                <w:numId w:val="0"/>
              </w:numPr>
              <w:jc w:val="center"/>
              <w:rPr>
                <w:b/>
                <w:szCs w:val="24"/>
              </w:rPr>
            </w:pPr>
          </w:p>
        </w:tc>
      </w:tr>
      <w:tr w:rsidR="00497E39" w:rsidRPr="00C77AA0" w14:paraId="15E4B255" w14:textId="77777777" w:rsidTr="00674C0A">
        <w:trPr>
          <w:trHeight w:val="1355"/>
        </w:trPr>
        <w:tc>
          <w:tcPr>
            <w:tcW w:w="567" w:type="dxa"/>
            <w:tcBorders>
              <w:bottom w:val="nil"/>
            </w:tcBorders>
          </w:tcPr>
          <w:p w14:paraId="5470D7FA" w14:textId="77777777" w:rsidR="00497E39" w:rsidRPr="00C77AA0" w:rsidRDefault="00497E39" w:rsidP="00CE3D83">
            <w:pPr>
              <w:pStyle w:val="5"/>
              <w:numPr>
                <w:ilvl w:val="0"/>
                <w:numId w:val="0"/>
              </w:numPr>
              <w:rPr>
                <w:rFonts w:eastAsiaTheme="majorEastAsia"/>
                <w:szCs w:val="24"/>
                <w:lang w:eastAsia="en-US"/>
              </w:rPr>
            </w:pPr>
          </w:p>
        </w:tc>
        <w:tc>
          <w:tcPr>
            <w:tcW w:w="6379" w:type="dxa"/>
          </w:tcPr>
          <w:p w14:paraId="081A6212" w14:textId="77777777" w:rsidR="00497E39" w:rsidRPr="00C77AA0" w:rsidRDefault="00497E39" w:rsidP="00CE3D83">
            <w:pPr>
              <w:pStyle w:val="5"/>
              <w:numPr>
                <w:ilvl w:val="0"/>
                <w:numId w:val="0"/>
              </w:numPr>
              <w:rPr>
                <w:szCs w:val="24"/>
              </w:rPr>
            </w:pPr>
            <w:r w:rsidRPr="00C77AA0">
              <w:rPr>
                <w:szCs w:val="24"/>
                <w:u w:val="single"/>
              </w:rPr>
              <w:t>Порядок оценки по критерию:</w:t>
            </w:r>
            <w:r w:rsidRPr="00C77AA0">
              <w:rPr>
                <w:szCs w:val="24"/>
              </w:rPr>
              <w:t xml:space="preserve"> </w:t>
            </w:r>
          </w:p>
          <w:p w14:paraId="7731149E" w14:textId="77777777" w:rsidR="00497E39" w:rsidRPr="00C77AA0" w:rsidRDefault="00497E39" w:rsidP="00CE3D83">
            <w:pPr>
              <w:pStyle w:val="5"/>
              <w:numPr>
                <w:ilvl w:val="0"/>
                <w:numId w:val="0"/>
              </w:numPr>
              <w:rPr>
                <w:szCs w:val="24"/>
              </w:rPr>
            </w:pPr>
            <w:r w:rsidRPr="00C77AA0">
              <w:rPr>
                <w:szCs w:val="24"/>
              </w:rPr>
              <w:t>РЗ</w:t>
            </w:r>
            <w:r w:rsidRPr="00C77AA0">
              <w:rPr>
                <w:szCs w:val="24"/>
                <w:vertAlign w:val="subscript"/>
              </w:rPr>
              <w:t xml:space="preserve">К </w:t>
            </w:r>
            <w:r w:rsidRPr="00C77AA0">
              <w:rPr>
                <w:szCs w:val="24"/>
              </w:rPr>
              <w:t>= К</w:t>
            </w:r>
            <w:r w:rsidRPr="00C77AA0">
              <w:rPr>
                <w:szCs w:val="24"/>
                <w:vertAlign w:val="subscript"/>
              </w:rPr>
              <w:t>1</w:t>
            </w:r>
            <w:r w:rsidRPr="00C77AA0">
              <w:rPr>
                <w:szCs w:val="24"/>
              </w:rPr>
              <w:t>+К</w:t>
            </w:r>
            <w:r w:rsidRPr="00C77AA0">
              <w:rPr>
                <w:szCs w:val="24"/>
                <w:vertAlign w:val="subscript"/>
              </w:rPr>
              <w:t>2</w:t>
            </w:r>
            <w:r w:rsidRPr="00C77AA0">
              <w:rPr>
                <w:szCs w:val="24"/>
              </w:rPr>
              <w:t>+К</w:t>
            </w:r>
            <w:proofErr w:type="gramStart"/>
            <w:r w:rsidRPr="00C77AA0">
              <w:rPr>
                <w:szCs w:val="24"/>
                <w:vertAlign w:val="subscript"/>
              </w:rPr>
              <w:t>3</w:t>
            </w:r>
            <w:r w:rsidRPr="00C77AA0">
              <w:rPr>
                <w:szCs w:val="24"/>
              </w:rPr>
              <w:t>,где</w:t>
            </w:r>
            <w:proofErr w:type="gramEnd"/>
            <w:r w:rsidRPr="00C77AA0">
              <w:rPr>
                <w:szCs w:val="24"/>
              </w:rPr>
              <w:t>: РЗ</w:t>
            </w:r>
            <w:r w:rsidRPr="00C77AA0">
              <w:rPr>
                <w:szCs w:val="24"/>
                <w:vertAlign w:val="subscript"/>
              </w:rPr>
              <w:t>К</w:t>
            </w:r>
            <w:r w:rsidRPr="00C77AA0">
              <w:rPr>
                <w:szCs w:val="24"/>
              </w:rPr>
              <w:t xml:space="preserve"> – рейтинг заявки до его корректировки на коэффициент значимости критерия оценки (КЗК); </w:t>
            </w:r>
          </w:p>
          <w:p w14:paraId="30F0E790" w14:textId="77777777" w:rsidR="00497E39" w:rsidRPr="00C77AA0" w:rsidRDefault="00497E39" w:rsidP="00CE3D83">
            <w:pPr>
              <w:pStyle w:val="5"/>
              <w:numPr>
                <w:ilvl w:val="0"/>
                <w:numId w:val="0"/>
              </w:numPr>
              <w:rPr>
                <w:szCs w:val="24"/>
              </w:rPr>
            </w:pPr>
            <w:r w:rsidRPr="00C77AA0">
              <w:rPr>
                <w:szCs w:val="24"/>
              </w:rPr>
              <w:t>К</w:t>
            </w:r>
            <w:r w:rsidRPr="00C77AA0">
              <w:rPr>
                <w:szCs w:val="24"/>
                <w:vertAlign w:val="subscript"/>
              </w:rPr>
              <w:t>1</w:t>
            </w:r>
            <w:r w:rsidRPr="00C77AA0">
              <w:rPr>
                <w:szCs w:val="24"/>
              </w:rPr>
              <w:t>, К</w:t>
            </w:r>
            <w:r w:rsidRPr="00C77AA0">
              <w:rPr>
                <w:szCs w:val="24"/>
                <w:vertAlign w:val="subscript"/>
              </w:rPr>
              <w:t>2</w:t>
            </w:r>
            <w:r w:rsidRPr="00C77AA0">
              <w:rPr>
                <w:szCs w:val="24"/>
              </w:rPr>
              <w:t>, К</w:t>
            </w:r>
            <w:r w:rsidRPr="00C77AA0">
              <w:rPr>
                <w:szCs w:val="24"/>
                <w:vertAlign w:val="subscript"/>
              </w:rPr>
              <w:t>3</w:t>
            </w:r>
            <w:r w:rsidRPr="00C77AA0">
              <w:rPr>
                <w:szCs w:val="24"/>
              </w:rPr>
              <w:t>– оценки в баллах по показателям (подкритериям), скорректированные с учетом значимости каждого из показателей (подкритериев) (КЗП).</w:t>
            </w:r>
          </w:p>
        </w:tc>
        <w:tc>
          <w:tcPr>
            <w:tcW w:w="1418" w:type="dxa"/>
            <w:tcBorders>
              <w:bottom w:val="nil"/>
            </w:tcBorders>
          </w:tcPr>
          <w:p w14:paraId="24F04406" w14:textId="77777777" w:rsidR="00497E39" w:rsidRPr="00C77AA0" w:rsidRDefault="00497E39" w:rsidP="00CE3D83">
            <w:pPr>
              <w:pStyle w:val="5"/>
              <w:numPr>
                <w:ilvl w:val="0"/>
                <w:numId w:val="0"/>
              </w:numPr>
              <w:jc w:val="center"/>
              <w:rPr>
                <w:b/>
                <w:szCs w:val="24"/>
              </w:rPr>
            </w:pPr>
          </w:p>
        </w:tc>
        <w:tc>
          <w:tcPr>
            <w:tcW w:w="1275" w:type="dxa"/>
            <w:tcBorders>
              <w:bottom w:val="nil"/>
            </w:tcBorders>
            <w:shd w:val="clear" w:color="auto" w:fill="D9D9D9" w:themeFill="background1" w:themeFillShade="D9"/>
          </w:tcPr>
          <w:p w14:paraId="306E6350" w14:textId="77777777" w:rsidR="00497E39" w:rsidRPr="00C77AA0" w:rsidRDefault="00497E39" w:rsidP="00CE3D83">
            <w:pPr>
              <w:pStyle w:val="5"/>
              <w:numPr>
                <w:ilvl w:val="0"/>
                <w:numId w:val="0"/>
              </w:numPr>
              <w:jc w:val="center"/>
              <w:rPr>
                <w:b/>
                <w:szCs w:val="24"/>
              </w:rPr>
            </w:pPr>
          </w:p>
        </w:tc>
      </w:tr>
      <w:tr w:rsidR="00497E39" w:rsidRPr="00C77AA0" w14:paraId="321F467A" w14:textId="77777777" w:rsidTr="00674C0A">
        <w:trPr>
          <w:trHeight w:val="667"/>
        </w:trPr>
        <w:tc>
          <w:tcPr>
            <w:tcW w:w="567" w:type="dxa"/>
          </w:tcPr>
          <w:p w14:paraId="019A1830"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t>2.1</w:t>
            </w:r>
          </w:p>
        </w:tc>
        <w:tc>
          <w:tcPr>
            <w:tcW w:w="6379" w:type="dxa"/>
          </w:tcPr>
          <w:p w14:paraId="0F9E8A7C" w14:textId="77777777" w:rsidR="00497E39" w:rsidRPr="00C77AA0" w:rsidRDefault="00497E39" w:rsidP="00CE3D83">
            <w:pPr>
              <w:pStyle w:val="5"/>
              <w:numPr>
                <w:ilvl w:val="0"/>
                <w:numId w:val="0"/>
              </w:numPr>
              <w:rPr>
                <w:szCs w:val="24"/>
              </w:rPr>
            </w:pPr>
            <w:r w:rsidRPr="00C77AA0">
              <w:rPr>
                <w:b/>
                <w:szCs w:val="24"/>
                <w:u w:val="single"/>
              </w:rPr>
              <w:t>Подкритерий № 1</w:t>
            </w:r>
            <w:r w:rsidRPr="00C77AA0">
              <w:rPr>
                <w:szCs w:val="24"/>
              </w:rPr>
              <w:t xml:space="preserve"> – </w:t>
            </w:r>
            <w:r w:rsidRPr="00C77AA0">
              <w:rPr>
                <w:b/>
                <w:szCs w:val="24"/>
              </w:rPr>
              <w:t>Стоимость (суммарный объем) успешно выполненных работ</w:t>
            </w:r>
            <w:r w:rsidRPr="00C77AA0">
              <w:rPr>
                <w:szCs w:val="24"/>
              </w:rPr>
              <w:t xml:space="preserve"> по разработке информационно-коммуникационных платформ (сайтов, шаблонов сайтов, макетов сайтов, веб-интерфейсов, внутренних корпоративных порталов), выполненных участником за последние 3 года (сумма по каждому договору должна составлять не менее 3 000 000 руб.)</w:t>
            </w:r>
          </w:p>
        </w:tc>
        <w:tc>
          <w:tcPr>
            <w:tcW w:w="1418" w:type="dxa"/>
          </w:tcPr>
          <w:p w14:paraId="50336E7F" w14:textId="77777777" w:rsidR="00497E39" w:rsidRPr="00C77AA0" w:rsidRDefault="00497E39" w:rsidP="00CE3D83">
            <w:pPr>
              <w:pStyle w:val="5"/>
              <w:numPr>
                <w:ilvl w:val="0"/>
                <w:numId w:val="0"/>
              </w:numPr>
              <w:jc w:val="center"/>
              <w:rPr>
                <w:b/>
                <w:szCs w:val="24"/>
              </w:rPr>
            </w:pPr>
          </w:p>
        </w:tc>
        <w:tc>
          <w:tcPr>
            <w:tcW w:w="1275" w:type="dxa"/>
            <w:shd w:val="clear" w:color="auto" w:fill="D9D9D9" w:themeFill="background1" w:themeFillShade="D9"/>
          </w:tcPr>
          <w:p w14:paraId="6022CCFF" w14:textId="77777777" w:rsidR="00497E39" w:rsidRPr="00C77AA0" w:rsidRDefault="00497E39" w:rsidP="00CE3D83">
            <w:pPr>
              <w:pStyle w:val="5"/>
              <w:numPr>
                <w:ilvl w:val="0"/>
                <w:numId w:val="0"/>
              </w:numPr>
              <w:jc w:val="center"/>
              <w:rPr>
                <w:b/>
                <w:szCs w:val="24"/>
              </w:rPr>
            </w:pPr>
            <w:r w:rsidRPr="00C77AA0">
              <w:rPr>
                <w:b/>
                <w:szCs w:val="24"/>
              </w:rPr>
              <w:t>10%</w:t>
            </w:r>
          </w:p>
        </w:tc>
      </w:tr>
      <w:tr w:rsidR="00497E39" w:rsidRPr="00C77AA0" w14:paraId="0D83F5C2" w14:textId="77777777" w:rsidTr="00674C0A">
        <w:tc>
          <w:tcPr>
            <w:tcW w:w="567" w:type="dxa"/>
          </w:tcPr>
          <w:p w14:paraId="74DF891D" w14:textId="77777777" w:rsidR="00497E39" w:rsidRPr="00C77AA0" w:rsidRDefault="00497E39" w:rsidP="00CE3D83">
            <w:pPr>
              <w:pStyle w:val="5"/>
              <w:numPr>
                <w:ilvl w:val="0"/>
                <w:numId w:val="0"/>
              </w:numPr>
              <w:jc w:val="left"/>
              <w:rPr>
                <w:rFonts w:eastAsiaTheme="majorEastAsia"/>
                <w:szCs w:val="24"/>
                <w:lang w:eastAsia="en-US"/>
              </w:rPr>
            </w:pPr>
          </w:p>
        </w:tc>
        <w:tc>
          <w:tcPr>
            <w:tcW w:w="6379" w:type="dxa"/>
            <w:vAlign w:val="center"/>
          </w:tcPr>
          <w:p w14:paraId="3E9C12B9" w14:textId="77777777" w:rsidR="00497E39" w:rsidRPr="00C77AA0" w:rsidRDefault="00497E39" w:rsidP="00CE3D83">
            <w:pPr>
              <w:rPr>
                <w:rFonts w:ascii="Times New Roman" w:hAnsi="Times New Roman"/>
                <w:color w:val="000000"/>
                <w:sz w:val="24"/>
                <w:szCs w:val="24"/>
              </w:rPr>
            </w:pPr>
            <w:r w:rsidRPr="00C77AA0">
              <w:rPr>
                <w:rFonts w:ascii="Times New Roman" w:hAnsi="Times New Roman"/>
                <w:color w:val="000000"/>
                <w:sz w:val="24"/>
                <w:szCs w:val="24"/>
                <w:u w:val="single"/>
              </w:rPr>
              <w:t>Подтверждающие документы</w:t>
            </w:r>
            <w:r w:rsidRPr="00C77AA0">
              <w:rPr>
                <w:rFonts w:ascii="Times New Roman" w:hAnsi="Times New Roman"/>
                <w:color w:val="000000"/>
                <w:sz w:val="24"/>
                <w:szCs w:val="24"/>
              </w:rPr>
              <w:t>:</w:t>
            </w:r>
          </w:p>
          <w:p w14:paraId="04872059" w14:textId="77777777" w:rsidR="00497E39" w:rsidRPr="00C77AA0" w:rsidRDefault="00497E39" w:rsidP="00CE3D83">
            <w:pPr>
              <w:jc w:val="both"/>
              <w:rPr>
                <w:rFonts w:ascii="Times New Roman" w:hAnsi="Times New Roman"/>
                <w:color w:val="000000"/>
                <w:sz w:val="24"/>
                <w:szCs w:val="24"/>
              </w:rPr>
            </w:pPr>
            <w:r w:rsidRPr="00C77AA0">
              <w:rPr>
                <w:rFonts w:ascii="Times New Roman" w:hAnsi="Times New Roman"/>
                <w:color w:val="000000"/>
                <w:sz w:val="24"/>
                <w:szCs w:val="24"/>
              </w:rPr>
              <w:t>Сведения о стоимости (суммарном объеме) успешно выполненных работ должны подтверждаться копиями договоров (с актами выполненных работ/оказанных услуг).</w:t>
            </w:r>
          </w:p>
        </w:tc>
        <w:tc>
          <w:tcPr>
            <w:tcW w:w="1418" w:type="dxa"/>
          </w:tcPr>
          <w:p w14:paraId="4EF0A157" w14:textId="77777777" w:rsidR="00497E39" w:rsidRPr="00C77AA0" w:rsidRDefault="00497E39" w:rsidP="00CE3D83">
            <w:pPr>
              <w:pStyle w:val="5"/>
              <w:numPr>
                <w:ilvl w:val="0"/>
                <w:numId w:val="0"/>
              </w:numPr>
              <w:jc w:val="center"/>
              <w:rPr>
                <w:b/>
                <w:szCs w:val="24"/>
              </w:rPr>
            </w:pPr>
          </w:p>
        </w:tc>
        <w:tc>
          <w:tcPr>
            <w:tcW w:w="1275" w:type="dxa"/>
            <w:shd w:val="clear" w:color="auto" w:fill="D9D9D9" w:themeFill="background1" w:themeFillShade="D9"/>
          </w:tcPr>
          <w:p w14:paraId="006A6A7D" w14:textId="77777777" w:rsidR="00497E39" w:rsidRPr="00C77AA0" w:rsidRDefault="00497E39" w:rsidP="00CE3D83">
            <w:pPr>
              <w:pStyle w:val="5"/>
              <w:numPr>
                <w:ilvl w:val="0"/>
                <w:numId w:val="0"/>
              </w:numPr>
              <w:jc w:val="center"/>
              <w:rPr>
                <w:b/>
                <w:szCs w:val="24"/>
              </w:rPr>
            </w:pPr>
          </w:p>
        </w:tc>
      </w:tr>
      <w:tr w:rsidR="00497E39" w:rsidRPr="00C77AA0" w14:paraId="57A5673B" w14:textId="77777777" w:rsidTr="00674C0A">
        <w:trPr>
          <w:trHeight w:val="2006"/>
        </w:trPr>
        <w:tc>
          <w:tcPr>
            <w:tcW w:w="567" w:type="dxa"/>
          </w:tcPr>
          <w:p w14:paraId="1A77DDBC"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tbl>
            <w:tblPr>
              <w:tblpPr w:leftFromText="180" w:rightFromText="180" w:horzAnchor="margin" w:tblpY="-684"/>
              <w:tblOverlap w:val="never"/>
              <w:tblW w:w="6700" w:type="dxa"/>
              <w:tblCellSpacing w:w="0" w:type="dxa"/>
              <w:tblLayout w:type="fixed"/>
              <w:tblCellMar>
                <w:left w:w="0" w:type="dxa"/>
                <w:right w:w="0" w:type="dxa"/>
              </w:tblCellMar>
              <w:tblLook w:val="04A0" w:firstRow="1" w:lastRow="0" w:firstColumn="1" w:lastColumn="0" w:noHBand="0" w:noVBand="1"/>
            </w:tblPr>
            <w:tblGrid>
              <w:gridCol w:w="6700"/>
            </w:tblGrid>
            <w:tr w:rsidR="00497E39" w:rsidRPr="00C77AA0" w14:paraId="30DA90C7" w14:textId="77777777" w:rsidTr="00CE3D83">
              <w:trPr>
                <w:trHeight w:val="930"/>
                <w:tblCellSpacing w:w="0" w:type="dxa"/>
              </w:trPr>
              <w:tc>
                <w:tcPr>
                  <w:tcW w:w="6700" w:type="dxa"/>
                  <w:tcBorders>
                    <w:top w:val="nil"/>
                    <w:left w:val="nil"/>
                    <w:bottom w:val="nil"/>
                    <w:right w:val="nil"/>
                  </w:tcBorders>
                  <w:shd w:val="clear" w:color="auto" w:fill="auto"/>
                  <w:noWrap/>
                  <w:vAlign w:val="center"/>
                  <w:hideMark/>
                </w:tcPr>
                <w:p w14:paraId="03823481" w14:textId="77777777" w:rsidR="00497E39" w:rsidRPr="00C77AA0" w:rsidRDefault="00497E39" w:rsidP="00CE3D83">
                  <w:pPr>
                    <w:ind w:left="142" w:right="179"/>
                    <w:jc w:val="both"/>
                    <w:rPr>
                      <w:rFonts w:ascii="Times New Roman" w:eastAsia="Times New Roman" w:hAnsi="Times New Roman" w:cs="Times New Roman"/>
                      <w:bCs/>
                      <w:iCs/>
                      <w:sz w:val="24"/>
                      <w:szCs w:val="24"/>
                      <w:lang w:eastAsia="ar-SA"/>
                    </w:rPr>
                  </w:pPr>
                  <w:r w:rsidRPr="00C77AA0">
                    <w:rPr>
                      <w:rFonts w:ascii="Times New Roman" w:hAnsi="Times New Roman" w:cs="Times New Roman"/>
                      <w:color w:val="000000"/>
                      <w:sz w:val="24"/>
                      <w:szCs w:val="24"/>
                      <w:u w:val="single"/>
                    </w:rPr>
                    <w:t>Порядок оценки по подкритерию:</w:t>
                  </w:r>
                  <w:r w:rsidRPr="00C77AA0">
                    <w:rPr>
                      <w:rFonts w:ascii="Times New Roman" w:hAnsi="Times New Roman" w:cs="Times New Roman"/>
                      <w:color w:val="000000"/>
                      <w:sz w:val="24"/>
                      <w:szCs w:val="24"/>
                    </w:rPr>
                    <w:t xml:space="preserve"> </w:t>
                  </w:r>
                  <w:r w:rsidRPr="00C77AA0">
                    <w:rPr>
                      <w:rFonts w:ascii="Times New Roman" w:eastAsia="Times New Roman" w:hAnsi="Times New Roman" w:cs="Times New Roman"/>
                      <w:bCs/>
                      <w:iCs/>
                      <w:sz w:val="24"/>
                      <w:szCs w:val="24"/>
                      <w:lang w:eastAsia="ar-SA"/>
                    </w:rPr>
                    <w:t>Количество баллов, присуждаемых по показателю (К</w:t>
                  </w:r>
                  <w:r w:rsidRPr="00C77AA0">
                    <w:rPr>
                      <w:rFonts w:ascii="Times New Roman" w:eastAsia="Times New Roman" w:hAnsi="Times New Roman" w:cs="Times New Roman"/>
                      <w:bCs/>
                      <w:iCs/>
                      <w:sz w:val="24"/>
                      <w:szCs w:val="24"/>
                      <w:vertAlign w:val="subscript"/>
                      <w:lang w:eastAsia="ar-SA"/>
                    </w:rPr>
                    <w:t>1</w:t>
                  </w:r>
                  <w:r w:rsidRPr="00C77AA0">
                    <w:rPr>
                      <w:rFonts w:ascii="Times New Roman" w:eastAsia="Times New Roman" w:hAnsi="Times New Roman" w:cs="Times New Roman"/>
                      <w:bCs/>
                      <w:iCs/>
                      <w:sz w:val="24"/>
                      <w:szCs w:val="24"/>
                      <w:lang w:eastAsia="ar-SA"/>
                    </w:rPr>
                    <w:t>), определяется по формуле:</w:t>
                  </w:r>
                </w:p>
                <w:p w14:paraId="3524E15D" w14:textId="77777777" w:rsidR="00497E39" w:rsidRPr="00C77AA0" w:rsidRDefault="00497E39" w:rsidP="00CE3D83">
                  <w:pPr>
                    <w:ind w:left="142" w:right="179"/>
                    <w:jc w:val="both"/>
                    <w:rPr>
                      <w:rFonts w:ascii="Times New Roman" w:eastAsia="Times New Roman" w:hAnsi="Times New Roman" w:cs="Times New Roman"/>
                      <w:bCs/>
                      <w:iCs/>
                      <w:sz w:val="24"/>
                      <w:szCs w:val="24"/>
                      <w:lang w:eastAsia="ar-SA"/>
                    </w:rPr>
                  </w:pPr>
                  <w:r w:rsidRPr="00C77AA0">
                    <w:rPr>
                      <w:rFonts w:ascii="Times New Roman" w:eastAsia="Times New Roman" w:hAnsi="Times New Roman" w:cs="Times New Roman"/>
                      <w:bCs/>
                      <w:iCs/>
                      <w:sz w:val="24"/>
                      <w:szCs w:val="24"/>
                      <w:lang w:eastAsia="ar-SA"/>
                    </w:rPr>
                    <w:t>К</w:t>
                  </w:r>
                  <w:r w:rsidRPr="00C77AA0">
                    <w:rPr>
                      <w:rFonts w:ascii="Times New Roman" w:eastAsia="Times New Roman" w:hAnsi="Times New Roman" w:cs="Times New Roman"/>
                      <w:bCs/>
                      <w:iCs/>
                      <w:sz w:val="24"/>
                      <w:szCs w:val="24"/>
                      <w:vertAlign w:val="subscript"/>
                      <w:lang w:eastAsia="ar-SA"/>
                    </w:rPr>
                    <w:t>1</w:t>
                  </w:r>
                  <w:r w:rsidRPr="00C77AA0">
                    <w:rPr>
                      <w:rFonts w:ascii="Times New Roman" w:eastAsia="Times New Roman" w:hAnsi="Times New Roman" w:cs="Times New Roman"/>
                      <w:bCs/>
                      <w:iCs/>
                      <w:sz w:val="24"/>
                      <w:szCs w:val="24"/>
                      <w:lang w:eastAsia="ar-SA"/>
                    </w:rPr>
                    <w:t>=КЗПх100х(</w:t>
                  </w:r>
                  <w:r w:rsidRPr="00C77AA0">
                    <w:rPr>
                      <w:rFonts w:ascii="Times New Roman" w:eastAsia="Times New Roman" w:hAnsi="Times New Roman" w:cs="Times New Roman"/>
                      <w:bCs/>
                      <w:iCs/>
                      <w:sz w:val="24"/>
                      <w:szCs w:val="24"/>
                      <w:lang w:val="en-US" w:eastAsia="ar-SA"/>
                    </w:rPr>
                    <w:t>Ki</w:t>
                  </w:r>
                  <w:r w:rsidRPr="00C77AA0">
                    <w:rPr>
                      <w:rFonts w:ascii="Times New Roman" w:eastAsia="Times New Roman" w:hAnsi="Times New Roman" w:cs="Times New Roman"/>
                      <w:bCs/>
                      <w:iCs/>
                      <w:sz w:val="24"/>
                      <w:szCs w:val="24"/>
                      <w:lang w:eastAsia="ar-SA"/>
                    </w:rPr>
                    <w:t>/</w:t>
                  </w:r>
                  <w:proofErr w:type="spellStart"/>
                  <w:r w:rsidRPr="00C77AA0">
                    <w:rPr>
                      <w:rFonts w:ascii="Times New Roman" w:eastAsia="Times New Roman" w:hAnsi="Times New Roman" w:cs="Times New Roman"/>
                      <w:bCs/>
                      <w:iCs/>
                      <w:sz w:val="24"/>
                      <w:szCs w:val="24"/>
                      <w:lang w:val="en-US" w:eastAsia="ar-SA"/>
                    </w:rPr>
                    <w:t>Kmax</w:t>
                  </w:r>
                  <w:proofErr w:type="spellEnd"/>
                  <w:r w:rsidRPr="00C77AA0">
                    <w:rPr>
                      <w:rFonts w:ascii="Times New Roman" w:eastAsia="Times New Roman" w:hAnsi="Times New Roman" w:cs="Times New Roman"/>
                      <w:bCs/>
                      <w:iCs/>
                      <w:sz w:val="24"/>
                      <w:szCs w:val="24"/>
                      <w:lang w:eastAsia="ar-SA"/>
                    </w:rPr>
                    <w:t>),</w:t>
                  </w:r>
                </w:p>
                <w:p w14:paraId="62E67A39" w14:textId="77777777" w:rsidR="00497E39" w:rsidRPr="00C77AA0" w:rsidRDefault="00497E39" w:rsidP="00CE3D83">
                  <w:pPr>
                    <w:suppressAutoHyphens/>
                    <w:ind w:left="142" w:right="179"/>
                    <w:rPr>
                      <w:rFonts w:ascii="Times New Roman" w:eastAsia="Times New Roman" w:hAnsi="Times New Roman" w:cs="Times New Roman"/>
                      <w:sz w:val="24"/>
                      <w:szCs w:val="24"/>
                      <w:lang w:eastAsia="ar-SA"/>
                    </w:rPr>
                  </w:pPr>
                  <w:r w:rsidRPr="00C77AA0">
                    <w:rPr>
                      <w:rFonts w:ascii="Times New Roman" w:eastAsia="Times New Roman" w:hAnsi="Times New Roman" w:cs="Times New Roman"/>
                      <w:sz w:val="24"/>
                      <w:szCs w:val="24"/>
                      <w:lang w:eastAsia="ar-SA"/>
                    </w:rPr>
                    <w:t>где:</w:t>
                  </w:r>
                </w:p>
                <w:p w14:paraId="3EEBBF33" w14:textId="77777777" w:rsidR="00497E39" w:rsidRPr="00C77AA0" w:rsidRDefault="00497E39" w:rsidP="00CE3D83">
                  <w:pPr>
                    <w:suppressAutoHyphens/>
                    <w:ind w:left="142" w:right="179"/>
                    <w:jc w:val="both"/>
                    <w:rPr>
                      <w:rFonts w:ascii="Times New Roman" w:eastAsia="Times New Roman" w:hAnsi="Times New Roman" w:cs="Times New Roman"/>
                      <w:bCs/>
                      <w:iCs/>
                      <w:sz w:val="24"/>
                      <w:szCs w:val="24"/>
                      <w:lang w:eastAsia="ar-SA"/>
                    </w:rPr>
                  </w:pPr>
                  <w:r w:rsidRPr="00C77AA0">
                    <w:rPr>
                      <w:rFonts w:ascii="Times New Roman" w:eastAsia="Times New Roman" w:hAnsi="Times New Roman" w:cs="Times New Roman"/>
                      <w:bCs/>
                      <w:iCs/>
                      <w:sz w:val="24"/>
                      <w:szCs w:val="24"/>
                      <w:lang w:eastAsia="ar-SA"/>
                    </w:rPr>
                    <w:t>КЗП – коэффициент значимости показателя;</w:t>
                  </w:r>
                </w:p>
                <w:p w14:paraId="7512EBA1" w14:textId="77777777" w:rsidR="00497E39" w:rsidRPr="00C77AA0" w:rsidRDefault="00497E39" w:rsidP="00CE3D83">
                  <w:pPr>
                    <w:suppressAutoHyphens/>
                    <w:ind w:left="142" w:right="179"/>
                    <w:jc w:val="both"/>
                    <w:rPr>
                      <w:rFonts w:ascii="Times New Roman" w:eastAsia="Times New Roman" w:hAnsi="Times New Roman" w:cs="Times New Roman"/>
                      <w:bCs/>
                      <w:iCs/>
                      <w:sz w:val="24"/>
                      <w:szCs w:val="24"/>
                      <w:lang w:eastAsia="ar-SA"/>
                    </w:rPr>
                  </w:pPr>
                  <w:proofErr w:type="spellStart"/>
                  <w:r w:rsidRPr="00C77AA0">
                    <w:rPr>
                      <w:rFonts w:ascii="Times New Roman" w:eastAsia="Times New Roman" w:hAnsi="Times New Roman" w:cs="Times New Roman"/>
                      <w:bCs/>
                      <w:iCs/>
                      <w:sz w:val="24"/>
                      <w:szCs w:val="24"/>
                      <w:lang w:eastAsia="ar-SA"/>
                    </w:rPr>
                    <w:lastRenderedPageBreak/>
                    <w:t>Кi</w:t>
                  </w:r>
                  <w:proofErr w:type="spellEnd"/>
                  <w:r w:rsidRPr="00C77AA0">
                    <w:rPr>
                      <w:rFonts w:ascii="Times New Roman" w:eastAsia="Times New Roman" w:hAnsi="Times New Roman" w:cs="Times New Roman"/>
                      <w:bCs/>
                      <w:iCs/>
                      <w:sz w:val="24"/>
                      <w:szCs w:val="24"/>
                      <w:lang w:eastAsia="ar-SA"/>
                    </w:rPr>
                    <w:t xml:space="preserve"> – предложение участника закупки, Заявка которого оценивается;</w:t>
                  </w:r>
                </w:p>
                <w:p w14:paraId="71E6731A" w14:textId="77777777" w:rsidR="00497E39" w:rsidRPr="00C77AA0" w:rsidRDefault="00497E39" w:rsidP="00CE3D83">
                  <w:pPr>
                    <w:suppressAutoHyphens/>
                    <w:ind w:left="142" w:right="179"/>
                    <w:jc w:val="both"/>
                    <w:rPr>
                      <w:rFonts w:ascii="Times New Roman" w:eastAsia="Times New Roman" w:hAnsi="Times New Roman" w:cs="Times New Roman"/>
                      <w:bCs/>
                      <w:iCs/>
                      <w:sz w:val="24"/>
                      <w:szCs w:val="24"/>
                      <w:lang w:eastAsia="ar-SA"/>
                    </w:rPr>
                  </w:pPr>
                  <w:proofErr w:type="spellStart"/>
                  <w:r w:rsidRPr="00C77AA0">
                    <w:rPr>
                      <w:rFonts w:ascii="Times New Roman" w:eastAsia="Times New Roman" w:hAnsi="Times New Roman" w:cs="Times New Roman"/>
                      <w:bCs/>
                      <w:iCs/>
                      <w:sz w:val="24"/>
                      <w:szCs w:val="24"/>
                      <w:lang w:eastAsia="ar-SA"/>
                    </w:rPr>
                    <w:t>Кmax</w:t>
                  </w:r>
                  <w:proofErr w:type="spellEnd"/>
                  <w:r w:rsidRPr="00C77AA0">
                    <w:rPr>
                      <w:rFonts w:ascii="Times New Roman" w:eastAsia="Times New Roman" w:hAnsi="Times New Roman" w:cs="Times New Roman"/>
                      <w:bCs/>
                      <w:iCs/>
                      <w:sz w:val="24"/>
                      <w:szCs w:val="24"/>
                      <w:lang w:eastAsia="ar-SA"/>
                    </w:rPr>
                    <w:t xml:space="preserve"> – максимальное предложение из предложений по показателю оценки, сделанных участниками закупки.</w:t>
                  </w:r>
                </w:p>
              </w:tc>
            </w:tr>
          </w:tbl>
          <w:p w14:paraId="4BF0DE29" w14:textId="77777777" w:rsidR="00497E39" w:rsidRPr="00C77AA0" w:rsidRDefault="00497E39" w:rsidP="00CE3D83">
            <w:pPr>
              <w:jc w:val="both"/>
              <w:rPr>
                <w:rFonts w:ascii="Times New Roman" w:hAnsi="Times New Roman"/>
                <w:color w:val="000000"/>
                <w:sz w:val="24"/>
                <w:szCs w:val="24"/>
                <w:u w:val="single"/>
              </w:rPr>
            </w:pPr>
          </w:p>
        </w:tc>
        <w:tc>
          <w:tcPr>
            <w:tcW w:w="1418" w:type="dxa"/>
          </w:tcPr>
          <w:p w14:paraId="7287A9C0"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5988294D" w14:textId="77777777" w:rsidR="00497E39" w:rsidRPr="00C77AA0" w:rsidRDefault="00497E39" w:rsidP="00CE3D83">
            <w:pPr>
              <w:pStyle w:val="5"/>
              <w:numPr>
                <w:ilvl w:val="0"/>
                <w:numId w:val="0"/>
              </w:numPr>
              <w:rPr>
                <w:b/>
                <w:szCs w:val="24"/>
              </w:rPr>
            </w:pPr>
          </w:p>
        </w:tc>
      </w:tr>
      <w:tr w:rsidR="00497E39" w:rsidRPr="00C77AA0" w14:paraId="70B08357" w14:textId="77777777" w:rsidTr="00674C0A">
        <w:tc>
          <w:tcPr>
            <w:tcW w:w="567" w:type="dxa"/>
          </w:tcPr>
          <w:p w14:paraId="7F7630B9"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lastRenderedPageBreak/>
              <w:t>2.2</w:t>
            </w:r>
          </w:p>
        </w:tc>
        <w:tc>
          <w:tcPr>
            <w:tcW w:w="6379" w:type="dxa"/>
          </w:tcPr>
          <w:p w14:paraId="743837CB" w14:textId="77777777" w:rsidR="00497E39" w:rsidRPr="00C77AA0" w:rsidRDefault="00497E39" w:rsidP="00CE3D83">
            <w:pPr>
              <w:pStyle w:val="5"/>
              <w:numPr>
                <w:ilvl w:val="0"/>
                <w:numId w:val="0"/>
              </w:numPr>
              <w:rPr>
                <w:szCs w:val="24"/>
              </w:rPr>
            </w:pPr>
            <w:r w:rsidRPr="00C77AA0">
              <w:rPr>
                <w:b/>
                <w:szCs w:val="24"/>
                <w:u w:val="single"/>
              </w:rPr>
              <w:t>Подкритерий № 2</w:t>
            </w:r>
            <w:r w:rsidRPr="00C77AA0">
              <w:rPr>
                <w:szCs w:val="24"/>
              </w:rPr>
              <w:t xml:space="preserve"> – </w:t>
            </w:r>
            <w:r w:rsidRPr="00C77AA0">
              <w:rPr>
                <w:b/>
                <w:szCs w:val="24"/>
              </w:rPr>
              <w:t>Стоимость (суммарный объем) успешно выполненных работ</w:t>
            </w:r>
            <w:r w:rsidRPr="00C77AA0">
              <w:rPr>
                <w:szCs w:val="24"/>
              </w:rPr>
              <w:t xml:space="preserve"> по разработке элементов уникальной идентификации (айдентики, фирменного стиля, элементов фирменного стиля, бренда), выполненных участником за последние 3 года (сумма по каждому договору должна составлять не менее 1 000 000 руб.)</w:t>
            </w:r>
          </w:p>
        </w:tc>
        <w:tc>
          <w:tcPr>
            <w:tcW w:w="1418" w:type="dxa"/>
          </w:tcPr>
          <w:p w14:paraId="2BC15A10"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33A8E045" w14:textId="77777777" w:rsidR="00497E39" w:rsidRPr="00C77AA0" w:rsidRDefault="00497E39" w:rsidP="00CE3D83">
            <w:pPr>
              <w:pStyle w:val="5"/>
              <w:numPr>
                <w:ilvl w:val="0"/>
                <w:numId w:val="0"/>
              </w:numPr>
              <w:jc w:val="center"/>
              <w:rPr>
                <w:b/>
                <w:szCs w:val="24"/>
              </w:rPr>
            </w:pPr>
            <w:r w:rsidRPr="00C77AA0">
              <w:rPr>
                <w:b/>
                <w:szCs w:val="24"/>
              </w:rPr>
              <w:t>10%</w:t>
            </w:r>
          </w:p>
        </w:tc>
      </w:tr>
      <w:tr w:rsidR="00497E39" w:rsidRPr="00C77AA0" w14:paraId="4C4D8A2F" w14:textId="77777777" w:rsidTr="00674C0A">
        <w:tc>
          <w:tcPr>
            <w:tcW w:w="567" w:type="dxa"/>
          </w:tcPr>
          <w:p w14:paraId="3EAB9D5D"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center"/>
          </w:tcPr>
          <w:p w14:paraId="58C0BCE5" w14:textId="77777777" w:rsidR="00497E39" w:rsidRPr="00C77AA0" w:rsidRDefault="00497E39" w:rsidP="00CE3D83">
            <w:pPr>
              <w:rPr>
                <w:rFonts w:ascii="Times New Roman" w:hAnsi="Times New Roman"/>
                <w:color w:val="000000"/>
                <w:sz w:val="24"/>
                <w:szCs w:val="24"/>
              </w:rPr>
            </w:pPr>
            <w:r w:rsidRPr="00C77AA0">
              <w:rPr>
                <w:rFonts w:ascii="Times New Roman" w:hAnsi="Times New Roman"/>
                <w:color w:val="000000"/>
                <w:sz w:val="24"/>
                <w:szCs w:val="24"/>
                <w:u w:val="single"/>
              </w:rPr>
              <w:t>Подтверждающие документы</w:t>
            </w:r>
            <w:r w:rsidRPr="00C77AA0">
              <w:rPr>
                <w:rFonts w:ascii="Times New Roman" w:hAnsi="Times New Roman"/>
                <w:color w:val="000000"/>
                <w:sz w:val="24"/>
                <w:szCs w:val="24"/>
              </w:rPr>
              <w:t>:</w:t>
            </w:r>
          </w:p>
          <w:p w14:paraId="751B7B4C" w14:textId="77777777" w:rsidR="00497E39" w:rsidRPr="00C77AA0" w:rsidRDefault="00497E39" w:rsidP="00CE3D83">
            <w:pPr>
              <w:suppressAutoHyphens/>
              <w:rPr>
                <w:rFonts w:ascii="Times New Roman" w:eastAsia="Times New Roman" w:hAnsi="Times New Roman"/>
                <w:bCs/>
                <w:iCs/>
                <w:sz w:val="24"/>
                <w:szCs w:val="24"/>
                <w:lang w:eastAsia="ar-SA"/>
              </w:rPr>
            </w:pPr>
            <w:r w:rsidRPr="00C77AA0">
              <w:rPr>
                <w:rFonts w:ascii="Times New Roman" w:hAnsi="Times New Roman"/>
                <w:color w:val="000000"/>
                <w:sz w:val="24"/>
                <w:szCs w:val="24"/>
              </w:rPr>
              <w:t>Сведения о стоимости (суммарном объеме) успешно выполненных работ должны подтверждаться копиями договоров (с актами выполненных работ/оказанных услуг).</w:t>
            </w:r>
          </w:p>
        </w:tc>
        <w:tc>
          <w:tcPr>
            <w:tcW w:w="1418" w:type="dxa"/>
          </w:tcPr>
          <w:p w14:paraId="3A561835"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13EB7E00" w14:textId="77777777" w:rsidR="00497E39" w:rsidRPr="00C77AA0" w:rsidRDefault="00497E39" w:rsidP="00CE3D83">
            <w:pPr>
              <w:pStyle w:val="5"/>
              <w:numPr>
                <w:ilvl w:val="0"/>
                <w:numId w:val="0"/>
              </w:numPr>
              <w:jc w:val="center"/>
              <w:rPr>
                <w:b/>
                <w:szCs w:val="24"/>
              </w:rPr>
            </w:pPr>
          </w:p>
        </w:tc>
      </w:tr>
      <w:tr w:rsidR="00497E39" w:rsidRPr="00C77AA0" w14:paraId="6D5470AD" w14:textId="77777777" w:rsidTr="00674C0A">
        <w:tc>
          <w:tcPr>
            <w:tcW w:w="567" w:type="dxa"/>
          </w:tcPr>
          <w:p w14:paraId="55BB1227" w14:textId="77777777" w:rsidR="00497E39" w:rsidRPr="00C77AA0" w:rsidRDefault="00497E39" w:rsidP="00CE3D83">
            <w:pPr>
              <w:pStyle w:val="5"/>
              <w:numPr>
                <w:ilvl w:val="0"/>
                <w:numId w:val="0"/>
              </w:numPr>
              <w:rPr>
                <w:rFonts w:eastAsiaTheme="majorEastAsia"/>
                <w:szCs w:val="24"/>
                <w:lang w:eastAsia="en-US"/>
              </w:rPr>
            </w:pPr>
          </w:p>
        </w:tc>
        <w:tc>
          <w:tcPr>
            <w:tcW w:w="6379" w:type="dxa"/>
          </w:tcPr>
          <w:p w14:paraId="04B43D49" w14:textId="77777777" w:rsidR="00497E39" w:rsidRPr="00C77AA0" w:rsidRDefault="00497E39" w:rsidP="00CE3D83">
            <w:pPr>
              <w:ind w:right="179"/>
              <w:jc w:val="both"/>
              <w:rPr>
                <w:rFonts w:ascii="Times New Roman" w:eastAsia="Times New Roman" w:hAnsi="Times New Roman"/>
                <w:bCs/>
                <w:iCs/>
                <w:sz w:val="24"/>
                <w:szCs w:val="24"/>
                <w:lang w:eastAsia="ar-SA"/>
              </w:rPr>
            </w:pPr>
            <w:r w:rsidRPr="00C77AA0">
              <w:rPr>
                <w:rFonts w:ascii="Times New Roman" w:hAnsi="Times New Roman"/>
                <w:color w:val="000000"/>
                <w:sz w:val="24"/>
                <w:szCs w:val="24"/>
                <w:u w:val="single"/>
              </w:rPr>
              <w:t>Порядок оценки по подкритерию:</w:t>
            </w:r>
            <w:r w:rsidRPr="00C77AA0">
              <w:rPr>
                <w:rFonts w:ascii="Times New Roman" w:hAnsi="Times New Roman"/>
                <w:color w:val="000000"/>
                <w:sz w:val="24"/>
                <w:szCs w:val="24"/>
              </w:rPr>
              <w:t xml:space="preserve"> </w:t>
            </w:r>
            <w:r w:rsidRPr="00C77AA0">
              <w:rPr>
                <w:rFonts w:ascii="Times New Roman" w:eastAsia="Times New Roman" w:hAnsi="Times New Roman"/>
                <w:bCs/>
                <w:iCs/>
                <w:sz w:val="24"/>
                <w:szCs w:val="24"/>
                <w:lang w:eastAsia="ar-SA"/>
              </w:rPr>
              <w:t>Количество баллов, присуждаемых по показателю (К</w:t>
            </w:r>
            <w:r w:rsidRPr="00C77AA0">
              <w:rPr>
                <w:rFonts w:ascii="Times New Roman" w:eastAsia="Times New Roman" w:hAnsi="Times New Roman"/>
                <w:bCs/>
                <w:iCs/>
                <w:sz w:val="24"/>
                <w:szCs w:val="24"/>
                <w:vertAlign w:val="subscript"/>
                <w:lang w:eastAsia="ar-SA"/>
              </w:rPr>
              <w:t>2</w:t>
            </w:r>
            <w:r w:rsidRPr="00C77AA0">
              <w:rPr>
                <w:rFonts w:ascii="Times New Roman" w:eastAsia="Times New Roman" w:hAnsi="Times New Roman"/>
                <w:bCs/>
                <w:iCs/>
                <w:sz w:val="24"/>
                <w:szCs w:val="24"/>
                <w:lang w:eastAsia="ar-SA"/>
              </w:rPr>
              <w:t>), определяется по формуле:</w:t>
            </w:r>
          </w:p>
          <w:p w14:paraId="119FC834" w14:textId="77777777" w:rsidR="00497E39" w:rsidRPr="00C77AA0" w:rsidRDefault="00497E39" w:rsidP="00CE3D83">
            <w:pPr>
              <w:ind w:right="179"/>
              <w:jc w:val="both"/>
              <w:rPr>
                <w:rFonts w:ascii="Times New Roman" w:eastAsia="Times New Roman" w:hAnsi="Times New Roman"/>
                <w:bCs/>
                <w:iCs/>
                <w:sz w:val="24"/>
                <w:szCs w:val="24"/>
                <w:lang w:eastAsia="ar-SA"/>
              </w:rPr>
            </w:pPr>
            <w:r w:rsidRPr="00C77AA0">
              <w:rPr>
                <w:rFonts w:ascii="Times New Roman" w:eastAsia="Times New Roman" w:hAnsi="Times New Roman"/>
                <w:bCs/>
                <w:iCs/>
                <w:sz w:val="24"/>
                <w:szCs w:val="24"/>
                <w:lang w:eastAsia="ar-SA"/>
              </w:rPr>
              <w:t>К</w:t>
            </w:r>
            <w:r w:rsidRPr="00C77AA0">
              <w:rPr>
                <w:rFonts w:ascii="Times New Roman" w:eastAsia="Times New Roman" w:hAnsi="Times New Roman"/>
                <w:bCs/>
                <w:iCs/>
                <w:sz w:val="24"/>
                <w:szCs w:val="24"/>
                <w:vertAlign w:val="subscript"/>
                <w:lang w:eastAsia="ar-SA"/>
              </w:rPr>
              <w:t>2</w:t>
            </w:r>
            <w:r w:rsidRPr="00C77AA0">
              <w:rPr>
                <w:rFonts w:ascii="Times New Roman" w:eastAsia="Times New Roman" w:hAnsi="Times New Roman"/>
                <w:bCs/>
                <w:iCs/>
                <w:sz w:val="24"/>
                <w:szCs w:val="24"/>
                <w:lang w:eastAsia="ar-SA"/>
              </w:rPr>
              <w:t>=КЗПх100х(</w:t>
            </w:r>
            <w:r w:rsidRPr="00C77AA0">
              <w:rPr>
                <w:rFonts w:ascii="Times New Roman" w:eastAsia="Times New Roman" w:hAnsi="Times New Roman"/>
                <w:bCs/>
                <w:iCs/>
                <w:sz w:val="24"/>
                <w:szCs w:val="24"/>
                <w:lang w:val="en-US" w:eastAsia="ar-SA"/>
              </w:rPr>
              <w:t>Ki</w:t>
            </w:r>
            <w:r w:rsidRPr="00C77AA0">
              <w:rPr>
                <w:rFonts w:ascii="Times New Roman" w:eastAsia="Times New Roman" w:hAnsi="Times New Roman"/>
                <w:bCs/>
                <w:iCs/>
                <w:sz w:val="24"/>
                <w:szCs w:val="24"/>
                <w:lang w:eastAsia="ar-SA"/>
              </w:rPr>
              <w:t>/</w:t>
            </w:r>
            <w:proofErr w:type="spellStart"/>
            <w:r w:rsidRPr="00C77AA0">
              <w:rPr>
                <w:rFonts w:ascii="Times New Roman" w:eastAsia="Times New Roman" w:hAnsi="Times New Roman"/>
                <w:bCs/>
                <w:iCs/>
                <w:sz w:val="24"/>
                <w:szCs w:val="24"/>
                <w:lang w:val="en-US" w:eastAsia="ar-SA"/>
              </w:rPr>
              <w:t>Kmax</w:t>
            </w:r>
            <w:proofErr w:type="spellEnd"/>
            <w:r w:rsidRPr="00C77AA0">
              <w:rPr>
                <w:rFonts w:ascii="Times New Roman" w:eastAsia="Times New Roman" w:hAnsi="Times New Roman"/>
                <w:bCs/>
                <w:iCs/>
                <w:sz w:val="24"/>
                <w:szCs w:val="24"/>
                <w:lang w:eastAsia="ar-SA"/>
              </w:rPr>
              <w:t>),</w:t>
            </w:r>
          </w:p>
          <w:p w14:paraId="39D02C96" w14:textId="77777777" w:rsidR="00497E39" w:rsidRPr="00C77AA0" w:rsidRDefault="00497E39" w:rsidP="00CE3D83">
            <w:pPr>
              <w:suppressAutoHyphens/>
              <w:ind w:right="179"/>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где:</w:t>
            </w:r>
          </w:p>
          <w:p w14:paraId="024B4B17" w14:textId="77777777" w:rsidR="00497E39" w:rsidRPr="00C77AA0" w:rsidRDefault="00497E39" w:rsidP="00CE3D83">
            <w:pPr>
              <w:suppressAutoHyphens/>
              <w:ind w:right="179"/>
              <w:jc w:val="both"/>
              <w:rPr>
                <w:rFonts w:ascii="Times New Roman" w:eastAsia="Times New Roman" w:hAnsi="Times New Roman"/>
                <w:bCs/>
                <w:iCs/>
                <w:sz w:val="24"/>
                <w:szCs w:val="24"/>
                <w:lang w:eastAsia="ar-SA"/>
              </w:rPr>
            </w:pPr>
            <w:r w:rsidRPr="00C77AA0">
              <w:rPr>
                <w:rFonts w:ascii="Times New Roman" w:eastAsia="Times New Roman" w:hAnsi="Times New Roman"/>
                <w:bCs/>
                <w:iCs/>
                <w:sz w:val="24"/>
                <w:szCs w:val="24"/>
                <w:lang w:eastAsia="ar-SA"/>
              </w:rPr>
              <w:t>КЗП – коэффициент значимости показателя;</w:t>
            </w:r>
          </w:p>
          <w:p w14:paraId="1D8C679B" w14:textId="77777777" w:rsidR="00497E39" w:rsidRPr="00C77AA0" w:rsidRDefault="00497E39" w:rsidP="00CE3D83">
            <w:pPr>
              <w:suppressAutoHyphens/>
              <w:ind w:right="179"/>
              <w:jc w:val="both"/>
              <w:rPr>
                <w:rFonts w:ascii="Times New Roman" w:eastAsia="Times New Roman" w:hAnsi="Times New Roman"/>
                <w:bCs/>
                <w:iCs/>
                <w:sz w:val="24"/>
                <w:szCs w:val="24"/>
                <w:lang w:eastAsia="ar-SA"/>
              </w:rPr>
            </w:pPr>
            <w:proofErr w:type="spellStart"/>
            <w:r w:rsidRPr="00C77AA0">
              <w:rPr>
                <w:rFonts w:ascii="Times New Roman" w:eastAsia="Times New Roman" w:hAnsi="Times New Roman"/>
                <w:bCs/>
                <w:iCs/>
                <w:sz w:val="24"/>
                <w:szCs w:val="24"/>
                <w:lang w:eastAsia="ar-SA"/>
              </w:rPr>
              <w:t>Кi</w:t>
            </w:r>
            <w:proofErr w:type="spellEnd"/>
            <w:r w:rsidRPr="00C77AA0">
              <w:rPr>
                <w:rFonts w:ascii="Times New Roman" w:eastAsia="Times New Roman" w:hAnsi="Times New Roman"/>
                <w:bCs/>
                <w:iCs/>
                <w:sz w:val="24"/>
                <w:szCs w:val="24"/>
                <w:lang w:eastAsia="ar-SA"/>
              </w:rPr>
              <w:t xml:space="preserve"> – предложение участника закупки, Заявка которого оценивается;</w:t>
            </w:r>
          </w:p>
          <w:p w14:paraId="2E6F6C45" w14:textId="77777777" w:rsidR="00497E39" w:rsidRPr="00C77AA0" w:rsidRDefault="00497E39" w:rsidP="00CE3D83">
            <w:pPr>
              <w:suppressAutoHyphens/>
              <w:rPr>
                <w:rFonts w:ascii="Times New Roman" w:hAnsi="Times New Roman"/>
                <w:sz w:val="24"/>
                <w:szCs w:val="24"/>
              </w:rPr>
            </w:pPr>
            <w:proofErr w:type="spellStart"/>
            <w:r w:rsidRPr="00C77AA0">
              <w:rPr>
                <w:rFonts w:ascii="Times New Roman" w:eastAsia="Times New Roman" w:hAnsi="Times New Roman"/>
                <w:bCs/>
                <w:iCs/>
                <w:sz w:val="24"/>
                <w:szCs w:val="24"/>
                <w:lang w:eastAsia="ar-SA"/>
              </w:rPr>
              <w:t>Кmax</w:t>
            </w:r>
            <w:proofErr w:type="spellEnd"/>
            <w:r w:rsidRPr="00C77AA0">
              <w:rPr>
                <w:rFonts w:ascii="Times New Roman" w:eastAsia="Times New Roman" w:hAnsi="Times New Roman"/>
                <w:bCs/>
                <w:iCs/>
                <w:sz w:val="24"/>
                <w:szCs w:val="24"/>
                <w:lang w:eastAsia="ar-SA"/>
              </w:rPr>
              <w:t xml:space="preserve"> – максимальное предложение из предложений по показателю оценки, сделанных участниками закупки.</w:t>
            </w:r>
          </w:p>
        </w:tc>
        <w:tc>
          <w:tcPr>
            <w:tcW w:w="1418" w:type="dxa"/>
          </w:tcPr>
          <w:p w14:paraId="03995E13"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2DBAAB90" w14:textId="77777777" w:rsidR="00497E39" w:rsidRPr="00C77AA0" w:rsidRDefault="00497E39" w:rsidP="00CE3D83">
            <w:pPr>
              <w:pStyle w:val="5"/>
              <w:numPr>
                <w:ilvl w:val="0"/>
                <w:numId w:val="0"/>
              </w:numPr>
              <w:jc w:val="center"/>
              <w:rPr>
                <w:b/>
                <w:szCs w:val="24"/>
              </w:rPr>
            </w:pPr>
          </w:p>
        </w:tc>
      </w:tr>
      <w:tr w:rsidR="00497E39" w:rsidRPr="00C77AA0" w14:paraId="6D3AF27B" w14:textId="77777777" w:rsidTr="00674C0A">
        <w:trPr>
          <w:trHeight w:val="1066"/>
        </w:trPr>
        <w:tc>
          <w:tcPr>
            <w:tcW w:w="567" w:type="dxa"/>
          </w:tcPr>
          <w:p w14:paraId="5B7393FB"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t>2.3</w:t>
            </w:r>
          </w:p>
        </w:tc>
        <w:tc>
          <w:tcPr>
            <w:tcW w:w="6379" w:type="dxa"/>
          </w:tcPr>
          <w:p w14:paraId="7C00FD30" w14:textId="77777777" w:rsidR="00497E39" w:rsidRPr="00C77AA0" w:rsidRDefault="00497E39" w:rsidP="00CE3D83">
            <w:pPr>
              <w:rPr>
                <w:rFonts w:ascii="Times New Roman" w:hAnsi="Times New Roman"/>
                <w:sz w:val="24"/>
                <w:szCs w:val="24"/>
              </w:rPr>
            </w:pPr>
            <w:r w:rsidRPr="00C77AA0">
              <w:rPr>
                <w:rFonts w:ascii="Times New Roman" w:hAnsi="Times New Roman"/>
                <w:b/>
                <w:sz w:val="24"/>
                <w:szCs w:val="24"/>
                <w:u w:val="single"/>
              </w:rPr>
              <w:t>Подкритерий № 3</w:t>
            </w:r>
            <w:r w:rsidRPr="00C77AA0">
              <w:rPr>
                <w:rFonts w:ascii="Times New Roman" w:hAnsi="Times New Roman"/>
                <w:sz w:val="24"/>
                <w:szCs w:val="24"/>
              </w:rPr>
              <w:t xml:space="preserve"> – </w:t>
            </w:r>
            <w:r w:rsidRPr="00C77AA0">
              <w:rPr>
                <w:rFonts w:ascii="Times New Roman" w:hAnsi="Times New Roman"/>
                <w:b/>
                <w:sz w:val="24"/>
                <w:szCs w:val="24"/>
              </w:rPr>
              <w:t>Обеспеченность кадровыми ресурсами</w:t>
            </w:r>
          </w:p>
          <w:p w14:paraId="4CFE280D" w14:textId="77777777" w:rsidR="00497E39" w:rsidRPr="00C77AA0" w:rsidRDefault="00497E39" w:rsidP="00CE3D83">
            <w:pPr>
              <w:rPr>
                <w:rFonts w:ascii="Times New Roman" w:hAnsi="Times New Roman"/>
                <w:bCs/>
                <w:iCs/>
                <w:sz w:val="24"/>
                <w:szCs w:val="24"/>
              </w:rPr>
            </w:pPr>
            <w:r w:rsidRPr="00C77AA0">
              <w:rPr>
                <w:rFonts w:ascii="Times New Roman" w:hAnsi="Times New Roman"/>
                <w:bCs/>
                <w:iCs/>
                <w:sz w:val="24"/>
                <w:szCs w:val="24"/>
              </w:rPr>
              <w:t xml:space="preserve">Наличие в штате участника закупки или на основе гражданско-правовых договоров </w:t>
            </w:r>
            <w:r w:rsidRPr="00C77AA0">
              <w:rPr>
                <w:rFonts w:ascii="Times New Roman" w:hAnsi="Times New Roman"/>
                <w:b/>
                <w:bCs/>
                <w:iCs/>
                <w:sz w:val="24"/>
                <w:szCs w:val="24"/>
              </w:rPr>
              <w:t>квалифицированных специалистов, имеющих профильное высшее образование по требуемым специальностям/направлениям</w:t>
            </w:r>
            <w:r w:rsidRPr="00C77AA0">
              <w:rPr>
                <w:rFonts w:ascii="Times New Roman" w:hAnsi="Times New Roman"/>
                <w:bCs/>
                <w:iCs/>
                <w:sz w:val="24"/>
                <w:szCs w:val="24"/>
              </w:rPr>
              <w:t>.</w:t>
            </w:r>
          </w:p>
          <w:tbl>
            <w:tblPr>
              <w:tblStyle w:val="a4"/>
              <w:tblW w:w="4895" w:type="pct"/>
              <w:shd w:val="clear" w:color="auto" w:fill="FFFF00"/>
              <w:tblLayout w:type="fixed"/>
              <w:tblLook w:val="04A0" w:firstRow="1" w:lastRow="0" w:firstColumn="1" w:lastColumn="0" w:noHBand="0" w:noVBand="1"/>
            </w:tblPr>
            <w:tblGrid>
              <w:gridCol w:w="387"/>
              <w:gridCol w:w="1466"/>
              <w:gridCol w:w="2869"/>
              <w:gridCol w:w="1302"/>
            </w:tblGrid>
            <w:tr w:rsidR="00497E39" w:rsidRPr="00C77AA0" w14:paraId="4DCBC3B9" w14:textId="77777777" w:rsidTr="00CE3D83">
              <w:trPr>
                <w:tblHead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6040" w14:textId="77777777" w:rsidR="00497E39" w:rsidRPr="00C77AA0" w:rsidRDefault="00497E39" w:rsidP="00CE3D83">
                  <w:pPr>
                    <w:pStyle w:val="ConsPlusNormal"/>
                    <w:jc w:val="center"/>
                    <w:outlineLvl w:val="1"/>
                    <w:rPr>
                      <w:rFonts w:ascii="Times New Roman" w:hAnsi="Times New Roman" w:cs="Times New Roman"/>
                      <w:b/>
                      <w:color w:val="0D0D0D"/>
                      <w:sz w:val="24"/>
                      <w:szCs w:val="24"/>
                    </w:rPr>
                  </w:pPr>
                  <w:r w:rsidRPr="00C77AA0">
                    <w:rPr>
                      <w:rFonts w:ascii="Times New Roman" w:hAnsi="Times New Roman" w:cs="Times New Roman"/>
                      <w:b/>
                      <w:color w:val="0D0D0D"/>
                      <w:sz w:val="24"/>
                      <w:szCs w:val="24"/>
                    </w:rPr>
                    <w:t>№</w:t>
                  </w:r>
                  <w:r w:rsidRPr="00C77AA0">
                    <w:rPr>
                      <w:rFonts w:ascii="Times New Roman" w:hAnsi="Times New Roman" w:cs="Times New Roman"/>
                      <w:b/>
                      <w:color w:val="0D0D0D"/>
                      <w:sz w:val="24"/>
                      <w:szCs w:val="24"/>
                    </w:rPr>
                    <w:br/>
                    <w:t>п/п</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55D0"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b/>
                      <w:color w:val="0D0D0D"/>
                      <w:sz w:val="24"/>
                      <w:szCs w:val="24"/>
                    </w:rPr>
                    <w:t xml:space="preserve">Требуемая должность специалиста </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8C8E2" w14:textId="77777777" w:rsidR="00497E39" w:rsidRPr="00C77AA0" w:rsidRDefault="00497E39" w:rsidP="00CE3D83">
                  <w:pPr>
                    <w:pStyle w:val="ConsPlusNormal"/>
                    <w:jc w:val="center"/>
                    <w:outlineLvl w:val="1"/>
                    <w:rPr>
                      <w:rFonts w:ascii="Times New Roman" w:hAnsi="Times New Roman" w:cs="Times New Roman"/>
                      <w:b/>
                      <w:color w:val="0D0D0D"/>
                      <w:sz w:val="24"/>
                      <w:szCs w:val="24"/>
                    </w:rPr>
                  </w:pPr>
                  <w:r w:rsidRPr="00C77AA0">
                    <w:rPr>
                      <w:rFonts w:ascii="Times New Roman" w:hAnsi="Times New Roman" w:cs="Times New Roman"/>
                      <w:b/>
                      <w:color w:val="0D0D0D"/>
                      <w:sz w:val="24"/>
                      <w:szCs w:val="24"/>
                    </w:rPr>
                    <w:t xml:space="preserve">Профильное образование </w:t>
                  </w:r>
                </w:p>
                <w:p w14:paraId="680F420B" w14:textId="77777777" w:rsidR="00497E39" w:rsidRPr="00C77AA0" w:rsidRDefault="00497E39" w:rsidP="00CE3D83">
                  <w:pPr>
                    <w:pStyle w:val="ConsPlusNormal"/>
                    <w:jc w:val="center"/>
                    <w:outlineLvl w:val="1"/>
                    <w:rPr>
                      <w:rFonts w:ascii="Times New Roman" w:hAnsi="Times New Roman" w:cs="Times New Roman"/>
                      <w:b/>
                      <w:color w:val="0D0D0D"/>
                      <w:sz w:val="24"/>
                      <w:szCs w:val="24"/>
                    </w:rPr>
                  </w:pPr>
                  <w:r w:rsidRPr="00C77AA0">
                    <w:rPr>
                      <w:rFonts w:ascii="Times New Roman" w:hAnsi="Times New Roman" w:cs="Times New Roman"/>
                      <w:b/>
                      <w:color w:val="0D0D0D"/>
                      <w:sz w:val="24"/>
                      <w:szCs w:val="24"/>
                    </w:rPr>
                    <w:t xml:space="preserve">специальность/ направление </w:t>
                  </w:r>
                  <w:r w:rsidRPr="00C77AA0">
                    <w:rPr>
                      <w:rFonts w:ascii="Times New Roman" w:hAnsi="Times New Roman" w:cs="Times New Roman"/>
                      <w:color w:val="0D0D0D"/>
                      <w:sz w:val="24"/>
                      <w:szCs w:val="24"/>
                    </w:rPr>
                    <w:t>(минимально необходимое значение)</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585D3" w14:textId="77777777" w:rsidR="00497E39" w:rsidRPr="00C77AA0" w:rsidRDefault="00497E39" w:rsidP="00CE3D83">
                  <w:pPr>
                    <w:pStyle w:val="ConsPlusNormal"/>
                    <w:jc w:val="center"/>
                    <w:outlineLvl w:val="1"/>
                    <w:rPr>
                      <w:rFonts w:ascii="Times New Roman" w:hAnsi="Times New Roman" w:cs="Times New Roman"/>
                      <w:b/>
                      <w:color w:val="0D0D0D"/>
                      <w:sz w:val="24"/>
                      <w:szCs w:val="24"/>
                    </w:rPr>
                  </w:pPr>
                  <w:r w:rsidRPr="00C77AA0">
                    <w:rPr>
                      <w:rFonts w:ascii="Times New Roman" w:hAnsi="Times New Roman" w:cs="Times New Roman"/>
                      <w:b/>
                      <w:color w:val="0D0D0D"/>
                      <w:sz w:val="24"/>
                      <w:szCs w:val="24"/>
                    </w:rPr>
                    <w:t xml:space="preserve">Количество </w:t>
                  </w:r>
                  <w:r w:rsidRPr="00C77AA0">
                    <w:rPr>
                      <w:rFonts w:ascii="Times New Roman" w:hAnsi="Times New Roman" w:cs="Times New Roman"/>
                      <w:color w:val="0D0D0D"/>
                      <w:sz w:val="24"/>
                      <w:szCs w:val="24"/>
                    </w:rPr>
                    <w:t>(минимально необходимое значение)</w:t>
                  </w:r>
                </w:p>
              </w:tc>
            </w:tr>
            <w:tr w:rsidR="00497E39" w:rsidRPr="00C77AA0" w14:paraId="35E2C6BB"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D206268"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7E6BED38"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Арт-директор</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0D787B74"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 xml:space="preserve"> «Графический дизайн» или «Графика» или «Дизайн»</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224B93A"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1 человек</w:t>
                  </w:r>
                </w:p>
              </w:tc>
            </w:tr>
            <w:tr w:rsidR="00497E39" w:rsidRPr="00C77AA0" w14:paraId="1AF16412"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EEB38C"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7B6AE3DD"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Дизайнер</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4EB4859A"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 xml:space="preserve"> «Графический дизайн» или «Графика» или «Дизайн»</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7E764992"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2 человека</w:t>
                  </w:r>
                </w:p>
              </w:tc>
            </w:tr>
            <w:tr w:rsidR="00497E39" w:rsidRPr="00C77AA0" w14:paraId="2BBD3EDB"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998CE19"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6275A77" w14:textId="77777777" w:rsidR="00497E39" w:rsidRPr="00C77AA0" w:rsidRDefault="00497E39" w:rsidP="00CE3D83">
                  <w:pPr>
                    <w:widowControl w:val="0"/>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Верстальщик</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1EC668B7" w14:textId="77777777" w:rsidR="00497E39" w:rsidRPr="00C77AA0" w:rsidRDefault="00497E39" w:rsidP="00CE3D83">
                  <w:pPr>
                    <w:widowControl w:val="0"/>
                    <w:jc w:val="center"/>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«Графический дизайн» или «Дизайн периодических изданий»</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3CABF405" w14:textId="77777777" w:rsidR="00497E39" w:rsidRPr="00C77AA0" w:rsidRDefault="00497E39" w:rsidP="00CE3D83">
                  <w:pPr>
                    <w:widowControl w:val="0"/>
                    <w:jc w:val="center"/>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1 человек</w:t>
                  </w:r>
                </w:p>
              </w:tc>
            </w:tr>
            <w:tr w:rsidR="00497E39" w:rsidRPr="00C77AA0" w14:paraId="6B69981D"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62125A3"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10AD9C09" w14:textId="77777777" w:rsidR="00497E39" w:rsidRPr="00C77AA0" w:rsidRDefault="00497E39" w:rsidP="00CE3D83">
                  <w:pPr>
                    <w:widowControl w:val="0"/>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Редактор</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6F47B320" w14:textId="77777777" w:rsidR="00497E39" w:rsidRPr="00C77AA0" w:rsidRDefault="00497E39" w:rsidP="00CE3D83">
                  <w:pPr>
                    <w:widowControl w:val="0"/>
                    <w:jc w:val="center"/>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 xml:space="preserve"> «Издательское дело и редактирование» или </w:t>
                  </w:r>
                  <w:r w:rsidRPr="00C77AA0">
                    <w:rPr>
                      <w:rFonts w:ascii="Times New Roman" w:eastAsia="Times New Roman" w:hAnsi="Times New Roman"/>
                      <w:color w:val="0D0D0D"/>
                      <w:sz w:val="24"/>
                      <w:szCs w:val="24"/>
                    </w:rPr>
                    <w:lastRenderedPageBreak/>
                    <w:t xml:space="preserve">«Журналистика»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2CAFB2C2" w14:textId="77777777" w:rsidR="00497E39" w:rsidRPr="00C77AA0" w:rsidRDefault="00497E39" w:rsidP="00CE3D83">
                  <w:pPr>
                    <w:widowControl w:val="0"/>
                    <w:jc w:val="center"/>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lastRenderedPageBreak/>
                    <w:t>1 человек</w:t>
                  </w:r>
                </w:p>
              </w:tc>
            </w:tr>
            <w:tr w:rsidR="00497E39" w:rsidRPr="00C77AA0" w14:paraId="64BC803A"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tcPr>
                <w:p w14:paraId="4CFD6FFE"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1BE4D00" w14:textId="77777777" w:rsidR="00497E39" w:rsidRPr="00C77AA0" w:rsidRDefault="00497E39" w:rsidP="00CE3D83">
                  <w:pPr>
                    <w:widowControl w:val="0"/>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Копирайтер</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6C9CB7CA" w14:textId="77777777" w:rsidR="00497E39" w:rsidRPr="00C77AA0" w:rsidRDefault="00497E39" w:rsidP="00CE3D83">
                  <w:pPr>
                    <w:widowControl w:val="0"/>
                    <w:jc w:val="center"/>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«Реклама» или «Журналистика»</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5343A277" w14:textId="77777777" w:rsidR="00497E39" w:rsidRPr="00C77AA0" w:rsidRDefault="00497E39" w:rsidP="00CE3D83">
                  <w:pPr>
                    <w:widowControl w:val="0"/>
                    <w:jc w:val="center"/>
                    <w:outlineLvl w:val="1"/>
                    <w:rPr>
                      <w:rFonts w:ascii="Times New Roman" w:eastAsia="Times New Roman" w:hAnsi="Times New Roman"/>
                      <w:color w:val="0D0D0D"/>
                      <w:sz w:val="24"/>
                      <w:szCs w:val="24"/>
                    </w:rPr>
                  </w:pPr>
                  <w:r w:rsidRPr="00C77AA0">
                    <w:rPr>
                      <w:rFonts w:ascii="Times New Roman" w:eastAsia="Times New Roman" w:hAnsi="Times New Roman"/>
                      <w:color w:val="0D0D0D"/>
                      <w:sz w:val="24"/>
                      <w:szCs w:val="24"/>
                    </w:rPr>
                    <w:t>1 человек</w:t>
                  </w:r>
                </w:p>
              </w:tc>
            </w:tr>
            <w:tr w:rsidR="00497E39" w:rsidRPr="00C77AA0" w14:paraId="71A93BB5"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tcPr>
                <w:p w14:paraId="2E901879"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6907A6E8"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Технический директор</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659B0106" w14:textId="77777777" w:rsidR="00497E39" w:rsidRPr="00C77AA0" w:rsidRDefault="00497E39" w:rsidP="00CE3D83">
                  <w:pPr>
                    <w:pStyle w:val="ConsPlusNormal"/>
                    <w:jc w:val="center"/>
                    <w:outlineLvl w:val="1"/>
                    <w:rPr>
                      <w:rFonts w:ascii="Times New Roman" w:hAnsi="Times New Roman" w:cs="Times New Roman"/>
                      <w:b/>
                      <w:color w:val="0D0D0D"/>
                      <w:sz w:val="24"/>
                      <w:szCs w:val="24"/>
                    </w:rPr>
                  </w:pPr>
                  <w:r w:rsidRPr="00C77AA0">
                    <w:rPr>
                      <w:rFonts w:ascii="Times New Roman" w:hAnsi="Times New Roman" w:cs="Times New Roman"/>
                      <w:color w:val="0D0D0D"/>
                      <w:sz w:val="24"/>
                      <w:szCs w:val="24"/>
                    </w:rPr>
                    <w:t xml:space="preserve"> «Прикладная математика и информатика» или «Информационные системы и технологии» или «Прикладная математика» или «Математическое обеспечение и администрирование информационных систем» или «Прикладная информатика»</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06832EDB"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1 человек</w:t>
                  </w:r>
                </w:p>
              </w:tc>
            </w:tr>
            <w:tr w:rsidR="00497E39" w:rsidRPr="00C77AA0" w14:paraId="5664E2C5"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tcPr>
                <w:p w14:paraId="046478C8"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1D7A4509"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Программист</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76B71C78"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 xml:space="preserve"> «Прикладная математика и информатика» или «Информационные системы и технологии» или «Прикладная математика» или «Математическое обеспечение и администрирование информационных систем» или «Прикладная информатика»</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9CC1C41"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1 человек</w:t>
                  </w:r>
                </w:p>
              </w:tc>
            </w:tr>
            <w:tr w:rsidR="00497E39" w:rsidRPr="00C77AA0" w14:paraId="4A45C02E"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tcPr>
                <w:p w14:paraId="775C94C0"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5C38D40"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Технолог</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2A0EA1B3"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 xml:space="preserve"> «Прикладная математика и информатика» или «Информационные системы и технологии» или «Прикладная математика» или «Математическое обеспечение и администрирование информационных систем» или «Прикладная информатика»</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0E5E1484"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1 человек</w:t>
                  </w:r>
                </w:p>
              </w:tc>
            </w:tr>
            <w:tr w:rsidR="00497E39" w:rsidRPr="00C77AA0" w14:paraId="258EDCAB"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tcPr>
                <w:p w14:paraId="70EA6F56"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6CBE3325"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Бета-тестер (тестировщик)</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57BD0ADA"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 xml:space="preserve"> «Прикладная математика и информатика» или «Информационные системы и технологии» или «Прикладная математика» или </w:t>
                  </w:r>
                  <w:r w:rsidRPr="00C77AA0">
                    <w:rPr>
                      <w:rFonts w:ascii="Times New Roman" w:hAnsi="Times New Roman" w:cs="Times New Roman"/>
                      <w:color w:val="0D0D0D"/>
                      <w:sz w:val="24"/>
                      <w:szCs w:val="24"/>
                    </w:rPr>
                    <w:lastRenderedPageBreak/>
                    <w:t>«Математическое обеспечение и администрирование информационных систем» или «Прикладная информатика»</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0A562324"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lastRenderedPageBreak/>
                    <w:t>1 человек</w:t>
                  </w:r>
                </w:p>
              </w:tc>
            </w:tr>
            <w:tr w:rsidR="00497E39" w:rsidRPr="00C77AA0" w14:paraId="216A2018" w14:textId="77777777" w:rsidTr="00CE3D83">
              <w:tc>
                <w:tcPr>
                  <w:tcW w:w="321" w:type="pct"/>
                  <w:tcBorders>
                    <w:top w:val="single" w:sz="4" w:space="0" w:color="auto"/>
                    <w:left w:val="single" w:sz="4" w:space="0" w:color="auto"/>
                    <w:bottom w:val="single" w:sz="4" w:space="0" w:color="auto"/>
                    <w:right w:val="single" w:sz="4" w:space="0" w:color="auto"/>
                  </w:tcBorders>
                  <w:shd w:val="clear" w:color="auto" w:fill="auto"/>
                </w:tcPr>
                <w:p w14:paraId="74B4559F" w14:textId="77777777" w:rsidR="00497E39" w:rsidRPr="00C77AA0" w:rsidRDefault="00497E39" w:rsidP="00497E39">
                  <w:pPr>
                    <w:pStyle w:val="ConsPlusNormal"/>
                    <w:numPr>
                      <w:ilvl w:val="0"/>
                      <w:numId w:val="5"/>
                    </w:numPr>
                    <w:jc w:val="center"/>
                    <w:outlineLvl w:val="1"/>
                    <w:rPr>
                      <w:rFonts w:ascii="Times New Roman" w:hAnsi="Times New Roman" w:cs="Times New Roman"/>
                      <w:color w:val="0D0D0D"/>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hideMark/>
                </w:tcPr>
                <w:p w14:paraId="4545BC3B" w14:textId="77777777" w:rsidR="00497E39" w:rsidRPr="00C77AA0" w:rsidRDefault="00497E39" w:rsidP="00CE3D83">
                  <w:pPr>
                    <w:pStyle w:val="ConsPlusNormal"/>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Менеджер</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30CDC"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rPr>
                    <w:t xml:space="preserve"> «Менеджмент» или «Экономика»</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11D33"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color w:val="0D0D0D"/>
                      <w:sz w:val="24"/>
                      <w:szCs w:val="24"/>
                      <w:lang w:val="en-US"/>
                    </w:rPr>
                    <w:t>2</w:t>
                  </w:r>
                  <w:r w:rsidRPr="00C77AA0">
                    <w:rPr>
                      <w:rFonts w:ascii="Times New Roman" w:hAnsi="Times New Roman" w:cs="Times New Roman"/>
                      <w:color w:val="0D0D0D"/>
                      <w:sz w:val="24"/>
                      <w:szCs w:val="24"/>
                    </w:rPr>
                    <w:t xml:space="preserve"> человека</w:t>
                  </w:r>
                </w:p>
              </w:tc>
            </w:tr>
            <w:tr w:rsidR="00497E39" w:rsidRPr="00C77AA0" w14:paraId="06F3A415" w14:textId="77777777" w:rsidTr="00CE3D83">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E0824" w14:textId="77777777" w:rsidR="00497E39" w:rsidRPr="00C77AA0" w:rsidRDefault="00497E39" w:rsidP="00CE3D83">
                  <w:pPr>
                    <w:pStyle w:val="ConsPlusNormal"/>
                    <w:outlineLvl w:val="1"/>
                    <w:rPr>
                      <w:rFonts w:ascii="Times New Roman" w:hAnsi="Times New Roman" w:cs="Times New Roman"/>
                      <w:b/>
                      <w:color w:val="222222"/>
                      <w:sz w:val="24"/>
                      <w:szCs w:val="24"/>
                      <w:shd w:val="clear" w:color="auto" w:fill="FFFFFF"/>
                    </w:rPr>
                  </w:pPr>
                  <w:r w:rsidRPr="00C77AA0">
                    <w:rPr>
                      <w:rFonts w:ascii="Times New Roman" w:hAnsi="Times New Roman" w:cs="Times New Roman"/>
                      <w:b/>
                      <w:color w:val="222222"/>
                      <w:sz w:val="24"/>
                      <w:szCs w:val="24"/>
                      <w:shd w:val="clear" w:color="auto" w:fill="FFFFFF"/>
                      <w:lang w:val="en-US"/>
                    </w:rPr>
                    <w:t>ИТОГО:</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556B3B99"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A336D" w14:textId="77777777" w:rsidR="00497E39" w:rsidRPr="00C77AA0" w:rsidRDefault="00497E39" w:rsidP="00CE3D83">
                  <w:pPr>
                    <w:pStyle w:val="ConsPlusNormal"/>
                    <w:jc w:val="center"/>
                    <w:outlineLvl w:val="1"/>
                    <w:rPr>
                      <w:rFonts w:ascii="Times New Roman" w:hAnsi="Times New Roman" w:cs="Times New Roman"/>
                      <w:color w:val="0D0D0D"/>
                      <w:sz w:val="24"/>
                      <w:szCs w:val="24"/>
                    </w:rPr>
                  </w:pPr>
                  <w:r w:rsidRPr="00C77AA0">
                    <w:rPr>
                      <w:rFonts w:ascii="Times New Roman" w:hAnsi="Times New Roman" w:cs="Times New Roman"/>
                      <w:b/>
                      <w:color w:val="0D0D0D"/>
                      <w:sz w:val="24"/>
                      <w:szCs w:val="24"/>
                    </w:rPr>
                    <w:t>12 человек</w:t>
                  </w:r>
                </w:p>
              </w:tc>
            </w:tr>
          </w:tbl>
          <w:p w14:paraId="4BEA780B" w14:textId="77777777" w:rsidR="00497E39" w:rsidRPr="00C77AA0" w:rsidRDefault="00497E39" w:rsidP="00CE3D83">
            <w:pPr>
              <w:rPr>
                <w:rFonts w:ascii="Times New Roman" w:hAnsi="Times New Roman"/>
                <w:bCs/>
                <w:iCs/>
                <w:sz w:val="24"/>
                <w:szCs w:val="24"/>
              </w:rPr>
            </w:pPr>
          </w:p>
          <w:p w14:paraId="7D0C2398" w14:textId="77777777" w:rsidR="00497E39" w:rsidRPr="00C77AA0" w:rsidRDefault="00497E39" w:rsidP="00CE3D83">
            <w:pPr>
              <w:rPr>
                <w:rFonts w:ascii="Times New Roman" w:hAnsi="Times New Roman"/>
                <w:bCs/>
                <w:iCs/>
                <w:sz w:val="24"/>
                <w:szCs w:val="24"/>
              </w:rPr>
            </w:pPr>
          </w:p>
        </w:tc>
        <w:tc>
          <w:tcPr>
            <w:tcW w:w="1418" w:type="dxa"/>
          </w:tcPr>
          <w:p w14:paraId="55BE8A1C"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09C532CF" w14:textId="77777777" w:rsidR="00497E39" w:rsidRPr="00C77AA0" w:rsidRDefault="00497E39" w:rsidP="00CE3D83">
            <w:pPr>
              <w:pStyle w:val="5"/>
              <w:numPr>
                <w:ilvl w:val="0"/>
                <w:numId w:val="0"/>
              </w:numPr>
              <w:jc w:val="center"/>
              <w:rPr>
                <w:b/>
                <w:szCs w:val="24"/>
              </w:rPr>
            </w:pPr>
            <w:r w:rsidRPr="00C77AA0">
              <w:rPr>
                <w:b/>
                <w:szCs w:val="24"/>
              </w:rPr>
              <w:t>20%</w:t>
            </w:r>
          </w:p>
        </w:tc>
      </w:tr>
      <w:tr w:rsidR="00497E39" w:rsidRPr="00C77AA0" w14:paraId="475BF319" w14:textId="77777777" w:rsidTr="00674C0A">
        <w:trPr>
          <w:trHeight w:val="1266"/>
        </w:trPr>
        <w:tc>
          <w:tcPr>
            <w:tcW w:w="567" w:type="dxa"/>
          </w:tcPr>
          <w:p w14:paraId="09755D3C"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center"/>
          </w:tcPr>
          <w:p w14:paraId="768686B5" w14:textId="77777777" w:rsidR="00497E39" w:rsidRPr="00C77AA0" w:rsidRDefault="00497E39" w:rsidP="00CE3D83">
            <w:pPr>
              <w:rPr>
                <w:rFonts w:ascii="Times New Roman" w:hAnsi="Times New Roman"/>
                <w:color w:val="000000"/>
                <w:sz w:val="24"/>
                <w:szCs w:val="24"/>
              </w:rPr>
            </w:pPr>
            <w:r w:rsidRPr="00C77AA0">
              <w:rPr>
                <w:rFonts w:ascii="Times New Roman" w:hAnsi="Times New Roman"/>
                <w:color w:val="000000"/>
                <w:sz w:val="24"/>
                <w:szCs w:val="24"/>
                <w:u w:val="single"/>
              </w:rPr>
              <w:t>Подтверждающие документы</w:t>
            </w:r>
            <w:r w:rsidRPr="00C77AA0">
              <w:rPr>
                <w:rFonts w:ascii="Times New Roman" w:hAnsi="Times New Roman"/>
                <w:color w:val="000000"/>
                <w:sz w:val="24"/>
                <w:szCs w:val="24"/>
              </w:rPr>
              <w:t>:</w:t>
            </w:r>
          </w:p>
          <w:p w14:paraId="21EACBA3" w14:textId="77777777" w:rsidR="00497E39" w:rsidRPr="00C77AA0" w:rsidRDefault="00497E39" w:rsidP="00CE3D83">
            <w:pPr>
              <w:jc w:val="both"/>
              <w:rPr>
                <w:rFonts w:ascii="Times New Roman" w:hAnsi="Times New Roman"/>
                <w:color w:val="000000"/>
                <w:sz w:val="24"/>
                <w:szCs w:val="24"/>
              </w:rPr>
            </w:pPr>
            <w:r w:rsidRPr="00C77AA0">
              <w:rPr>
                <w:rFonts w:ascii="Times New Roman" w:hAnsi="Times New Roman"/>
                <w:color w:val="000000"/>
                <w:sz w:val="24"/>
                <w:szCs w:val="24"/>
              </w:rPr>
              <w:t>Копии профильных дипломов и трудовых книжек и/или трудовых договоров и/или договоров гражданско-правового характера.</w:t>
            </w:r>
          </w:p>
        </w:tc>
        <w:tc>
          <w:tcPr>
            <w:tcW w:w="1418" w:type="dxa"/>
          </w:tcPr>
          <w:p w14:paraId="4792E5AF"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698250A0" w14:textId="77777777" w:rsidR="00497E39" w:rsidRPr="00C77AA0" w:rsidRDefault="00497E39" w:rsidP="00CE3D83">
            <w:pPr>
              <w:pStyle w:val="5"/>
              <w:numPr>
                <w:ilvl w:val="0"/>
                <w:numId w:val="0"/>
              </w:numPr>
              <w:jc w:val="center"/>
              <w:rPr>
                <w:b/>
                <w:szCs w:val="24"/>
              </w:rPr>
            </w:pPr>
          </w:p>
        </w:tc>
      </w:tr>
      <w:tr w:rsidR="00497E39" w:rsidRPr="00C77AA0" w14:paraId="34E37B63" w14:textId="77777777" w:rsidTr="00674C0A">
        <w:tc>
          <w:tcPr>
            <w:tcW w:w="567" w:type="dxa"/>
          </w:tcPr>
          <w:p w14:paraId="2D89F248"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202072B9" w14:textId="77777777" w:rsidR="00497E39" w:rsidRPr="00C77AA0" w:rsidRDefault="00497E39" w:rsidP="00CE3D83">
            <w:pPr>
              <w:ind w:right="179"/>
              <w:jc w:val="both"/>
              <w:rPr>
                <w:rFonts w:ascii="Times New Roman" w:eastAsia="Times New Roman" w:hAnsi="Times New Roman"/>
                <w:bCs/>
                <w:iCs/>
                <w:sz w:val="24"/>
                <w:szCs w:val="24"/>
                <w:lang w:eastAsia="ar-SA"/>
              </w:rPr>
            </w:pPr>
            <w:r w:rsidRPr="00C77AA0">
              <w:rPr>
                <w:rFonts w:ascii="Times New Roman" w:hAnsi="Times New Roman"/>
                <w:color w:val="000000"/>
                <w:sz w:val="24"/>
                <w:szCs w:val="24"/>
                <w:u w:val="single"/>
              </w:rPr>
              <w:t>Порядок оценки по подкритерию:</w:t>
            </w:r>
            <w:r w:rsidRPr="00C77AA0">
              <w:rPr>
                <w:rFonts w:ascii="Times New Roman" w:hAnsi="Times New Roman"/>
                <w:color w:val="000000"/>
                <w:sz w:val="24"/>
                <w:szCs w:val="24"/>
              </w:rPr>
              <w:t xml:space="preserve"> </w:t>
            </w:r>
            <w:r w:rsidRPr="00C77AA0">
              <w:rPr>
                <w:rFonts w:ascii="Times New Roman" w:eastAsia="Times New Roman" w:hAnsi="Times New Roman"/>
                <w:bCs/>
                <w:iCs/>
                <w:sz w:val="24"/>
                <w:szCs w:val="24"/>
                <w:lang w:eastAsia="ar-SA"/>
              </w:rPr>
              <w:t>Количество баллов, присуждаемых по показателю (К</w:t>
            </w:r>
            <w:r w:rsidRPr="00C77AA0">
              <w:rPr>
                <w:rFonts w:ascii="Times New Roman" w:eastAsia="Times New Roman" w:hAnsi="Times New Roman"/>
                <w:bCs/>
                <w:iCs/>
                <w:sz w:val="24"/>
                <w:szCs w:val="24"/>
                <w:vertAlign w:val="subscript"/>
                <w:lang w:eastAsia="ar-SA"/>
              </w:rPr>
              <w:t>3</w:t>
            </w:r>
            <w:r w:rsidRPr="00C77AA0">
              <w:rPr>
                <w:rFonts w:ascii="Times New Roman" w:eastAsia="Times New Roman" w:hAnsi="Times New Roman"/>
                <w:bCs/>
                <w:iCs/>
                <w:sz w:val="24"/>
                <w:szCs w:val="24"/>
                <w:lang w:eastAsia="ar-SA"/>
              </w:rPr>
              <w:t>), определяется по формуле:</w:t>
            </w:r>
          </w:p>
          <w:p w14:paraId="17DDF063" w14:textId="77777777" w:rsidR="00497E39" w:rsidRPr="00C77AA0" w:rsidRDefault="00497E39" w:rsidP="00CE3D83">
            <w:pPr>
              <w:ind w:right="179"/>
              <w:jc w:val="both"/>
              <w:rPr>
                <w:rFonts w:ascii="Times New Roman" w:eastAsia="Times New Roman" w:hAnsi="Times New Roman"/>
                <w:bCs/>
                <w:iCs/>
                <w:sz w:val="24"/>
                <w:szCs w:val="24"/>
                <w:lang w:eastAsia="ar-SA"/>
              </w:rPr>
            </w:pPr>
            <w:r w:rsidRPr="00C77AA0">
              <w:rPr>
                <w:rFonts w:ascii="Times New Roman" w:eastAsia="Times New Roman" w:hAnsi="Times New Roman"/>
                <w:bCs/>
                <w:iCs/>
                <w:sz w:val="24"/>
                <w:szCs w:val="24"/>
                <w:lang w:eastAsia="ar-SA"/>
              </w:rPr>
              <w:t>К</w:t>
            </w:r>
            <w:r w:rsidRPr="00C77AA0">
              <w:rPr>
                <w:rFonts w:ascii="Times New Roman" w:eastAsia="Times New Roman" w:hAnsi="Times New Roman"/>
                <w:bCs/>
                <w:iCs/>
                <w:sz w:val="24"/>
                <w:szCs w:val="24"/>
                <w:vertAlign w:val="subscript"/>
                <w:lang w:eastAsia="ar-SA"/>
              </w:rPr>
              <w:t>3</w:t>
            </w:r>
            <w:r w:rsidRPr="00C77AA0">
              <w:rPr>
                <w:rFonts w:ascii="Times New Roman" w:eastAsia="Times New Roman" w:hAnsi="Times New Roman"/>
                <w:bCs/>
                <w:iCs/>
                <w:sz w:val="24"/>
                <w:szCs w:val="24"/>
                <w:lang w:eastAsia="ar-SA"/>
              </w:rPr>
              <w:t>=КЗПх100х(</w:t>
            </w:r>
            <w:r w:rsidRPr="00C77AA0">
              <w:rPr>
                <w:rFonts w:ascii="Times New Roman" w:eastAsia="Times New Roman" w:hAnsi="Times New Roman"/>
                <w:bCs/>
                <w:iCs/>
                <w:sz w:val="24"/>
                <w:szCs w:val="24"/>
                <w:lang w:val="en-US" w:eastAsia="ar-SA"/>
              </w:rPr>
              <w:t>Ki</w:t>
            </w:r>
            <w:r w:rsidRPr="00C77AA0">
              <w:rPr>
                <w:rFonts w:ascii="Times New Roman" w:eastAsia="Times New Roman" w:hAnsi="Times New Roman"/>
                <w:bCs/>
                <w:iCs/>
                <w:sz w:val="24"/>
                <w:szCs w:val="24"/>
                <w:lang w:eastAsia="ar-SA"/>
              </w:rPr>
              <w:t>/</w:t>
            </w:r>
            <w:proofErr w:type="spellStart"/>
            <w:r w:rsidRPr="00C77AA0">
              <w:rPr>
                <w:rFonts w:ascii="Times New Roman" w:eastAsia="Times New Roman" w:hAnsi="Times New Roman"/>
                <w:bCs/>
                <w:iCs/>
                <w:sz w:val="24"/>
                <w:szCs w:val="24"/>
                <w:lang w:val="en-US" w:eastAsia="ar-SA"/>
              </w:rPr>
              <w:t>Kmax</w:t>
            </w:r>
            <w:proofErr w:type="spellEnd"/>
            <w:r w:rsidRPr="00C77AA0">
              <w:rPr>
                <w:rFonts w:ascii="Times New Roman" w:eastAsia="Times New Roman" w:hAnsi="Times New Roman"/>
                <w:bCs/>
                <w:iCs/>
                <w:sz w:val="24"/>
                <w:szCs w:val="24"/>
                <w:lang w:eastAsia="ar-SA"/>
              </w:rPr>
              <w:t>),</w:t>
            </w:r>
          </w:p>
          <w:p w14:paraId="385BBCE3" w14:textId="77777777" w:rsidR="00497E39" w:rsidRPr="00C77AA0" w:rsidRDefault="00497E39" w:rsidP="00CE3D83">
            <w:pPr>
              <w:suppressAutoHyphens/>
              <w:ind w:right="179"/>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где:</w:t>
            </w:r>
          </w:p>
          <w:p w14:paraId="326A2FC6" w14:textId="77777777" w:rsidR="00497E39" w:rsidRPr="00C77AA0" w:rsidRDefault="00497E39" w:rsidP="00CE3D83">
            <w:pPr>
              <w:suppressAutoHyphens/>
              <w:ind w:right="179"/>
              <w:jc w:val="both"/>
              <w:rPr>
                <w:rFonts w:ascii="Times New Roman" w:eastAsia="Times New Roman" w:hAnsi="Times New Roman"/>
                <w:bCs/>
                <w:iCs/>
                <w:sz w:val="24"/>
                <w:szCs w:val="24"/>
                <w:lang w:eastAsia="ar-SA"/>
              </w:rPr>
            </w:pPr>
            <w:r w:rsidRPr="00C77AA0">
              <w:rPr>
                <w:rFonts w:ascii="Times New Roman" w:eastAsia="Times New Roman" w:hAnsi="Times New Roman"/>
                <w:bCs/>
                <w:iCs/>
                <w:sz w:val="24"/>
                <w:szCs w:val="24"/>
                <w:lang w:eastAsia="ar-SA"/>
              </w:rPr>
              <w:t>КЗП – коэффициент значимости показателя;</w:t>
            </w:r>
          </w:p>
          <w:p w14:paraId="2EB79A92" w14:textId="77777777" w:rsidR="00497E39" w:rsidRPr="00C77AA0" w:rsidRDefault="00497E39" w:rsidP="00CE3D83">
            <w:pPr>
              <w:suppressAutoHyphens/>
              <w:ind w:right="179"/>
              <w:jc w:val="both"/>
              <w:rPr>
                <w:rFonts w:ascii="Times New Roman" w:eastAsia="Times New Roman" w:hAnsi="Times New Roman"/>
                <w:bCs/>
                <w:iCs/>
                <w:sz w:val="24"/>
                <w:szCs w:val="24"/>
                <w:lang w:eastAsia="ar-SA"/>
              </w:rPr>
            </w:pPr>
            <w:proofErr w:type="spellStart"/>
            <w:r w:rsidRPr="00C77AA0">
              <w:rPr>
                <w:rFonts w:ascii="Times New Roman" w:eastAsia="Times New Roman" w:hAnsi="Times New Roman"/>
                <w:bCs/>
                <w:iCs/>
                <w:sz w:val="24"/>
                <w:szCs w:val="24"/>
                <w:lang w:eastAsia="ar-SA"/>
              </w:rPr>
              <w:t>Кi</w:t>
            </w:r>
            <w:proofErr w:type="spellEnd"/>
            <w:r w:rsidRPr="00C77AA0">
              <w:rPr>
                <w:rFonts w:ascii="Times New Roman" w:eastAsia="Times New Roman" w:hAnsi="Times New Roman"/>
                <w:bCs/>
                <w:iCs/>
                <w:sz w:val="24"/>
                <w:szCs w:val="24"/>
                <w:lang w:eastAsia="ar-SA"/>
              </w:rPr>
              <w:t xml:space="preserve"> – предложение участника закупки, Заявка которого оценивается;</w:t>
            </w:r>
          </w:p>
          <w:p w14:paraId="54B18C22" w14:textId="77777777" w:rsidR="00497E39" w:rsidRPr="00C77AA0" w:rsidRDefault="00497E39" w:rsidP="00CE3D83">
            <w:pPr>
              <w:jc w:val="both"/>
              <w:rPr>
                <w:rFonts w:ascii="Times New Roman" w:hAnsi="Times New Roman"/>
                <w:color w:val="000000"/>
                <w:sz w:val="24"/>
                <w:szCs w:val="24"/>
                <w:u w:val="single"/>
              </w:rPr>
            </w:pPr>
            <w:proofErr w:type="spellStart"/>
            <w:r w:rsidRPr="00C77AA0">
              <w:rPr>
                <w:rFonts w:ascii="Times New Roman" w:eastAsia="Times New Roman" w:hAnsi="Times New Roman"/>
                <w:bCs/>
                <w:iCs/>
                <w:sz w:val="24"/>
                <w:szCs w:val="24"/>
                <w:lang w:eastAsia="ar-SA"/>
              </w:rPr>
              <w:t>Кmax</w:t>
            </w:r>
            <w:proofErr w:type="spellEnd"/>
            <w:r w:rsidRPr="00C77AA0">
              <w:rPr>
                <w:rFonts w:ascii="Times New Roman" w:eastAsia="Times New Roman" w:hAnsi="Times New Roman"/>
                <w:bCs/>
                <w:iCs/>
                <w:sz w:val="24"/>
                <w:szCs w:val="24"/>
                <w:lang w:eastAsia="ar-SA"/>
              </w:rPr>
              <w:t xml:space="preserve"> – максимальное предложение из предложений по показателю оценки, сделанных участниками закупки.</w:t>
            </w:r>
          </w:p>
        </w:tc>
        <w:tc>
          <w:tcPr>
            <w:tcW w:w="1418" w:type="dxa"/>
          </w:tcPr>
          <w:p w14:paraId="3A59DDED"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24A3A451" w14:textId="77777777" w:rsidR="00497E39" w:rsidRPr="00C77AA0" w:rsidRDefault="00497E39" w:rsidP="00CE3D83">
            <w:pPr>
              <w:pStyle w:val="5"/>
              <w:numPr>
                <w:ilvl w:val="0"/>
                <w:numId w:val="0"/>
              </w:numPr>
              <w:jc w:val="center"/>
              <w:rPr>
                <w:b/>
                <w:szCs w:val="24"/>
              </w:rPr>
            </w:pPr>
          </w:p>
        </w:tc>
      </w:tr>
      <w:tr w:rsidR="00497E39" w:rsidRPr="00C77AA0" w14:paraId="5293962E" w14:textId="77777777" w:rsidTr="00674C0A">
        <w:tc>
          <w:tcPr>
            <w:tcW w:w="567" w:type="dxa"/>
          </w:tcPr>
          <w:p w14:paraId="16015524"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t>2.4</w:t>
            </w:r>
          </w:p>
        </w:tc>
        <w:tc>
          <w:tcPr>
            <w:tcW w:w="6379" w:type="dxa"/>
            <w:vAlign w:val="bottom"/>
          </w:tcPr>
          <w:p w14:paraId="4C2C0731" w14:textId="77777777" w:rsidR="00497E39" w:rsidRPr="00C77AA0" w:rsidRDefault="00497E39" w:rsidP="00CE3D83">
            <w:pPr>
              <w:suppressAutoHyphens/>
              <w:jc w:val="both"/>
              <w:rPr>
                <w:rFonts w:ascii="Times New Roman" w:eastAsia="Times New Roman" w:hAnsi="Times New Roman"/>
                <w:b/>
                <w:sz w:val="24"/>
                <w:szCs w:val="24"/>
                <w:lang w:eastAsia="ar-SA"/>
              </w:rPr>
            </w:pPr>
            <w:r w:rsidRPr="00C77AA0">
              <w:rPr>
                <w:rFonts w:ascii="Times New Roman" w:eastAsia="Times New Roman" w:hAnsi="Times New Roman"/>
                <w:b/>
                <w:sz w:val="24"/>
                <w:szCs w:val="24"/>
                <w:u w:val="single"/>
                <w:lang w:eastAsia="ar-SA"/>
              </w:rPr>
              <w:t>Подкритерий №4</w:t>
            </w:r>
            <w:r w:rsidRPr="00C77AA0">
              <w:rPr>
                <w:rFonts w:ascii="Times New Roman" w:eastAsia="Times New Roman" w:hAnsi="Times New Roman"/>
                <w:b/>
                <w:sz w:val="24"/>
                <w:szCs w:val="24"/>
                <w:lang w:eastAsia="ar-SA"/>
              </w:rPr>
              <w:t xml:space="preserve"> - Наличие у участника закупки наград за победы в международных конкурсах за разработку информационно-коммуникационных платформ (сайтов, шаблонов сайтов, макетов сайтов, веб-интерфейсов, внутренних корпоративных порталов) и за </w:t>
            </w:r>
          </w:p>
          <w:p w14:paraId="501CB6B8" w14:textId="77777777" w:rsidR="00497E39" w:rsidRPr="00C77AA0" w:rsidRDefault="00497E39" w:rsidP="00CE3D83">
            <w:pPr>
              <w:suppressAutoHyphens/>
              <w:jc w:val="both"/>
              <w:rPr>
                <w:rFonts w:ascii="Times New Roman" w:eastAsia="Times New Roman" w:hAnsi="Times New Roman"/>
                <w:b/>
                <w:sz w:val="24"/>
                <w:szCs w:val="24"/>
                <w:lang w:eastAsia="ar-SA"/>
              </w:rPr>
            </w:pPr>
            <w:r w:rsidRPr="00C77AA0">
              <w:rPr>
                <w:rFonts w:ascii="Times New Roman" w:eastAsia="Times New Roman" w:hAnsi="Times New Roman"/>
                <w:b/>
                <w:sz w:val="24"/>
                <w:szCs w:val="24"/>
                <w:lang w:eastAsia="ar-SA"/>
              </w:rPr>
              <w:t>разработку элементов уникальной идентификации (айдентики, фирменного стиля, элементов фирменного стиля, бренда), полученных участником за последние 3 года.</w:t>
            </w:r>
          </w:p>
          <w:p w14:paraId="789A9B77" w14:textId="77777777" w:rsidR="00497E39" w:rsidRPr="00C77AA0" w:rsidRDefault="00497E39" w:rsidP="00CE3D83">
            <w:pPr>
              <w:suppressAutoHyphens/>
              <w:jc w:val="both"/>
              <w:rPr>
                <w:rFonts w:ascii="Times New Roman" w:hAnsi="Times New Roman"/>
                <w:color w:val="000000"/>
                <w:sz w:val="24"/>
                <w:szCs w:val="24"/>
                <w:u w:val="single"/>
              </w:rPr>
            </w:pPr>
            <w:r w:rsidRPr="00C77AA0">
              <w:rPr>
                <w:rFonts w:ascii="Times New Roman" w:eastAsia="Times New Roman" w:hAnsi="Times New Roman"/>
                <w:sz w:val="24"/>
                <w:szCs w:val="24"/>
                <w:lang w:eastAsia="ar-SA"/>
              </w:rPr>
              <w:t>Оценивается количество наград.</w:t>
            </w:r>
          </w:p>
        </w:tc>
        <w:tc>
          <w:tcPr>
            <w:tcW w:w="1418" w:type="dxa"/>
          </w:tcPr>
          <w:p w14:paraId="5E4B1047"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00BC4AF0" w14:textId="77777777" w:rsidR="00497E39" w:rsidRPr="00C77AA0" w:rsidRDefault="00497E39" w:rsidP="00CE3D83">
            <w:pPr>
              <w:pStyle w:val="5"/>
              <w:numPr>
                <w:ilvl w:val="0"/>
                <w:numId w:val="0"/>
              </w:numPr>
              <w:jc w:val="center"/>
              <w:rPr>
                <w:b/>
                <w:szCs w:val="24"/>
              </w:rPr>
            </w:pPr>
            <w:r w:rsidRPr="00C77AA0">
              <w:rPr>
                <w:b/>
                <w:szCs w:val="24"/>
              </w:rPr>
              <w:t>20%</w:t>
            </w:r>
          </w:p>
        </w:tc>
      </w:tr>
      <w:tr w:rsidR="00497E39" w:rsidRPr="00C77AA0" w14:paraId="6EB4EC6D" w14:textId="77777777" w:rsidTr="00674C0A">
        <w:tc>
          <w:tcPr>
            <w:tcW w:w="567" w:type="dxa"/>
          </w:tcPr>
          <w:p w14:paraId="02F53703"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144C13EE" w14:textId="77777777" w:rsidR="00497E39" w:rsidRPr="00C77AA0" w:rsidRDefault="00497E39" w:rsidP="00CE3D83">
            <w:pPr>
              <w:rPr>
                <w:rFonts w:ascii="Times New Roman" w:hAnsi="Times New Roman"/>
                <w:color w:val="000000"/>
                <w:sz w:val="24"/>
                <w:szCs w:val="24"/>
              </w:rPr>
            </w:pPr>
            <w:r w:rsidRPr="00C77AA0">
              <w:rPr>
                <w:rFonts w:ascii="Times New Roman" w:hAnsi="Times New Roman"/>
                <w:color w:val="000000"/>
                <w:sz w:val="24"/>
                <w:szCs w:val="24"/>
                <w:u w:val="single"/>
              </w:rPr>
              <w:t>Подтверждающие документы</w:t>
            </w:r>
            <w:r w:rsidRPr="00C77AA0">
              <w:rPr>
                <w:rFonts w:ascii="Times New Roman" w:hAnsi="Times New Roman"/>
                <w:color w:val="000000"/>
                <w:sz w:val="24"/>
                <w:szCs w:val="24"/>
              </w:rPr>
              <w:t>:</w:t>
            </w:r>
          </w:p>
          <w:p w14:paraId="45A560E3" w14:textId="77777777" w:rsidR="00497E39" w:rsidRPr="00C77AA0" w:rsidRDefault="00497E39" w:rsidP="00CE3D83">
            <w:pPr>
              <w:rPr>
                <w:rFonts w:ascii="Times New Roman" w:eastAsia="Times New Roman" w:hAnsi="Times New Roman"/>
                <w:b/>
                <w:sz w:val="24"/>
                <w:szCs w:val="24"/>
                <w:lang w:eastAsia="ar-SA"/>
              </w:rPr>
            </w:pPr>
            <w:r w:rsidRPr="00C77AA0">
              <w:rPr>
                <w:rFonts w:ascii="Times New Roman" w:hAnsi="Times New Roman"/>
                <w:color w:val="000000"/>
                <w:sz w:val="24"/>
                <w:szCs w:val="24"/>
              </w:rPr>
              <w:t>копии сертификатов, подтверждающих наличие указанных наград</w:t>
            </w:r>
          </w:p>
        </w:tc>
        <w:tc>
          <w:tcPr>
            <w:tcW w:w="1418" w:type="dxa"/>
          </w:tcPr>
          <w:p w14:paraId="7482C39F"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57979ED3" w14:textId="77777777" w:rsidR="00497E39" w:rsidRPr="00C77AA0" w:rsidRDefault="00497E39" w:rsidP="00CE3D83">
            <w:pPr>
              <w:pStyle w:val="5"/>
              <w:numPr>
                <w:ilvl w:val="0"/>
                <w:numId w:val="0"/>
              </w:numPr>
              <w:jc w:val="center"/>
              <w:rPr>
                <w:b/>
                <w:szCs w:val="24"/>
              </w:rPr>
            </w:pPr>
          </w:p>
        </w:tc>
      </w:tr>
      <w:tr w:rsidR="00497E39" w:rsidRPr="00C77AA0" w14:paraId="1FF956F2" w14:textId="77777777" w:rsidTr="00674C0A">
        <w:tc>
          <w:tcPr>
            <w:tcW w:w="567" w:type="dxa"/>
          </w:tcPr>
          <w:p w14:paraId="2DDF0164"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5F453377" w14:textId="77777777" w:rsidR="00497E39" w:rsidRPr="00C77AA0" w:rsidRDefault="00497E39" w:rsidP="00CE3D83">
            <w:pPr>
              <w:ind w:right="179"/>
              <w:jc w:val="both"/>
              <w:rPr>
                <w:rFonts w:ascii="Times New Roman" w:eastAsia="Times New Roman" w:hAnsi="Times New Roman"/>
                <w:bCs/>
                <w:iCs/>
                <w:sz w:val="24"/>
                <w:szCs w:val="24"/>
                <w:lang w:eastAsia="ar-SA"/>
              </w:rPr>
            </w:pPr>
            <w:r w:rsidRPr="00C77AA0">
              <w:rPr>
                <w:rFonts w:ascii="Times New Roman" w:hAnsi="Times New Roman"/>
                <w:color w:val="000000"/>
                <w:sz w:val="24"/>
                <w:szCs w:val="24"/>
                <w:u w:val="single"/>
              </w:rPr>
              <w:t>Порядок оценки по подкритерию:</w:t>
            </w:r>
            <w:r w:rsidRPr="00C77AA0">
              <w:rPr>
                <w:rFonts w:ascii="Times New Roman" w:hAnsi="Times New Roman"/>
                <w:color w:val="000000"/>
                <w:sz w:val="24"/>
                <w:szCs w:val="24"/>
              </w:rPr>
              <w:t xml:space="preserve"> </w:t>
            </w:r>
            <w:r w:rsidRPr="00C77AA0">
              <w:rPr>
                <w:rFonts w:ascii="Times New Roman" w:eastAsia="Times New Roman" w:hAnsi="Times New Roman"/>
                <w:bCs/>
                <w:iCs/>
                <w:sz w:val="24"/>
                <w:szCs w:val="24"/>
                <w:lang w:eastAsia="ar-SA"/>
              </w:rPr>
              <w:t>Количество баллов, присуждаемых по показателю (К</w:t>
            </w:r>
            <w:r w:rsidRPr="00C77AA0">
              <w:rPr>
                <w:rFonts w:ascii="Times New Roman" w:eastAsia="Times New Roman" w:hAnsi="Times New Roman"/>
                <w:bCs/>
                <w:iCs/>
                <w:sz w:val="24"/>
                <w:szCs w:val="24"/>
                <w:vertAlign w:val="subscript"/>
                <w:lang w:eastAsia="ar-SA"/>
              </w:rPr>
              <w:t>4</w:t>
            </w:r>
            <w:r w:rsidRPr="00C77AA0">
              <w:rPr>
                <w:rFonts w:ascii="Times New Roman" w:eastAsia="Times New Roman" w:hAnsi="Times New Roman"/>
                <w:bCs/>
                <w:iCs/>
                <w:sz w:val="24"/>
                <w:szCs w:val="24"/>
                <w:lang w:eastAsia="ar-SA"/>
              </w:rPr>
              <w:t>), определяется по формуле:</w:t>
            </w:r>
          </w:p>
          <w:p w14:paraId="7CD449C6" w14:textId="77777777" w:rsidR="00497E39" w:rsidRPr="00C77AA0" w:rsidRDefault="00497E39" w:rsidP="00CE3D83">
            <w:pPr>
              <w:ind w:right="179"/>
              <w:jc w:val="both"/>
              <w:rPr>
                <w:rFonts w:ascii="Times New Roman" w:eastAsia="Times New Roman" w:hAnsi="Times New Roman"/>
                <w:bCs/>
                <w:iCs/>
                <w:sz w:val="24"/>
                <w:szCs w:val="24"/>
                <w:lang w:eastAsia="ar-SA"/>
              </w:rPr>
            </w:pPr>
            <w:r w:rsidRPr="00C77AA0">
              <w:rPr>
                <w:rFonts w:ascii="Times New Roman" w:eastAsia="Times New Roman" w:hAnsi="Times New Roman"/>
                <w:bCs/>
                <w:iCs/>
                <w:sz w:val="24"/>
                <w:szCs w:val="24"/>
                <w:lang w:eastAsia="ar-SA"/>
              </w:rPr>
              <w:t>К</w:t>
            </w:r>
            <w:r w:rsidRPr="00C77AA0">
              <w:rPr>
                <w:rFonts w:ascii="Times New Roman" w:eastAsia="Times New Roman" w:hAnsi="Times New Roman"/>
                <w:bCs/>
                <w:iCs/>
                <w:sz w:val="24"/>
                <w:szCs w:val="24"/>
                <w:vertAlign w:val="subscript"/>
                <w:lang w:eastAsia="ar-SA"/>
              </w:rPr>
              <w:t>4</w:t>
            </w:r>
            <w:r w:rsidRPr="00C77AA0">
              <w:rPr>
                <w:rFonts w:ascii="Times New Roman" w:eastAsia="Times New Roman" w:hAnsi="Times New Roman"/>
                <w:bCs/>
                <w:iCs/>
                <w:sz w:val="24"/>
                <w:szCs w:val="24"/>
                <w:lang w:eastAsia="ar-SA"/>
              </w:rPr>
              <w:t>=КЗПх100х(</w:t>
            </w:r>
            <w:r w:rsidRPr="00C77AA0">
              <w:rPr>
                <w:rFonts w:ascii="Times New Roman" w:eastAsia="Times New Roman" w:hAnsi="Times New Roman"/>
                <w:bCs/>
                <w:iCs/>
                <w:sz w:val="24"/>
                <w:szCs w:val="24"/>
                <w:lang w:val="en-US" w:eastAsia="ar-SA"/>
              </w:rPr>
              <w:t>Ki</w:t>
            </w:r>
            <w:r w:rsidRPr="00C77AA0">
              <w:rPr>
                <w:rFonts w:ascii="Times New Roman" w:eastAsia="Times New Roman" w:hAnsi="Times New Roman"/>
                <w:bCs/>
                <w:iCs/>
                <w:sz w:val="24"/>
                <w:szCs w:val="24"/>
                <w:lang w:eastAsia="ar-SA"/>
              </w:rPr>
              <w:t>/</w:t>
            </w:r>
            <w:proofErr w:type="spellStart"/>
            <w:r w:rsidRPr="00C77AA0">
              <w:rPr>
                <w:rFonts w:ascii="Times New Roman" w:eastAsia="Times New Roman" w:hAnsi="Times New Roman"/>
                <w:bCs/>
                <w:iCs/>
                <w:sz w:val="24"/>
                <w:szCs w:val="24"/>
                <w:lang w:val="en-US" w:eastAsia="ar-SA"/>
              </w:rPr>
              <w:t>Kmax</w:t>
            </w:r>
            <w:proofErr w:type="spellEnd"/>
            <w:r w:rsidRPr="00C77AA0">
              <w:rPr>
                <w:rFonts w:ascii="Times New Roman" w:eastAsia="Times New Roman" w:hAnsi="Times New Roman"/>
                <w:bCs/>
                <w:iCs/>
                <w:sz w:val="24"/>
                <w:szCs w:val="24"/>
                <w:lang w:eastAsia="ar-SA"/>
              </w:rPr>
              <w:t>),</w:t>
            </w:r>
          </w:p>
          <w:p w14:paraId="771F2032" w14:textId="77777777" w:rsidR="00497E39" w:rsidRPr="00C77AA0" w:rsidRDefault="00497E39" w:rsidP="00CE3D83">
            <w:pPr>
              <w:suppressAutoHyphens/>
              <w:ind w:right="179"/>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где:</w:t>
            </w:r>
          </w:p>
          <w:p w14:paraId="00231455" w14:textId="77777777" w:rsidR="00497E39" w:rsidRPr="00C77AA0" w:rsidRDefault="00497E39" w:rsidP="00CE3D83">
            <w:pPr>
              <w:suppressAutoHyphens/>
              <w:ind w:right="179"/>
              <w:jc w:val="both"/>
              <w:rPr>
                <w:rFonts w:ascii="Times New Roman" w:eastAsia="Times New Roman" w:hAnsi="Times New Roman"/>
                <w:bCs/>
                <w:iCs/>
                <w:sz w:val="24"/>
                <w:szCs w:val="24"/>
                <w:lang w:eastAsia="ar-SA"/>
              </w:rPr>
            </w:pPr>
            <w:r w:rsidRPr="00C77AA0">
              <w:rPr>
                <w:rFonts w:ascii="Times New Roman" w:eastAsia="Times New Roman" w:hAnsi="Times New Roman"/>
                <w:bCs/>
                <w:iCs/>
                <w:sz w:val="24"/>
                <w:szCs w:val="24"/>
                <w:lang w:eastAsia="ar-SA"/>
              </w:rPr>
              <w:t>КЗП – коэффициент значимости показателя;</w:t>
            </w:r>
          </w:p>
          <w:p w14:paraId="5CCF9F39" w14:textId="77777777" w:rsidR="00497E39" w:rsidRPr="00C77AA0" w:rsidRDefault="00497E39" w:rsidP="00CE3D83">
            <w:pPr>
              <w:suppressAutoHyphens/>
              <w:ind w:right="179"/>
              <w:jc w:val="both"/>
              <w:rPr>
                <w:rFonts w:ascii="Times New Roman" w:eastAsia="Times New Roman" w:hAnsi="Times New Roman"/>
                <w:bCs/>
                <w:iCs/>
                <w:sz w:val="24"/>
                <w:szCs w:val="24"/>
                <w:lang w:eastAsia="ar-SA"/>
              </w:rPr>
            </w:pPr>
            <w:proofErr w:type="spellStart"/>
            <w:r w:rsidRPr="00C77AA0">
              <w:rPr>
                <w:rFonts w:ascii="Times New Roman" w:eastAsia="Times New Roman" w:hAnsi="Times New Roman"/>
                <w:bCs/>
                <w:iCs/>
                <w:sz w:val="24"/>
                <w:szCs w:val="24"/>
                <w:lang w:eastAsia="ar-SA"/>
              </w:rPr>
              <w:t>Кi</w:t>
            </w:r>
            <w:proofErr w:type="spellEnd"/>
            <w:r w:rsidRPr="00C77AA0">
              <w:rPr>
                <w:rFonts w:ascii="Times New Roman" w:eastAsia="Times New Roman" w:hAnsi="Times New Roman"/>
                <w:bCs/>
                <w:iCs/>
                <w:sz w:val="24"/>
                <w:szCs w:val="24"/>
                <w:lang w:eastAsia="ar-SA"/>
              </w:rPr>
              <w:t xml:space="preserve"> – предложение участника закупки, Заявка которого оценивается;</w:t>
            </w:r>
          </w:p>
          <w:p w14:paraId="241C3D34" w14:textId="77777777" w:rsidR="00497E39" w:rsidRPr="00C77AA0" w:rsidRDefault="00497E39" w:rsidP="00CE3D83">
            <w:pPr>
              <w:jc w:val="both"/>
              <w:rPr>
                <w:rFonts w:ascii="Times New Roman" w:hAnsi="Times New Roman"/>
                <w:color w:val="000000"/>
                <w:sz w:val="24"/>
                <w:szCs w:val="24"/>
                <w:u w:val="single"/>
              </w:rPr>
            </w:pPr>
            <w:proofErr w:type="spellStart"/>
            <w:r w:rsidRPr="00C77AA0">
              <w:rPr>
                <w:rFonts w:ascii="Times New Roman" w:eastAsia="Times New Roman" w:hAnsi="Times New Roman"/>
                <w:bCs/>
                <w:iCs/>
                <w:sz w:val="24"/>
                <w:szCs w:val="24"/>
                <w:lang w:eastAsia="ar-SA"/>
              </w:rPr>
              <w:t>Кmax</w:t>
            </w:r>
            <w:proofErr w:type="spellEnd"/>
            <w:r w:rsidRPr="00C77AA0">
              <w:rPr>
                <w:rFonts w:ascii="Times New Roman" w:eastAsia="Times New Roman" w:hAnsi="Times New Roman"/>
                <w:bCs/>
                <w:iCs/>
                <w:sz w:val="24"/>
                <w:szCs w:val="24"/>
                <w:lang w:eastAsia="ar-SA"/>
              </w:rPr>
              <w:t xml:space="preserve"> – максимальное предложение из предложений по показателю оценки, сделанных участниками закупки.</w:t>
            </w:r>
          </w:p>
        </w:tc>
        <w:tc>
          <w:tcPr>
            <w:tcW w:w="1418" w:type="dxa"/>
          </w:tcPr>
          <w:p w14:paraId="6A64C08A"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363B675E" w14:textId="77777777" w:rsidR="00497E39" w:rsidRPr="00C77AA0" w:rsidRDefault="00497E39" w:rsidP="00CE3D83">
            <w:pPr>
              <w:pStyle w:val="5"/>
              <w:numPr>
                <w:ilvl w:val="0"/>
                <w:numId w:val="0"/>
              </w:numPr>
              <w:jc w:val="center"/>
              <w:rPr>
                <w:b/>
                <w:szCs w:val="24"/>
              </w:rPr>
            </w:pPr>
          </w:p>
        </w:tc>
      </w:tr>
      <w:tr w:rsidR="00497E39" w:rsidRPr="00C77AA0" w14:paraId="656AE05A" w14:textId="77777777" w:rsidTr="00674C0A">
        <w:tc>
          <w:tcPr>
            <w:tcW w:w="567" w:type="dxa"/>
          </w:tcPr>
          <w:p w14:paraId="3B893491"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lastRenderedPageBreak/>
              <w:t>2.5</w:t>
            </w:r>
          </w:p>
        </w:tc>
        <w:tc>
          <w:tcPr>
            <w:tcW w:w="6379" w:type="dxa"/>
            <w:vAlign w:val="bottom"/>
          </w:tcPr>
          <w:p w14:paraId="19B2706D" w14:textId="77777777" w:rsidR="00497E39" w:rsidRPr="00C77AA0" w:rsidRDefault="00497E39" w:rsidP="00CE3D83">
            <w:pPr>
              <w:jc w:val="both"/>
              <w:rPr>
                <w:rFonts w:ascii="Times New Roman" w:eastAsia="Times New Roman" w:hAnsi="Times New Roman"/>
                <w:sz w:val="24"/>
                <w:szCs w:val="24"/>
                <w:lang w:eastAsia="ar-SA"/>
              </w:rPr>
            </w:pPr>
            <w:r w:rsidRPr="00C77AA0">
              <w:rPr>
                <w:rFonts w:ascii="Times New Roman" w:hAnsi="Times New Roman"/>
                <w:b/>
                <w:color w:val="000000"/>
                <w:sz w:val="24"/>
                <w:szCs w:val="24"/>
                <w:u w:val="single"/>
              </w:rPr>
              <w:t>Подкритерий №5</w:t>
            </w:r>
            <w:r w:rsidRPr="00C77AA0">
              <w:rPr>
                <w:rFonts w:ascii="Times New Roman" w:hAnsi="Times New Roman"/>
                <w:color w:val="000000"/>
                <w:sz w:val="24"/>
                <w:szCs w:val="24"/>
                <w:u w:val="single"/>
              </w:rPr>
              <w:t xml:space="preserve"> - </w:t>
            </w:r>
            <w:r w:rsidRPr="00C77AA0">
              <w:rPr>
                <w:rFonts w:ascii="Times New Roman" w:eastAsia="Times New Roman" w:hAnsi="Times New Roman"/>
                <w:b/>
                <w:sz w:val="24"/>
                <w:szCs w:val="24"/>
                <w:lang w:eastAsia="ar-SA"/>
              </w:rPr>
              <w:t>Наличие полученных от заказчиков рекомендательных писем, благодарностей, отзывов</w:t>
            </w:r>
          </w:p>
        </w:tc>
        <w:tc>
          <w:tcPr>
            <w:tcW w:w="1418" w:type="dxa"/>
          </w:tcPr>
          <w:p w14:paraId="6D8FBF97"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3EB5F453" w14:textId="77777777" w:rsidR="00497E39" w:rsidRPr="00C77AA0" w:rsidRDefault="00497E39" w:rsidP="00CE3D83">
            <w:pPr>
              <w:pStyle w:val="5"/>
              <w:numPr>
                <w:ilvl w:val="0"/>
                <w:numId w:val="0"/>
              </w:numPr>
              <w:jc w:val="center"/>
              <w:rPr>
                <w:b/>
                <w:szCs w:val="24"/>
              </w:rPr>
            </w:pPr>
            <w:r w:rsidRPr="00C77AA0">
              <w:rPr>
                <w:b/>
                <w:szCs w:val="24"/>
              </w:rPr>
              <w:t>20%</w:t>
            </w:r>
          </w:p>
        </w:tc>
      </w:tr>
      <w:tr w:rsidR="00497E39" w:rsidRPr="00C77AA0" w14:paraId="7B02253C" w14:textId="77777777" w:rsidTr="00674C0A">
        <w:tc>
          <w:tcPr>
            <w:tcW w:w="567" w:type="dxa"/>
          </w:tcPr>
          <w:p w14:paraId="502DD27B"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08F0A735" w14:textId="77777777" w:rsidR="00497E39" w:rsidRPr="00C77AA0" w:rsidRDefault="00497E39" w:rsidP="00CE3D83">
            <w:pPr>
              <w:rPr>
                <w:rFonts w:ascii="Times New Roman" w:hAnsi="Times New Roman"/>
                <w:color w:val="000000"/>
                <w:sz w:val="24"/>
                <w:szCs w:val="24"/>
              </w:rPr>
            </w:pPr>
            <w:r w:rsidRPr="00C77AA0">
              <w:rPr>
                <w:rFonts w:ascii="Times New Roman" w:hAnsi="Times New Roman"/>
                <w:color w:val="000000"/>
                <w:sz w:val="24"/>
                <w:szCs w:val="24"/>
                <w:u w:val="single"/>
              </w:rPr>
              <w:t>Подтверждающие документы</w:t>
            </w:r>
            <w:r w:rsidRPr="00C77AA0">
              <w:rPr>
                <w:rFonts w:ascii="Times New Roman" w:hAnsi="Times New Roman"/>
                <w:color w:val="000000"/>
                <w:sz w:val="24"/>
                <w:szCs w:val="24"/>
              </w:rPr>
              <w:t>:</w:t>
            </w:r>
          </w:p>
          <w:p w14:paraId="134B4CA9" w14:textId="77777777" w:rsidR="00497E39" w:rsidRPr="00C77AA0" w:rsidRDefault="00497E39" w:rsidP="00CE3D83">
            <w:pPr>
              <w:rPr>
                <w:rFonts w:ascii="Times New Roman" w:hAnsi="Times New Roman"/>
                <w:b/>
                <w:color w:val="000000"/>
                <w:sz w:val="24"/>
                <w:szCs w:val="24"/>
              </w:rPr>
            </w:pPr>
            <w:r w:rsidRPr="00C77AA0">
              <w:rPr>
                <w:rFonts w:ascii="Times New Roman" w:hAnsi="Times New Roman"/>
                <w:color w:val="000000"/>
                <w:sz w:val="24"/>
                <w:szCs w:val="24"/>
              </w:rPr>
              <w:t>Копии рекомендательных писем, благодарностей, отзывов</w:t>
            </w:r>
          </w:p>
          <w:p w14:paraId="4AC8AFE8" w14:textId="77777777" w:rsidR="00497E39" w:rsidRPr="00C77AA0" w:rsidRDefault="00497E39" w:rsidP="00CE3D83">
            <w:pPr>
              <w:suppressAutoHyphens/>
              <w:jc w:val="both"/>
              <w:rPr>
                <w:rFonts w:ascii="Times New Roman" w:hAnsi="Times New Roman"/>
                <w:color w:val="000000"/>
                <w:sz w:val="24"/>
                <w:szCs w:val="24"/>
                <w:u w:val="single"/>
              </w:rPr>
            </w:pPr>
          </w:p>
        </w:tc>
        <w:tc>
          <w:tcPr>
            <w:tcW w:w="1418" w:type="dxa"/>
          </w:tcPr>
          <w:p w14:paraId="1011402F"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00D809F1" w14:textId="77777777" w:rsidR="00497E39" w:rsidRPr="00C77AA0" w:rsidRDefault="00497E39" w:rsidP="00CE3D83">
            <w:pPr>
              <w:pStyle w:val="5"/>
              <w:numPr>
                <w:ilvl w:val="0"/>
                <w:numId w:val="0"/>
              </w:numPr>
              <w:jc w:val="center"/>
              <w:rPr>
                <w:b/>
                <w:szCs w:val="24"/>
              </w:rPr>
            </w:pPr>
          </w:p>
        </w:tc>
      </w:tr>
      <w:tr w:rsidR="00497E39" w:rsidRPr="00C77AA0" w14:paraId="6027C910" w14:textId="77777777" w:rsidTr="00674C0A">
        <w:tc>
          <w:tcPr>
            <w:tcW w:w="567" w:type="dxa"/>
          </w:tcPr>
          <w:p w14:paraId="1C5B61F7"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78CA06C9" w14:textId="77777777" w:rsidR="00497E39" w:rsidRPr="00C77AA0" w:rsidRDefault="00497E39" w:rsidP="00CE3D83">
            <w:pPr>
              <w:suppressAutoHyphens/>
              <w:jc w:val="both"/>
              <w:rPr>
                <w:rFonts w:ascii="Times New Roman" w:eastAsia="Times New Roman" w:hAnsi="Times New Roman"/>
                <w:sz w:val="24"/>
                <w:szCs w:val="24"/>
                <w:u w:val="single"/>
                <w:lang w:eastAsia="ar-SA"/>
              </w:rPr>
            </w:pPr>
            <w:r w:rsidRPr="00C77AA0">
              <w:rPr>
                <w:rFonts w:ascii="Times New Roman" w:eastAsia="Times New Roman" w:hAnsi="Times New Roman"/>
                <w:sz w:val="24"/>
                <w:szCs w:val="24"/>
                <w:u w:val="single"/>
                <w:lang w:eastAsia="ar-SA"/>
              </w:rPr>
              <w:t xml:space="preserve">Порядок оценки по подкритерию: </w:t>
            </w:r>
          </w:p>
          <w:p w14:paraId="797346DA" w14:textId="77777777" w:rsidR="00497E39" w:rsidRPr="00C77AA0" w:rsidRDefault="00497E39" w:rsidP="00CE3D83">
            <w:pPr>
              <w:suppressAutoHyphens/>
              <w:jc w:val="both"/>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Количество баллов, присуждаемых по показателю (К</w:t>
            </w:r>
            <w:r w:rsidRPr="00C77AA0">
              <w:rPr>
                <w:rFonts w:ascii="Times New Roman" w:eastAsia="Times New Roman" w:hAnsi="Times New Roman"/>
                <w:sz w:val="24"/>
                <w:szCs w:val="24"/>
                <w:vertAlign w:val="subscript"/>
                <w:lang w:eastAsia="ar-SA"/>
              </w:rPr>
              <w:t>5</w:t>
            </w:r>
            <w:r w:rsidRPr="00C77AA0">
              <w:rPr>
                <w:rFonts w:ascii="Times New Roman" w:eastAsia="Times New Roman" w:hAnsi="Times New Roman"/>
                <w:sz w:val="24"/>
                <w:szCs w:val="24"/>
                <w:lang w:eastAsia="ar-SA"/>
              </w:rPr>
              <w:t>), определяется по формуле:</w:t>
            </w:r>
          </w:p>
          <w:p w14:paraId="56720085" w14:textId="77777777" w:rsidR="00497E39" w:rsidRPr="00C77AA0" w:rsidRDefault="00497E39" w:rsidP="00CE3D83">
            <w:pPr>
              <w:suppressAutoHyphens/>
              <w:jc w:val="both"/>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К</w:t>
            </w:r>
            <w:proofErr w:type="gramStart"/>
            <w:r w:rsidRPr="00C77AA0">
              <w:rPr>
                <w:rFonts w:ascii="Times New Roman" w:eastAsia="Times New Roman" w:hAnsi="Times New Roman"/>
                <w:sz w:val="24"/>
                <w:szCs w:val="24"/>
                <w:vertAlign w:val="subscript"/>
                <w:lang w:eastAsia="ar-SA"/>
              </w:rPr>
              <w:t>5</w:t>
            </w:r>
            <w:r w:rsidRPr="00C77AA0">
              <w:rPr>
                <w:rFonts w:ascii="Times New Roman" w:eastAsia="Times New Roman" w:hAnsi="Times New Roman"/>
                <w:sz w:val="24"/>
                <w:szCs w:val="24"/>
                <w:lang w:eastAsia="ar-SA"/>
              </w:rPr>
              <w:t xml:space="preserve">  =</w:t>
            </w:r>
            <w:proofErr w:type="gramEnd"/>
            <w:r w:rsidRPr="00C77AA0">
              <w:rPr>
                <w:rFonts w:ascii="Times New Roman" w:eastAsia="Times New Roman" w:hAnsi="Times New Roman"/>
                <w:sz w:val="24"/>
                <w:szCs w:val="24"/>
                <w:lang w:eastAsia="ar-SA"/>
              </w:rPr>
              <w:t xml:space="preserve"> КЗП× 100 × (</w:t>
            </w:r>
            <w:proofErr w:type="spellStart"/>
            <w:r w:rsidRPr="00C77AA0">
              <w:rPr>
                <w:rFonts w:ascii="Times New Roman" w:eastAsia="Times New Roman" w:hAnsi="Times New Roman"/>
                <w:sz w:val="24"/>
                <w:szCs w:val="24"/>
                <w:lang w:eastAsia="ar-SA"/>
              </w:rPr>
              <w:t>Кi</w:t>
            </w:r>
            <w:proofErr w:type="spellEnd"/>
            <w:r w:rsidRPr="00C77AA0">
              <w:rPr>
                <w:rFonts w:ascii="Times New Roman" w:eastAsia="Times New Roman" w:hAnsi="Times New Roman"/>
                <w:sz w:val="24"/>
                <w:szCs w:val="24"/>
                <w:lang w:eastAsia="ar-SA"/>
              </w:rPr>
              <w:t xml:space="preserve">  / </w:t>
            </w:r>
            <w:proofErr w:type="spellStart"/>
            <w:r w:rsidRPr="00C77AA0">
              <w:rPr>
                <w:rFonts w:ascii="Times New Roman" w:eastAsia="Times New Roman" w:hAnsi="Times New Roman"/>
                <w:sz w:val="24"/>
                <w:szCs w:val="24"/>
                <w:lang w:eastAsia="ar-SA"/>
              </w:rPr>
              <w:t>Кmax</w:t>
            </w:r>
            <w:proofErr w:type="spellEnd"/>
            <w:r w:rsidRPr="00C77AA0">
              <w:rPr>
                <w:rFonts w:ascii="Times New Roman" w:eastAsia="Times New Roman" w:hAnsi="Times New Roman"/>
                <w:sz w:val="24"/>
                <w:szCs w:val="24"/>
                <w:lang w:eastAsia="ar-SA"/>
              </w:rPr>
              <w:t>)</w:t>
            </w:r>
          </w:p>
          <w:p w14:paraId="6E8ADABC" w14:textId="77777777" w:rsidR="00497E39" w:rsidRPr="00C77AA0" w:rsidRDefault="00497E39" w:rsidP="00CE3D83">
            <w:pPr>
              <w:suppressAutoHyphens/>
              <w:jc w:val="both"/>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где:</w:t>
            </w:r>
          </w:p>
          <w:p w14:paraId="5FF65821" w14:textId="77777777" w:rsidR="00497E39" w:rsidRPr="00C77AA0" w:rsidRDefault="00497E39" w:rsidP="00CE3D83">
            <w:pPr>
              <w:suppressAutoHyphens/>
              <w:jc w:val="both"/>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КЗП – коэффициент значимости показателя;</w:t>
            </w:r>
          </w:p>
          <w:p w14:paraId="089FD151" w14:textId="77777777" w:rsidR="00497E39" w:rsidRPr="00C77AA0" w:rsidRDefault="00497E39" w:rsidP="00CE3D83">
            <w:pPr>
              <w:suppressAutoHyphens/>
              <w:jc w:val="both"/>
              <w:rPr>
                <w:rFonts w:ascii="Times New Roman" w:eastAsia="Times New Roman" w:hAnsi="Times New Roman"/>
                <w:sz w:val="24"/>
                <w:szCs w:val="24"/>
                <w:lang w:eastAsia="ar-SA"/>
              </w:rPr>
            </w:pPr>
            <w:proofErr w:type="spellStart"/>
            <w:r w:rsidRPr="00C77AA0">
              <w:rPr>
                <w:rFonts w:ascii="Times New Roman" w:eastAsia="Times New Roman" w:hAnsi="Times New Roman"/>
                <w:sz w:val="24"/>
                <w:szCs w:val="24"/>
                <w:lang w:eastAsia="ar-SA"/>
              </w:rPr>
              <w:t>Кi</w:t>
            </w:r>
            <w:proofErr w:type="spellEnd"/>
            <w:r w:rsidRPr="00C77AA0">
              <w:rPr>
                <w:rFonts w:ascii="Times New Roman" w:eastAsia="Times New Roman" w:hAnsi="Times New Roman"/>
                <w:sz w:val="24"/>
                <w:szCs w:val="24"/>
                <w:lang w:eastAsia="ar-SA"/>
              </w:rPr>
              <w:t xml:space="preserve"> – предложение участника закупки, Заявка которого оценивается;</w:t>
            </w:r>
          </w:p>
          <w:p w14:paraId="762DD668" w14:textId="77777777" w:rsidR="00497E39" w:rsidRPr="00C77AA0" w:rsidRDefault="00497E39" w:rsidP="00CE3D83">
            <w:pPr>
              <w:rPr>
                <w:rFonts w:ascii="Times New Roman" w:hAnsi="Times New Roman"/>
                <w:color w:val="000000"/>
                <w:sz w:val="24"/>
                <w:szCs w:val="24"/>
                <w:u w:val="single"/>
              </w:rPr>
            </w:pPr>
            <w:proofErr w:type="spellStart"/>
            <w:r w:rsidRPr="00C77AA0">
              <w:rPr>
                <w:rFonts w:ascii="Times New Roman" w:eastAsia="Times New Roman" w:hAnsi="Times New Roman"/>
                <w:sz w:val="24"/>
                <w:szCs w:val="24"/>
                <w:lang w:eastAsia="ar-SA"/>
              </w:rPr>
              <w:t>Кmax</w:t>
            </w:r>
            <w:proofErr w:type="spellEnd"/>
            <w:r w:rsidRPr="00C77AA0">
              <w:rPr>
                <w:rFonts w:ascii="Times New Roman" w:eastAsia="Times New Roman" w:hAnsi="Times New Roman"/>
                <w:sz w:val="24"/>
                <w:szCs w:val="24"/>
                <w:lang w:eastAsia="ar-SA"/>
              </w:rPr>
              <w:t xml:space="preserve"> – максимальное предложение из предложений по показателю оценки, сделанных участниками закупки.</w:t>
            </w:r>
          </w:p>
        </w:tc>
        <w:tc>
          <w:tcPr>
            <w:tcW w:w="1418" w:type="dxa"/>
          </w:tcPr>
          <w:p w14:paraId="578746A5"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7BAE134F" w14:textId="77777777" w:rsidR="00497E39" w:rsidRPr="00C77AA0" w:rsidRDefault="00497E39" w:rsidP="00CE3D83">
            <w:pPr>
              <w:pStyle w:val="5"/>
              <w:numPr>
                <w:ilvl w:val="0"/>
                <w:numId w:val="0"/>
              </w:numPr>
              <w:jc w:val="center"/>
              <w:rPr>
                <w:b/>
                <w:szCs w:val="24"/>
              </w:rPr>
            </w:pPr>
          </w:p>
        </w:tc>
      </w:tr>
      <w:tr w:rsidR="00497E39" w:rsidRPr="00C77AA0" w14:paraId="4BB02CB3" w14:textId="77777777" w:rsidTr="00674C0A">
        <w:tc>
          <w:tcPr>
            <w:tcW w:w="567" w:type="dxa"/>
          </w:tcPr>
          <w:p w14:paraId="71596551" w14:textId="77777777" w:rsidR="00497E39" w:rsidRPr="00C77AA0" w:rsidRDefault="00497E39" w:rsidP="00CE3D83">
            <w:pPr>
              <w:pStyle w:val="5"/>
              <w:numPr>
                <w:ilvl w:val="0"/>
                <w:numId w:val="0"/>
              </w:numPr>
              <w:rPr>
                <w:rFonts w:eastAsiaTheme="majorEastAsia"/>
                <w:szCs w:val="24"/>
                <w:lang w:eastAsia="en-US"/>
              </w:rPr>
            </w:pPr>
            <w:r w:rsidRPr="00C77AA0">
              <w:rPr>
                <w:rFonts w:eastAsiaTheme="majorEastAsia"/>
                <w:szCs w:val="24"/>
                <w:lang w:eastAsia="en-US"/>
              </w:rPr>
              <w:t>2.6</w:t>
            </w:r>
          </w:p>
        </w:tc>
        <w:tc>
          <w:tcPr>
            <w:tcW w:w="6379" w:type="dxa"/>
            <w:vAlign w:val="bottom"/>
          </w:tcPr>
          <w:p w14:paraId="0D90D3F5" w14:textId="77777777" w:rsidR="00497E39" w:rsidRPr="00C77AA0" w:rsidRDefault="00497E39" w:rsidP="00CE3D83">
            <w:pPr>
              <w:jc w:val="both"/>
              <w:rPr>
                <w:rFonts w:ascii="Times New Roman" w:eastAsia="Times New Roman" w:hAnsi="Times New Roman"/>
                <w:b/>
                <w:sz w:val="24"/>
                <w:szCs w:val="24"/>
                <w:lang w:eastAsia="ar-SA"/>
              </w:rPr>
            </w:pPr>
            <w:r w:rsidRPr="00C77AA0">
              <w:rPr>
                <w:rFonts w:ascii="Times New Roman" w:hAnsi="Times New Roman"/>
                <w:b/>
                <w:color w:val="000000"/>
                <w:sz w:val="24"/>
                <w:szCs w:val="24"/>
                <w:u w:val="single"/>
              </w:rPr>
              <w:t>Подкритерий №6 -</w:t>
            </w:r>
            <w:r w:rsidRPr="00C77AA0">
              <w:rPr>
                <w:rFonts w:ascii="Times New Roman" w:hAnsi="Times New Roman"/>
                <w:color w:val="000000"/>
                <w:sz w:val="24"/>
                <w:szCs w:val="24"/>
                <w:u w:val="single"/>
              </w:rPr>
              <w:t xml:space="preserve"> </w:t>
            </w:r>
            <w:r w:rsidRPr="00C77AA0">
              <w:rPr>
                <w:rFonts w:ascii="Times New Roman" w:eastAsia="Times New Roman" w:hAnsi="Times New Roman"/>
                <w:b/>
                <w:sz w:val="24"/>
                <w:szCs w:val="24"/>
                <w:lang w:eastAsia="ar-SA"/>
              </w:rPr>
              <w:t>Срок существования компании участника закупки</w:t>
            </w:r>
          </w:p>
        </w:tc>
        <w:tc>
          <w:tcPr>
            <w:tcW w:w="1418" w:type="dxa"/>
          </w:tcPr>
          <w:p w14:paraId="0820177A"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52316302" w14:textId="77777777" w:rsidR="00497E39" w:rsidRPr="00C77AA0" w:rsidRDefault="00497E39" w:rsidP="00CE3D83">
            <w:pPr>
              <w:pStyle w:val="5"/>
              <w:numPr>
                <w:ilvl w:val="0"/>
                <w:numId w:val="0"/>
              </w:numPr>
              <w:jc w:val="center"/>
              <w:rPr>
                <w:b/>
                <w:szCs w:val="24"/>
              </w:rPr>
            </w:pPr>
            <w:r w:rsidRPr="00C77AA0">
              <w:rPr>
                <w:b/>
                <w:szCs w:val="24"/>
              </w:rPr>
              <w:t>20%</w:t>
            </w:r>
          </w:p>
        </w:tc>
      </w:tr>
      <w:tr w:rsidR="00497E39" w:rsidRPr="00C77AA0" w14:paraId="4F5C9B58" w14:textId="77777777" w:rsidTr="00674C0A">
        <w:tc>
          <w:tcPr>
            <w:tcW w:w="567" w:type="dxa"/>
          </w:tcPr>
          <w:p w14:paraId="40AFBB39"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30AE5EA3" w14:textId="77777777" w:rsidR="00497E39" w:rsidRPr="00C77AA0" w:rsidRDefault="00497E39" w:rsidP="00CE3D83">
            <w:pPr>
              <w:jc w:val="both"/>
              <w:rPr>
                <w:rFonts w:ascii="Times New Roman" w:eastAsia="Times New Roman" w:hAnsi="Times New Roman"/>
                <w:sz w:val="24"/>
                <w:szCs w:val="24"/>
                <w:rtl/>
                <w:lang w:eastAsia="ar-SA"/>
              </w:rPr>
            </w:pPr>
            <w:r w:rsidRPr="00C77AA0">
              <w:rPr>
                <w:rFonts w:ascii="Times New Roman" w:eastAsia="Times New Roman" w:hAnsi="Times New Roman"/>
                <w:sz w:val="24"/>
                <w:szCs w:val="24"/>
                <w:lang w:eastAsia="ar-SA"/>
              </w:rPr>
              <w:t>Срок существования компании участника закупки считается с даты регистрации юридического лица. Подтверждается копией свидетельства о регистрации юридического лица.</w:t>
            </w:r>
          </w:p>
        </w:tc>
        <w:tc>
          <w:tcPr>
            <w:tcW w:w="1418" w:type="dxa"/>
          </w:tcPr>
          <w:p w14:paraId="2C716064"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148BB99E" w14:textId="77777777" w:rsidR="00497E39" w:rsidRPr="00C77AA0" w:rsidRDefault="00497E39" w:rsidP="00CE3D83">
            <w:pPr>
              <w:pStyle w:val="5"/>
              <w:numPr>
                <w:ilvl w:val="0"/>
                <w:numId w:val="0"/>
              </w:numPr>
              <w:jc w:val="center"/>
              <w:rPr>
                <w:b/>
                <w:szCs w:val="24"/>
              </w:rPr>
            </w:pPr>
          </w:p>
        </w:tc>
      </w:tr>
      <w:tr w:rsidR="00497E39" w:rsidRPr="00C77AA0" w14:paraId="1684C52A" w14:textId="77777777" w:rsidTr="00674C0A">
        <w:tc>
          <w:tcPr>
            <w:tcW w:w="567" w:type="dxa"/>
          </w:tcPr>
          <w:p w14:paraId="2EC05A9C" w14:textId="77777777" w:rsidR="00497E39" w:rsidRPr="00C77AA0" w:rsidRDefault="00497E39" w:rsidP="00CE3D83">
            <w:pPr>
              <w:pStyle w:val="5"/>
              <w:numPr>
                <w:ilvl w:val="0"/>
                <w:numId w:val="0"/>
              </w:numPr>
              <w:rPr>
                <w:rFonts w:eastAsiaTheme="majorEastAsia"/>
                <w:szCs w:val="24"/>
                <w:lang w:eastAsia="en-US"/>
              </w:rPr>
            </w:pPr>
          </w:p>
        </w:tc>
        <w:tc>
          <w:tcPr>
            <w:tcW w:w="6379" w:type="dxa"/>
            <w:vAlign w:val="bottom"/>
          </w:tcPr>
          <w:p w14:paraId="2460CBC5" w14:textId="77777777" w:rsidR="00497E39" w:rsidRPr="00C77AA0" w:rsidRDefault="00497E39" w:rsidP="00CE3D83">
            <w:pPr>
              <w:jc w:val="both"/>
              <w:rPr>
                <w:rFonts w:ascii="Times New Roman" w:hAnsi="Times New Roman"/>
                <w:color w:val="000000"/>
                <w:sz w:val="24"/>
                <w:szCs w:val="24"/>
              </w:rPr>
            </w:pPr>
            <w:r w:rsidRPr="00C77AA0">
              <w:rPr>
                <w:rFonts w:ascii="Times New Roman" w:hAnsi="Times New Roman"/>
                <w:color w:val="000000"/>
                <w:sz w:val="24"/>
                <w:szCs w:val="24"/>
              </w:rPr>
              <w:t xml:space="preserve">Порядок оценки по подкритерию: </w:t>
            </w:r>
          </w:p>
          <w:p w14:paraId="307607C7" w14:textId="77777777" w:rsidR="00497E39" w:rsidRPr="00C77AA0" w:rsidRDefault="00497E39" w:rsidP="00CE3D83">
            <w:pPr>
              <w:jc w:val="both"/>
              <w:rPr>
                <w:rFonts w:ascii="Times New Roman" w:hAnsi="Times New Roman"/>
                <w:color w:val="000000"/>
                <w:sz w:val="24"/>
                <w:szCs w:val="24"/>
              </w:rPr>
            </w:pPr>
            <w:r w:rsidRPr="00C77AA0">
              <w:rPr>
                <w:rFonts w:ascii="Times New Roman" w:hAnsi="Times New Roman"/>
                <w:color w:val="000000"/>
                <w:sz w:val="24"/>
                <w:szCs w:val="24"/>
              </w:rPr>
              <w:t>Количество баллов, присуждаемых по показателю (К</w:t>
            </w:r>
            <w:r w:rsidRPr="00C77AA0">
              <w:rPr>
                <w:rFonts w:ascii="Times New Roman" w:hAnsi="Times New Roman"/>
                <w:color w:val="000000"/>
                <w:sz w:val="24"/>
                <w:szCs w:val="24"/>
                <w:vertAlign w:val="subscript"/>
              </w:rPr>
              <w:t>6</w:t>
            </w:r>
            <w:r w:rsidRPr="00C77AA0">
              <w:rPr>
                <w:rFonts w:ascii="Times New Roman" w:hAnsi="Times New Roman"/>
                <w:color w:val="000000"/>
                <w:sz w:val="24"/>
                <w:szCs w:val="24"/>
              </w:rPr>
              <w:t>) определяется по формуле:</w:t>
            </w:r>
          </w:p>
          <w:p w14:paraId="3B153483" w14:textId="77777777" w:rsidR="00497E39" w:rsidRPr="00C77AA0" w:rsidRDefault="00497E39" w:rsidP="00CE3D83">
            <w:pPr>
              <w:jc w:val="both"/>
              <w:rPr>
                <w:rFonts w:ascii="Times New Roman" w:hAnsi="Times New Roman"/>
                <w:color w:val="000000"/>
                <w:sz w:val="24"/>
                <w:szCs w:val="24"/>
              </w:rPr>
            </w:pPr>
            <w:r w:rsidRPr="00C77AA0">
              <w:rPr>
                <w:rFonts w:ascii="Times New Roman" w:hAnsi="Times New Roman"/>
                <w:color w:val="000000"/>
                <w:sz w:val="24"/>
                <w:szCs w:val="24"/>
              </w:rPr>
              <w:t>К</w:t>
            </w:r>
            <w:r w:rsidRPr="00C77AA0">
              <w:rPr>
                <w:rFonts w:ascii="Times New Roman" w:hAnsi="Times New Roman"/>
                <w:color w:val="000000"/>
                <w:sz w:val="24"/>
                <w:szCs w:val="24"/>
                <w:vertAlign w:val="subscript"/>
              </w:rPr>
              <w:t>6</w:t>
            </w:r>
            <w:r w:rsidRPr="00C77AA0">
              <w:rPr>
                <w:rFonts w:ascii="Times New Roman" w:hAnsi="Times New Roman"/>
                <w:color w:val="000000"/>
                <w:sz w:val="24"/>
                <w:szCs w:val="24"/>
              </w:rPr>
              <w:t>=КЗПх100</w:t>
            </w:r>
            <w:proofErr w:type="gramStart"/>
            <w:r w:rsidRPr="00C77AA0">
              <w:rPr>
                <w:rFonts w:ascii="Times New Roman" w:hAnsi="Times New Roman"/>
                <w:color w:val="000000"/>
                <w:sz w:val="24"/>
                <w:szCs w:val="24"/>
              </w:rPr>
              <w:t>х(</w:t>
            </w:r>
            <w:proofErr w:type="spellStart"/>
            <w:proofErr w:type="gramEnd"/>
            <w:r w:rsidRPr="00C77AA0">
              <w:rPr>
                <w:rFonts w:ascii="Times New Roman" w:hAnsi="Times New Roman"/>
                <w:color w:val="000000"/>
                <w:sz w:val="24"/>
                <w:szCs w:val="24"/>
              </w:rPr>
              <w:t>Кi</w:t>
            </w:r>
            <w:proofErr w:type="spellEnd"/>
            <w:r w:rsidRPr="00C77AA0">
              <w:rPr>
                <w:rFonts w:ascii="Times New Roman" w:hAnsi="Times New Roman"/>
                <w:color w:val="000000"/>
                <w:sz w:val="24"/>
                <w:szCs w:val="24"/>
              </w:rPr>
              <w:t xml:space="preserve"> / </w:t>
            </w:r>
            <w:proofErr w:type="spellStart"/>
            <w:r w:rsidRPr="00C77AA0">
              <w:rPr>
                <w:rFonts w:ascii="Times New Roman" w:hAnsi="Times New Roman"/>
                <w:color w:val="000000"/>
                <w:sz w:val="24"/>
                <w:szCs w:val="24"/>
              </w:rPr>
              <w:t>Кmax</w:t>
            </w:r>
            <w:proofErr w:type="spellEnd"/>
            <w:r w:rsidRPr="00C77AA0">
              <w:rPr>
                <w:rFonts w:ascii="Times New Roman" w:hAnsi="Times New Roman"/>
                <w:color w:val="000000"/>
                <w:sz w:val="24"/>
                <w:szCs w:val="24"/>
              </w:rPr>
              <w:t>)</w:t>
            </w:r>
          </w:p>
          <w:p w14:paraId="378C498D" w14:textId="77777777" w:rsidR="00497E39" w:rsidRPr="00C77AA0" w:rsidRDefault="00497E39" w:rsidP="00CE3D83">
            <w:pPr>
              <w:suppressAutoHyphens/>
              <w:jc w:val="both"/>
              <w:rPr>
                <w:rFonts w:ascii="Times New Roman" w:eastAsia="Times New Roman" w:hAnsi="Times New Roman"/>
                <w:sz w:val="24"/>
                <w:szCs w:val="24"/>
                <w:lang w:eastAsia="ar-SA"/>
              </w:rPr>
            </w:pPr>
            <w:r w:rsidRPr="00C77AA0">
              <w:rPr>
                <w:rFonts w:ascii="Times New Roman" w:eastAsia="Times New Roman" w:hAnsi="Times New Roman"/>
                <w:sz w:val="24"/>
                <w:szCs w:val="24"/>
                <w:lang w:eastAsia="ar-SA"/>
              </w:rPr>
              <w:t>КЗП – коэффициент значимости показателя;</w:t>
            </w:r>
          </w:p>
          <w:p w14:paraId="1BEE7666" w14:textId="77777777" w:rsidR="00497E39" w:rsidRPr="00C77AA0" w:rsidRDefault="00497E39" w:rsidP="00CE3D83">
            <w:pPr>
              <w:suppressAutoHyphens/>
              <w:jc w:val="both"/>
              <w:rPr>
                <w:rFonts w:ascii="Times New Roman" w:eastAsia="Times New Roman" w:hAnsi="Times New Roman"/>
                <w:sz w:val="24"/>
                <w:szCs w:val="24"/>
                <w:lang w:eastAsia="ar-SA"/>
              </w:rPr>
            </w:pPr>
            <w:proofErr w:type="spellStart"/>
            <w:r w:rsidRPr="00C77AA0">
              <w:rPr>
                <w:rFonts w:ascii="Times New Roman" w:eastAsia="Times New Roman" w:hAnsi="Times New Roman"/>
                <w:sz w:val="24"/>
                <w:szCs w:val="24"/>
                <w:lang w:eastAsia="ar-SA"/>
              </w:rPr>
              <w:t>Кi</w:t>
            </w:r>
            <w:proofErr w:type="spellEnd"/>
            <w:r w:rsidRPr="00C77AA0">
              <w:rPr>
                <w:rFonts w:ascii="Times New Roman" w:eastAsia="Times New Roman" w:hAnsi="Times New Roman"/>
                <w:sz w:val="24"/>
                <w:szCs w:val="24"/>
                <w:lang w:eastAsia="ar-SA"/>
              </w:rPr>
              <w:t xml:space="preserve"> – предложение участника закупки, Заявка которого оценивается;</w:t>
            </w:r>
          </w:p>
          <w:p w14:paraId="2640E82B" w14:textId="77777777" w:rsidR="00497E39" w:rsidRPr="00C77AA0" w:rsidRDefault="00497E39" w:rsidP="00CE3D83">
            <w:pPr>
              <w:suppressAutoHyphens/>
              <w:jc w:val="both"/>
              <w:rPr>
                <w:rFonts w:ascii="Times New Roman" w:eastAsia="Times New Roman" w:hAnsi="Times New Roman"/>
                <w:sz w:val="24"/>
                <w:szCs w:val="24"/>
                <w:lang w:eastAsia="ar-SA"/>
              </w:rPr>
            </w:pPr>
            <w:proofErr w:type="spellStart"/>
            <w:r w:rsidRPr="00C77AA0">
              <w:rPr>
                <w:rFonts w:ascii="Times New Roman" w:eastAsia="Times New Roman" w:hAnsi="Times New Roman"/>
                <w:sz w:val="24"/>
                <w:szCs w:val="24"/>
                <w:lang w:eastAsia="ar-SA"/>
              </w:rPr>
              <w:t>Кmax</w:t>
            </w:r>
            <w:proofErr w:type="spellEnd"/>
            <w:r w:rsidRPr="00C77AA0">
              <w:rPr>
                <w:rFonts w:ascii="Times New Roman" w:eastAsia="Times New Roman" w:hAnsi="Times New Roman"/>
                <w:sz w:val="24"/>
                <w:szCs w:val="24"/>
                <w:lang w:eastAsia="ar-SA"/>
              </w:rPr>
              <w:t xml:space="preserve"> – максимальное предложение из предложений по показателю оценки, сделанных участниками закупки.</w:t>
            </w:r>
          </w:p>
        </w:tc>
        <w:tc>
          <w:tcPr>
            <w:tcW w:w="1418" w:type="dxa"/>
          </w:tcPr>
          <w:p w14:paraId="23178D8B" w14:textId="77777777" w:rsidR="00497E39" w:rsidRPr="00C77AA0" w:rsidRDefault="00497E39" w:rsidP="00CE3D83">
            <w:pPr>
              <w:pStyle w:val="5"/>
              <w:numPr>
                <w:ilvl w:val="0"/>
                <w:numId w:val="0"/>
              </w:numPr>
              <w:rPr>
                <w:b/>
                <w:szCs w:val="24"/>
              </w:rPr>
            </w:pPr>
          </w:p>
        </w:tc>
        <w:tc>
          <w:tcPr>
            <w:tcW w:w="1275" w:type="dxa"/>
            <w:shd w:val="clear" w:color="auto" w:fill="D9D9D9" w:themeFill="background1" w:themeFillShade="D9"/>
          </w:tcPr>
          <w:p w14:paraId="599DD1C1" w14:textId="77777777" w:rsidR="00497E39" w:rsidRPr="00C77AA0" w:rsidRDefault="00497E39" w:rsidP="00CE3D83">
            <w:pPr>
              <w:pStyle w:val="5"/>
              <w:numPr>
                <w:ilvl w:val="0"/>
                <w:numId w:val="0"/>
              </w:numPr>
              <w:jc w:val="center"/>
              <w:rPr>
                <w:b/>
                <w:szCs w:val="24"/>
              </w:rPr>
            </w:pPr>
          </w:p>
        </w:tc>
      </w:tr>
    </w:tbl>
    <w:p w14:paraId="7E8C8CE2" w14:textId="77777777" w:rsidR="00CF67BF" w:rsidRDefault="00CF67BF"/>
    <w:sectPr w:rsidR="00CF6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7264D066"/>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pStyle w:val="4"/>
      <w:lvlText w:val="%1.%2.%3"/>
      <w:lvlJc w:val="left"/>
      <w:pPr>
        <w:ind w:left="994" w:hanging="284"/>
      </w:pPr>
      <w:rPr>
        <w:rFonts w:hint="default"/>
        <w:b w:val="0"/>
      </w:rPr>
    </w:lvl>
    <w:lvl w:ilvl="3">
      <w:start w:val="1"/>
      <w:numFmt w:val="decimal"/>
      <w:pStyle w:val="5"/>
      <w:lvlText w:val="(%4)"/>
      <w:lvlJc w:val="left"/>
      <w:pPr>
        <w:ind w:left="1419" w:hanging="284"/>
      </w:pPr>
      <w:rPr>
        <w:rFonts w:hint="default"/>
        <w:b w:val="0"/>
        <w:i w:val="0"/>
      </w:rPr>
    </w:lvl>
    <w:lvl w:ilvl="4">
      <w:start w:val="1"/>
      <w:numFmt w:val="russianLower"/>
      <w:pStyle w:val="4"/>
      <w:lvlText w:val="(%5)"/>
      <w:lvlJc w:val="left"/>
      <w:pPr>
        <w:ind w:left="1420" w:hanging="284"/>
      </w:pPr>
      <w:rPr>
        <w:rFonts w:hint="default"/>
      </w:rPr>
    </w:lvl>
    <w:lvl w:ilvl="5">
      <w:start w:val="1"/>
      <w:numFmt w:val="none"/>
      <w:pStyle w:val="5"/>
      <w:lvlText w:val=""/>
      <w:lvlJc w:val="left"/>
      <w:pPr>
        <w:ind w:left="1704" w:hanging="28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09A81709"/>
    <w:multiLevelType w:val="hybridMultilevel"/>
    <w:tmpl w:val="D916A480"/>
    <w:lvl w:ilvl="0" w:tplc="B1161840">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4DA6980"/>
    <w:multiLevelType w:val="multilevel"/>
    <w:tmpl w:val="DFB6D8E0"/>
    <w:lvl w:ilvl="0">
      <w:start w:val="1"/>
      <w:numFmt w:val="decimal"/>
      <w:lvlText w:val="%1."/>
      <w:legacy w:legacy="1" w:legacySpace="0" w:legacyIndent="420"/>
      <w:lvlJc w:val="left"/>
      <w:pPr>
        <w:ind w:left="420" w:hanging="420"/>
      </w:pPr>
      <w:rPr>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2DE1786"/>
    <w:multiLevelType w:val="hybridMultilevel"/>
    <w:tmpl w:val="B2B687B0"/>
    <w:lvl w:ilvl="0" w:tplc="FA563828">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15:restartNumberingAfterBreak="0">
    <w:nsid w:val="6E00366B"/>
    <w:multiLevelType w:val="multilevel"/>
    <w:tmpl w:val="C69E5802"/>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2"/>
  </w:num>
  <w:num w:numId="2">
    <w:abstractNumId w:val="4"/>
  </w:num>
  <w:num w:numId="3">
    <w:abstractNumId w:val="2"/>
    <w:lvlOverride w:ilvl="0">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C3"/>
    <w:rsid w:val="00071241"/>
    <w:rsid w:val="00074312"/>
    <w:rsid w:val="000C5ADE"/>
    <w:rsid w:val="0010129A"/>
    <w:rsid w:val="00182EBF"/>
    <w:rsid w:val="001918C3"/>
    <w:rsid w:val="002365A6"/>
    <w:rsid w:val="00254715"/>
    <w:rsid w:val="00275CDE"/>
    <w:rsid w:val="00310D2F"/>
    <w:rsid w:val="003D4298"/>
    <w:rsid w:val="003E7677"/>
    <w:rsid w:val="00497E39"/>
    <w:rsid w:val="005E3888"/>
    <w:rsid w:val="006241AE"/>
    <w:rsid w:val="00674C0A"/>
    <w:rsid w:val="008412FA"/>
    <w:rsid w:val="00901D10"/>
    <w:rsid w:val="009E0CFA"/>
    <w:rsid w:val="00B47534"/>
    <w:rsid w:val="00BE47F5"/>
    <w:rsid w:val="00C559BF"/>
    <w:rsid w:val="00C72E51"/>
    <w:rsid w:val="00CE3D83"/>
    <w:rsid w:val="00CF67BF"/>
    <w:rsid w:val="00DF7CCC"/>
    <w:rsid w:val="00E90A9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BA4"/>
  <w15:chartTrackingRefBased/>
  <w15:docId w15:val="{369D67AC-8AD4-400A-8A31-8D68BFBA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0C5ADE"/>
    <w:pPr>
      <w:spacing w:after="0" w:line="240" w:lineRule="auto"/>
    </w:pPr>
    <w:rPr>
      <w:rFonts w:ascii="Times New Roman" w:eastAsia="Times New Roman" w:hAnsi="Times New Roman" w:cs="Times New Roman"/>
      <w:snapToGrid w:val="0"/>
      <w:sz w:val="24"/>
      <w:szCs w:val="20"/>
      <w:lang w:eastAsia="ru-RU"/>
    </w:rPr>
  </w:style>
  <w:style w:type="character" w:styleId="a3">
    <w:name w:val="Hyperlink"/>
    <w:rsid w:val="000C5ADE"/>
    <w:rPr>
      <w:color w:val="0000FF"/>
      <w:u w:val="single"/>
    </w:rPr>
  </w:style>
  <w:style w:type="paragraph" w:customStyle="1" w:styleId="71">
    <w:name w:val="заголовок 71"/>
    <w:basedOn w:val="Normal1"/>
    <w:next w:val="Normal1"/>
    <w:rsid w:val="000C5ADE"/>
    <w:pPr>
      <w:keepNext/>
      <w:tabs>
        <w:tab w:val="left" w:pos="676"/>
        <w:tab w:val="left" w:pos="1440"/>
      </w:tabs>
      <w:suppressAutoHyphens/>
      <w:jc w:val="center"/>
    </w:pPr>
    <w:rPr>
      <w:rFonts w:ascii="Arial" w:hAnsi="Arial"/>
      <w:b/>
      <w:i/>
      <w:spacing w:val="-3"/>
      <w:lang w:val="en-US"/>
    </w:rPr>
  </w:style>
  <w:style w:type="paragraph" w:customStyle="1" w:styleId="BodyText1">
    <w:name w:val="Body Text1"/>
    <w:basedOn w:val="Normal1"/>
    <w:rsid w:val="00497E39"/>
    <w:rPr>
      <w:b/>
    </w:rPr>
  </w:style>
  <w:style w:type="table" w:styleId="a4">
    <w:name w:val="Table Grid"/>
    <w:basedOn w:val="a1"/>
    <w:uiPriority w:val="39"/>
    <w:rsid w:val="00497E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Ростех] Текст Подпункта (Уровень 5)"/>
    <w:link w:val="50"/>
    <w:uiPriority w:val="99"/>
    <w:qFormat/>
    <w:rsid w:val="00497E39"/>
    <w:pPr>
      <w:numPr>
        <w:ilvl w:val="5"/>
        <w:numId w:val="4"/>
      </w:numPr>
      <w:suppressAutoHyphens/>
      <w:spacing w:after="0" w:line="240" w:lineRule="auto"/>
      <w:ind w:left="1136"/>
      <w:jc w:val="both"/>
      <w:outlineLvl w:val="4"/>
    </w:pPr>
    <w:rPr>
      <w:rFonts w:ascii="Times New Roman" w:eastAsia="Times New Roman" w:hAnsi="Times New Roman" w:cs="Times New Roman"/>
      <w:sz w:val="24"/>
      <w:szCs w:val="28"/>
      <w:lang w:eastAsia="ru-RU"/>
    </w:rPr>
  </w:style>
  <w:style w:type="character" w:customStyle="1" w:styleId="50">
    <w:name w:val="[Ростех] Текст Подпункта (Уровень 5) Знак"/>
    <w:basedOn w:val="a0"/>
    <w:link w:val="5"/>
    <w:uiPriority w:val="99"/>
    <w:rsid w:val="00497E39"/>
    <w:rPr>
      <w:rFonts w:ascii="Times New Roman" w:eastAsia="Times New Roman" w:hAnsi="Times New Roman" w:cs="Times New Roman"/>
      <w:sz w:val="24"/>
      <w:szCs w:val="28"/>
      <w:lang w:eastAsia="ru-RU"/>
    </w:rPr>
  </w:style>
  <w:style w:type="paragraph" w:customStyle="1" w:styleId="4">
    <w:name w:val="[Ростех] Текст Пункта (Уровень 4)"/>
    <w:uiPriority w:val="99"/>
    <w:qFormat/>
    <w:rsid w:val="00497E39"/>
    <w:pPr>
      <w:numPr>
        <w:ilvl w:val="4"/>
        <w:numId w:val="4"/>
      </w:numPr>
      <w:suppressAutoHyphens/>
      <w:spacing w:after="0" w:line="240" w:lineRule="auto"/>
      <w:ind w:left="0" w:firstLine="567"/>
      <w:jc w:val="both"/>
      <w:outlineLvl w:val="3"/>
    </w:pPr>
    <w:rPr>
      <w:rFonts w:ascii="Times New Roman" w:eastAsia="Times New Roman" w:hAnsi="Times New Roman" w:cs="Times New Roman"/>
      <w:sz w:val="24"/>
      <w:szCs w:val="28"/>
      <w:lang w:eastAsia="ru-RU"/>
    </w:rPr>
  </w:style>
  <w:style w:type="paragraph" w:customStyle="1" w:styleId="ConsPlusNormal">
    <w:name w:val="ConsPlusNormal"/>
    <w:rsid w:val="00497E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9E0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0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ender.uzex.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3615</Words>
  <Characters>20611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Razakov Mubino. Mirjon</dc:creator>
  <cp:keywords/>
  <dc:description/>
  <cp:lastModifiedBy>Jasur</cp:lastModifiedBy>
  <cp:revision>7</cp:revision>
  <cp:lastPrinted>2020-07-03T09:51:00Z</cp:lastPrinted>
  <dcterms:created xsi:type="dcterms:W3CDTF">2020-08-20T16:12:00Z</dcterms:created>
  <dcterms:modified xsi:type="dcterms:W3CDTF">2020-08-21T05:00:00Z</dcterms:modified>
</cp:coreProperties>
</file>