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0A33CE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2021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73773C" w:rsidP="000A33CE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А-373 М-39 </w:t>
      </w:r>
      <w:proofErr w:type="spellStart"/>
      <w:r>
        <w:rPr>
          <w:b/>
          <w:color w:val="FF0000"/>
          <w:sz w:val="40"/>
          <w:szCs w:val="40"/>
        </w:rPr>
        <w:t>автомобил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йулининг</w:t>
      </w:r>
      <w:proofErr w:type="spellEnd"/>
      <w:r>
        <w:rPr>
          <w:b/>
          <w:color w:val="FF0000"/>
          <w:sz w:val="40"/>
          <w:szCs w:val="40"/>
        </w:rPr>
        <w:t xml:space="preserve"> «</w:t>
      </w:r>
      <w:proofErr w:type="spellStart"/>
      <w:r>
        <w:rPr>
          <w:b/>
          <w:color w:val="FF0000"/>
          <w:sz w:val="40"/>
          <w:szCs w:val="40"/>
        </w:rPr>
        <w:t>Камчик</w:t>
      </w:r>
      <w:proofErr w:type="spellEnd"/>
      <w:r>
        <w:rPr>
          <w:b/>
          <w:color w:val="FF0000"/>
          <w:sz w:val="40"/>
          <w:szCs w:val="40"/>
        </w:rPr>
        <w:t xml:space="preserve">» </w:t>
      </w:r>
      <w:proofErr w:type="spellStart"/>
      <w:r>
        <w:rPr>
          <w:b/>
          <w:color w:val="FF0000"/>
          <w:sz w:val="40"/>
          <w:szCs w:val="40"/>
        </w:rPr>
        <w:t>довони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худудида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бажариш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учун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="00C851E2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 xml:space="preserve"> дона </w:t>
      </w:r>
      <w:r w:rsidR="008D3188">
        <w:rPr>
          <w:b/>
          <w:color w:val="FF0000"/>
          <w:sz w:val="40"/>
          <w:szCs w:val="40"/>
        </w:rPr>
        <w:t xml:space="preserve">25 </w:t>
      </w:r>
      <w:proofErr w:type="spellStart"/>
      <w:r w:rsidR="008D3188">
        <w:rPr>
          <w:b/>
          <w:color w:val="FF0000"/>
          <w:sz w:val="40"/>
          <w:szCs w:val="40"/>
        </w:rPr>
        <w:t>тоннали</w:t>
      </w:r>
      <w:proofErr w:type="spellEnd"/>
      <w:r w:rsidR="008D3188">
        <w:rPr>
          <w:b/>
          <w:color w:val="FF0000"/>
          <w:sz w:val="40"/>
          <w:szCs w:val="40"/>
        </w:rPr>
        <w:t xml:space="preserve"> </w:t>
      </w:r>
      <w:proofErr w:type="spellStart"/>
      <w:r w:rsidR="008D3188">
        <w:rPr>
          <w:b/>
          <w:color w:val="FF0000"/>
          <w:sz w:val="40"/>
          <w:szCs w:val="40"/>
        </w:rPr>
        <w:t>юк</w:t>
      </w:r>
      <w:proofErr w:type="spellEnd"/>
      <w:r w:rsidR="008D3188">
        <w:rPr>
          <w:b/>
          <w:color w:val="FF0000"/>
          <w:sz w:val="40"/>
          <w:szCs w:val="40"/>
        </w:rPr>
        <w:t xml:space="preserve"> </w:t>
      </w:r>
      <w:proofErr w:type="spellStart"/>
      <w:r w:rsidR="008D3188">
        <w:rPr>
          <w:b/>
          <w:color w:val="FF0000"/>
          <w:sz w:val="40"/>
          <w:szCs w:val="40"/>
        </w:rPr>
        <w:t>кутарувчи</w:t>
      </w:r>
      <w:proofErr w:type="spellEnd"/>
      <w:r w:rsidR="008D3188">
        <w:rPr>
          <w:b/>
          <w:color w:val="FF0000"/>
          <w:sz w:val="40"/>
          <w:szCs w:val="40"/>
        </w:rPr>
        <w:t xml:space="preserve"> </w:t>
      </w:r>
      <w:proofErr w:type="spellStart"/>
      <w:r w:rsidR="008D3188">
        <w:rPr>
          <w:b/>
          <w:color w:val="FF0000"/>
          <w:sz w:val="40"/>
          <w:szCs w:val="40"/>
        </w:rPr>
        <w:t>самасвал</w:t>
      </w:r>
      <w:proofErr w:type="spellEnd"/>
      <w:r w:rsidR="008D3188">
        <w:rPr>
          <w:b/>
          <w:color w:val="FF0000"/>
          <w:sz w:val="40"/>
          <w:szCs w:val="40"/>
        </w:rPr>
        <w:t xml:space="preserve"> автомашина </w:t>
      </w:r>
      <w:proofErr w:type="spellStart"/>
      <w:r w:rsidR="008D3188">
        <w:rPr>
          <w:b/>
          <w:color w:val="FF0000"/>
          <w:sz w:val="40"/>
          <w:szCs w:val="40"/>
        </w:rPr>
        <w:t>ишлатиш</w:t>
      </w:r>
      <w:proofErr w:type="spellEnd"/>
      <w:r w:rsidR="00DF6F1D">
        <w:rPr>
          <w:b/>
          <w:color w:val="FF0000"/>
          <w:sz w:val="40"/>
          <w:szCs w:val="40"/>
          <w:lang w:val="uz-Cyrl-UZ"/>
        </w:rPr>
        <w:t xml:space="preserve"> учун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73773C">
        <w:rPr>
          <w:b/>
          <w:sz w:val="32"/>
          <w:szCs w:val="32"/>
          <w:lang w:val="uz-Cyrl-UZ"/>
        </w:rPr>
        <w:t>21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фойдаланиш учун </w:t>
      </w:r>
      <w:r w:rsidR="00C851E2">
        <w:rPr>
          <w:szCs w:val="24"/>
          <w:lang w:val="uz-Cyrl-UZ"/>
        </w:rPr>
        <w:t>1</w:t>
      </w:r>
      <w:r w:rsidR="00DD1C8F" w:rsidRPr="00DD1C8F">
        <w:rPr>
          <w:szCs w:val="24"/>
          <w:lang w:val="uz-Cyrl-UZ"/>
        </w:rPr>
        <w:t xml:space="preserve"> дона </w:t>
      </w:r>
      <w:r w:rsidR="008D3188">
        <w:rPr>
          <w:sz w:val="22"/>
          <w:szCs w:val="40"/>
        </w:rPr>
        <w:t xml:space="preserve">25 </w:t>
      </w:r>
      <w:proofErr w:type="spellStart"/>
      <w:r w:rsidR="008D3188">
        <w:rPr>
          <w:sz w:val="22"/>
          <w:szCs w:val="40"/>
        </w:rPr>
        <w:t>тоннали</w:t>
      </w:r>
      <w:proofErr w:type="spellEnd"/>
      <w:r w:rsidR="008D3188">
        <w:rPr>
          <w:sz w:val="22"/>
          <w:szCs w:val="40"/>
        </w:rPr>
        <w:t xml:space="preserve"> </w:t>
      </w:r>
      <w:proofErr w:type="spellStart"/>
      <w:r w:rsidR="008D3188">
        <w:rPr>
          <w:sz w:val="22"/>
          <w:szCs w:val="40"/>
        </w:rPr>
        <w:t>юк</w:t>
      </w:r>
      <w:proofErr w:type="spellEnd"/>
      <w:r w:rsidR="008D3188">
        <w:rPr>
          <w:sz w:val="22"/>
          <w:szCs w:val="40"/>
        </w:rPr>
        <w:t xml:space="preserve"> </w:t>
      </w:r>
      <w:proofErr w:type="spellStart"/>
      <w:r w:rsidR="008D3188">
        <w:rPr>
          <w:sz w:val="22"/>
          <w:szCs w:val="40"/>
        </w:rPr>
        <w:t>кутарувчи</w:t>
      </w:r>
      <w:proofErr w:type="spellEnd"/>
      <w:r w:rsidR="008D3188">
        <w:rPr>
          <w:sz w:val="22"/>
          <w:szCs w:val="40"/>
        </w:rPr>
        <w:t xml:space="preserve"> </w:t>
      </w:r>
      <w:proofErr w:type="spellStart"/>
      <w:r w:rsidR="008D3188">
        <w:rPr>
          <w:sz w:val="22"/>
          <w:szCs w:val="40"/>
        </w:rPr>
        <w:t>самасвал</w:t>
      </w:r>
      <w:proofErr w:type="spellEnd"/>
      <w:r w:rsidR="008D3188">
        <w:rPr>
          <w:sz w:val="22"/>
          <w:szCs w:val="40"/>
        </w:rPr>
        <w:t xml:space="preserve"> автомашина </w:t>
      </w:r>
      <w:proofErr w:type="spellStart"/>
      <w:r w:rsidR="008D3188">
        <w:rPr>
          <w:sz w:val="22"/>
          <w:szCs w:val="40"/>
        </w:rPr>
        <w:t>ишлатиш</w:t>
      </w:r>
      <w:proofErr w:type="spellEnd"/>
      <w:r w:rsidR="008D3188">
        <w:rPr>
          <w:sz w:val="22"/>
          <w:szCs w:val="40"/>
        </w:rPr>
        <w:t xml:space="preserve"> </w:t>
      </w:r>
      <w:proofErr w:type="spellStart"/>
      <w:r w:rsidR="008D3188">
        <w:rPr>
          <w:sz w:val="22"/>
          <w:szCs w:val="40"/>
        </w:rPr>
        <w:t>учун</w:t>
      </w:r>
      <w:proofErr w:type="spellEnd"/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8D3188">
        <w:rPr>
          <w:lang w:val="uz-Cyrl-UZ"/>
        </w:rPr>
        <w:t>500 000 000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8D3188">
        <w:rPr>
          <w:b/>
          <w:lang w:val="uz-Cyrl-UZ"/>
        </w:rPr>
        <w:t>беш юз</w:t>
      </w:r>
      <w:r w:rsidR="00C851E2">
        <w:rPr>
          <w:b/>
          <w:lang w:val="uz-Cyrl-UZ"/>
        </w:rPr>
        <w:t xml:space="preserve"> </w:t>
      </w:r>
      <w:r w:rsidR="00D501A8">
        <w:rPr>
          <w:b/>
          <w:lang w:val="uz-Cyrl-UZ"/>
        </w:rPr>
        <w:t>миллион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4B" w:rsidRDefault="007D784B">
      <w:r>
        <w:separator/>
      </w:r>
    </w:p>
  </w:endnote>
  <w:endnote w:type="continuationSeparator" w:id="0">
    <w:p w:rsidR="007D784B" w:rsidRDefault="007D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CF1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CF19A4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8D3188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4B" w:rsidRDefault="007D784B">
      <w:r>
        <w:separator/>
      </w:r>
    </w:p>
  </w:footnote>
  <w:footnote w:type="continuationSeparator" w:id="0">
    <w:p w:rsidR="007D784B" w:rsidRDefault="007D7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CF19A4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B6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9D5"/>
    <w:rsid w:val="00461EBA"/>
    <w:rsid w:val="00462415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764CC"/>
    <w:rsid w:val="00877E6D"/>
    <w:rsid w:val="00881256"/>
    <w:rsid w:val="00881925"/>
    <w:rsid w:val="00881DCB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3D29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1722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669D-69AF-4205-91AB-9A4CF4E9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16</cp:revision>
  <cp:lastPrinted>2020-07-15T02:54:00Z</cp:lastPrinted>
  <dcterms:created xsi:type="dcterms:W3CDTF">2021-12-28T02:33:00Z</dcterms:created>
  <dcterms:modified xsi:type="dcterms:W3CDTF">2021-12-29T16:51:00Z</dcterms:modified>
</cp:coreProperties>
</file>