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3A" w:rsidRDefault="00670D53">
      <w:pPr>
        <w:pStyle w:val="10"/>
        <w:framePr w:w="10267" w:h="571" w:hRule="exact" w:wrap="none" w:vAnchor="page" w:hAnchor="page" w:x="802" w:y="578"/>
        <w:shd w:val="clear" w:color="auto" w:fill="auto"/>
        <w:tabs>
          <w:tab w:val="left" w:leader="underscore" w:pos="6248"/>
        </w:tabs>
        <w:spacing w:after="38" w:line="240" w:lineRule="exact"/>
        <w:ind w:left="4040"/>
      </w:pPr>
      <w:bookmarkStart w:id="0" w:name="bookmark0"/>
      <w:bookmarkStart w:id="1" w:name="_GoBack"/>
      <w:bookmarkEnd w:id="1"/>
      <w:r>
        <w:t>ДОГОВОР №</w:t>
      </w:r>
      <w:r>
        <w:tab/>
      </w:r>
      <w:bookmarkEnd w:id="0"/>
    </w:p>
    <w:p w:rsidR="007A3B3A" w:rsidRDefault="00670D53">
      <w:pPr>
        <w:pStyle w:val="20"/>
        <w:framePr w:w="10267" w:h="571" w:hRule="exact" w:wrap="none" w:vAnchor="page" w:hAnchor="page" w:x="802" w:y="578"/>
        <w:shd w:val="clear" w:color="auto" w:fill="auto"/>
        <w:tabs>
          <w:tab w:val="left" w:pos="7579"/>
          <w:tab w:val="left" w:pos="8299"/>
          <w:tab w:val="left" w:pos="9317"/>
        </w:tabs>
        <w:spacing w:before="0" w:after="0" w:line="240" w:lineRule="exact"/>
        <w:ind w:left="240" w:firstLine="0"/>
      </w:pPr>
      <w:r>
        <w:t>г. Ташкент</w:t>
      </w:r>
      <w:r>
        <w:tab/>
        <w:t>«</w:t>
      </w:r>
      <w:r>
        <w:tab/>
        <w:t>»</w:t>
      </w:r>
      <w:r>
        <w:tab/>
        <w:t>2022 г.</w:t>
      </w:r>
    </w:p>
    <w:p w:rsidR="007A3B3A" w:rsidRDefault="00670D53">
      <w:pPr>
        <w:pStyle w:val="20"/>
        <w:framePr w:w="10267" w:h="1709" w:hRule="exact" w:wrap="none" w:vAnchor="page" w:hAnchor="page" w:x="802" w:y="1376"/>
        <w:shd w:val="clear" w:color="auto" w:fill="auto"/>
        <w:tabs>
          <w:tab w:val="left" w:leader="underscore" w:pos="3879"/>
        </w:tabs>
        <w:spacing w:before="0" w:after="0" w:line="274" w:lineRule="exact"/>
        <w:ind w:left="740" w:firstLine="0"/>
      </w:pPr>
      <w:r>
        <w:tab/>
        <w:t>, именуемое в дальнейшем «ПРОДАВЕЦ», в лице</w:t>
      </w:r>
    </w:p>
    <w:p w:rsidR="007A3B3A" w:rsidRDefault="00670D53">
      <w:pPr>
        <w:pStyle w:val="20"/>
        <w:framePr w:w="10267" w:h="1709" w:hRule="exact" w:wrap="none" w:vAnchor="page" w:hAnchor="page" w:x="802" w:y="1376"/>
        <w:shd w:val="clear" w:color="auto" w:fill="auto"/>
        <w:tabs>
          <w:tab w:val="left" w:leader="underscore" w:pos="4243"/>
        </w:tabs>
        <w:spacing w:before="0" w:after="0" w:line="274" w:lineRule="exact"/>
        <w:ind w:left="460"/>
      </w:pPr>
      <w:r>
        <w:tab/>
        <w:t xml:space="preserve">действующего на основании Устава и </w:t>
      </w:r>
      <w:r>
        <w:rPr>
          <w:rStyle w:val="21"/>
        </w:rPr>
        <w:t>Институт</w:t>
      </w:r>
    </w:p>
    <w:p w:rsidR="007A3B3A" w:rsidRDefault="00670D53">
      <w:pPr>
        <w:pStyle w:val="20"/>
        <w:framePr w:w="10267" w:h="1709" w:hRule="exact" w:wrap="none" w:vAnchor="page" w:hAnchor="page" w:x="802" w:y="1376"/>
        <w:shd w:val="clear" w:color="auto" w:fill="auto"/>
        <w:spacing w:before="0" w:after="0" w:line="274" w:lineRule="exact"/>
        <w:ind w:firstLine="0"/>
      </w:pPr>
      <w:r>
        <w:rPr>
          <w:rStyle w:val="21"/>
        </w:rPr>
        <w:t xml:space="preserve">Геологии и геофизики </w:t>
      </w:r>
      <w:proofErr w:type="spellStart"/>
      <w:r>
        <w:rPr>
          <w:rStyle w:val="21"/>
        </w:rPr>
        <w:t>им.Х.М.Абдуллаева</w:t>
      </w:r>
      <w:proofErr w:type="spellEnd"/>
      <w:r>
        <w:rPr>
          <w:rStyle w:val="21"/>
        </w:rPr>
        <w:t xml:space="preserve"> </w:t>
      </w:r>
      <w:r>
        <w:t xml:space="preserve">именуемое в дальнейшем «ПОКУПАТЕЛЬ», в лице </w:t>
      </w:r>
      <w:proofErr w:type="spellStart"/>
      <w:r>
        <w:t>Нурходжаева</w:t>
      </w:r>
      <w:proofErr w:type="spellEnd"/>
      <w:r>
        <w:t xml:space="preserve"> А.К., действующего на основании </w:t>
      </w:r>
      <w:r>
        <w:t>Устава, с другой стороны, в дальнейшем вместе и/или по отдельности именуемые «Сторона»/«Стороны», заключили настоящий Договор купл</w:t>
      </w:r>
      <w:proofErr w:type="gramStart"/>
      <w:r>
        <w:t>и-</w:t>
      </w:r>
      <w:proofErr w:type="gramEnd"/>
      <w:r>
        <w:t xml:space="preserve"> продажи по нижеследующим:</w:t>
      </w:r>
    </w:p>
    <w:p w:rsidR="007A3B3A" w:rsidRDefault="00670D53">
      <w:pPr>
        <w:pStyle w:val="10"/>
        <w:framePr w:w="10267" w:h="12802" w:hRule="exact" w:wrap="none" w:vAnchor="page" w:hAnchor="page" w:x="802" w:y="3215"/>
        <w:numPr>
          <w:ilvl w:val="0"/>
          <w:numId w:val="1"/>
        </w:numPr>
        <w:shd w:val="clear" w:color="auto" w:fill="auto"/>
        <w:tabs>
          <w:tab w:val="left" w:pos="3997"/>
        </w:tabs>
        <w:spacing w:after="0" w:line="274" w:lineRule="exact"/>
        <w:ind w:left="3660"/>
      </w:pPr>
      <w:bookmarkStart w:id="2" w:name="bookmark1"/>
      <w:r>
        <w:t>ПРЕДМЕТ ДОГОВОРА</w:t>
      </w:r>
      <w:bookmarkEnd w:id="2"/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147" w:line="274" w:lineRule="exact"/>
        <w:ind w:left="460"/>
        <w:jc w:val="left"/>
      </w:pPr>
      <w:r>
        <w:t xml:space="preserve">По настоящему Договору Покупатель заказывает и оплачивает, а Продавец принимает </w:t>
      </w:r>
      <w:r>
        <w:t>на себя обязательства передать товар (далее по тексту - «Товар»), согласно количеству, качеству по спецификации № 1, являющейся неотъемлемой частью настоящего Договора</w:t>
      </w:r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1"/>
          <w:numId w:val="1"/>
        </w:numPr>
        <w:shd w:val="clear" w:color="auto" w:fill="auto"/>
        <w:tabs>
          <w:tab w:val="left" w:pos="500"/>
        </w:tabs>
        <w:spacing w:before="0" w:after="132" w:line="240" w:lineRule="exact"/>
        <w:ind w:left="460"/>
      </w:pPr>
      <w:r>
        <w:t>Условия поставки: до склада Покупателя.</w:t>
      </w:r>
    </w:p>
    <w:p w:rsidR="007A3B3A" w:rsidRDefault="00670D53">
      <w:pPr>
        <w:pStyle w:val="10"/>
        <w:framePr w:w="10267" w:h="12802" w:hRule="exact" w:wrap="none" w:vAnchor="page" w:hAnchor="page" w:x="802" w:y="3215"/>
        <w:numPr>
          <w:ilvl w:val="0"/>
          <w:numId w:val="1"/>
        </w:numPr>
        <w:shd w:val="clear" w:color="auto" w:fill="auto"/>
        <w:tabs>
          <w:tab w:val="left" w:pos="3672"/>
        </w:tabs>
        <w:spacing w:after="0" w:line="278" w:lineRule="exact"/>
        <w:ind w:left="3120"/>
      </w:pPr>
      <w:bookmarkStart w:id="3" w:name="bookmark2"/>
      <w:r>
        <w:t>СТОИМОСТЬ ДОГОВОРА</w:t>
      </w:r>
      <w:bookmarkEnd w:id="3"/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1"/>
          <w:numId w:val="1"/>
        </w:numPr>
        <w:shd w:val="clear" w:color="auto" w:fill="auto"/>
        <w:tabs>
          <w:tab w:val="left" w:pos="524"/>
          <w:tab w:val="left" w:leader="underscore" w:pos="10210"/>
        </w:tabs>
        <w:spacing w:before="0" w:after="0" w:line="278" w:lineRule="exact"/>
        <w:ind w:left="460"/>
      </w:pPr>
      <w:r>
        <w:t>Общая стоимость настоящего До</w:t>
      </w:r>
      <w:r>
        <w:t xml:space="preserve">говора составляет сумму в размере: </w:t>
      </w:r>
      <w:r>
        <w:tab/>
      </w:r>
    </w:p>
    <w:p w:rsidR="007A3B3A" w:rsidRDefault="00670D53">
      <w:pPr>
        <w:pStyle w:val="30"/>
        <w:framePr w:w="10267" w:h="12802" w:hRule="exact" w:wrap="none" w:vAnchor="page" w:hAnchor="page" w:x="802" w:y="3215"/>
        <w:shd w:val="clear" w:color="auto" w:fill="auto"/>
        <w:tabs>
          <w:tab w:val="left" w:leader="underscore" w:pos="3672"/>
        </w:tabs>
        <w:ind w:left="460"/>
      </w:pPr>
      <w:r>
        <w:t>(</w:t>
      </w:r>
      <w:r>
        <w:tab/>
        <w:t xml:space="preserve">) </w:t>
      </w:r>
      <w:proofErr w:type="spellStart"/>
      <w:r>
        <w:t>сум</w:t>
      </w:r>
      <w:proofErr w:type="spellEnd"/>
      <w:r>
        <w:t xml:space="preserve"> с учетом НДС 15%.</w:t>
      </w:r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244" w:line="278" w:lineRule="exact"/>
        <w:ind w:left="460"/>
      </w:pPr>
      <w:r>
        <w:t>После подписание договора цена остаётся без изменения.</w:t>
      </w:r>
    </w:p>
    <w:p w:rsidR="007A3B3A" w:rsidRDefault="00670D53">
      <w:pPr>
        <w:pStyle w:val="10"/>
        <w:framePr w:w="10267" w:h="12802" w:hRule="exact" w:wrap="none" w:vAnchor="page" w:hAnchor="page" w:x="802" w:y="3215"/>
        <w:numPr>
          <w:ilvl w:val="0"/>
          <w:numId w:val="1"/>
        </w:numPr>
        <w:shd w:val="clear" w:color="auto" w:fill="auto"/>
        <w:tabs>
          <w:tab w:val="left" w:pos="1820"/>
        </w:tabs>
        <w:spacing w:after="0" w:line="274" w:lineRule="exact"/>
        <w:ind w:left="1460"/>
      </w:pPr>
      <w:bookmarkStart w:id="4" w:name="bookmark3"/>
      <w:r>
        <w:t>ПОРЯДОК РАСЧЁТОВ И УСЛОВИЯ ПЕРЕДАЧИ ТОВАРА</w:t>
      </w:r>
      <w:bookmarkEnd w:id="4"/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1"/>
          <w:numId w:val="1"/>
        </w:numPr>
        <w:shd w:val="clear" w:color="auto" w:fill="auto"/>
        <w:tabs>
          <w:tab w:val="left" w:pos="519"/>
          <w:tab w:val="left" w:leader="underscore" w:pos="8592"/>
        </w:tabs>
        <w:spacing w:before="0" w:after="0" w:line="274" w:lineRule="exact"/>
        <w:ind w:left="460"/>
      </w:pPr>
      <w:r>
        <w:t xml:space="preserve">Оплата производится Заказчиком с 30% предоплатой в размере </w:t>
      </w:r>
      <w:r>
        <w:tab/>
        <w:t xml:space="preserve"> </w:t>
      </w:r>
      <w:proofErr w:type="spellStart"/>
      <w:r>
        <w:t>сум</w:t>
      </w:r>
      <w:proofErr w:type="spellEnd"/>
      <w:r>
        <w:t xml:space="preserve"> 00 </w:t>
      </w:r>
      <w:proofErr w:type="spellStart"/>
      <w:r>
        <w:t>тийин</w:t>
      </w:r>
      <w:proofErr w:type="spellEnd"/>
      <w:r>
        <w:t>.</w:t>
      </w:r>
    </w:p>
    <w:p w:rsidR="007A3B3A" w:rsidRDefault="00670D53">
      <w:pPr>
        <w:pStyle w:val="20"/>
        <w:framePr w:w="10267" w:h="12802" w:hRule="exact" w:wrap="none" w:vAnchor="page" w:hAnchor="page" w:x="802" w:y="3215"/>
        <w:shd w:val="clear" w:color="auto" w:fill="auto"/>
        <w:spacing w:before="0" w:after="0" w:line="274" w:lineRule="exact"/>
        <w:ind w:left="460" w:firstLine="0"/>
      </w:pPr>
      <w:r>
        <w:t xml:space="preserve">Оставшуюся сумму в </w:t>
      </w:r>
      <w:r>
        <w:t>размере 70% перечисляется на р/с Поставщика в течени</w:t>
      </w:r>
      <w:proofErr w:type="gramStart"/>
      <w:r>
        <w:t>и</w:t>
      </w:r>
      <w:proofErr w:type="gramEnd"/>
      <w:r>
        <w:t xml:space="preserve"> 30 банковских дней и закрывается согласно счет фактуры.</w:t>
      </w:r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1"/>
          <w:numId w:val="1"/>
        </w:numPr>
        <w:shd w:val="clear" w:color="auto" w:fill="auto"/>
        <w:tabs>
          <w:tab w:val="left" w:pos="519"/>
        </w:tabs>
        <w:spacing w:before="0" w:after="0" w:line="274" w:lineRule="exact"/>
        <w:ind w:left="460"/>
        <w:jc w:val="left"/>
      </w:pPr>
      <w:r>
        <w:t xml:space="preserve">Продавец обязуется передать вышеуказанные товары в течение 5 (пяти) банковских дней с момента поступления денежных средств на расчетный счет </w:t>
      </w:r>
      <w:r>
        <w:t>Продавца.</w:t>
      </w:r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1"/>
          <w:numId w:val="1"/>
        </w:numPr>
        <w:shd w:val="clear" w:color="auto" w:fill="auto"/>
        <w:tabs>
          <w:tab w:val="left" w:pos="519"/>
        </w:tabs>
        <w:spacing w:before="0" w:after="120" w:line="274" w:lineRule="exact"/>
        <w:ind w:left="460"/>
        <w:jc w:val="left"/>
      </w:pPr>
      <w:r>
        <w:t>Продавец обязан обеспечить Покупателя следующими документами необходимыми для надлежащей приемки Товара: Счет-фактура-накладная.</w:t>
      </w:r>
    </w:p>
    <w:p w:rsidR="007A3B3A" w:rsidRDefault="00670D53">
      <w:pPr>
        <w:pStyle w:val="10"/>
        <w:framePr w:w="10267" w:h="12802" w:hRule="exact" w:wrap="none" w:vAnchor="page" w:hAnchor="page" w:x="802" w:y="3215"/>
        <w:numPr>
          <w:ilvl w:val="0"/>
          <w:numId w:val="1"/>
        </w:numPr>
        <w:shd w:val="clear" w:color="auto" w:fill="auto"/>
        <w:tabs>
          <w:tab w:val="left" w:pos="4286"/>
        </w:tabs>
        <w:spacing w:after="0" w:line="274" w:lineRule="exact"/>
        <w:ind w:left="3940"/>
      </w:pPr>
      <w:bookmarkStart w:id="5" w:name="bookmark4"/>
      <w:r>
        <w:t>КАЧЕСТВО ТОВАРА</w:t>
      </w:r>
      <w:bookmarkEnd w:id="5"/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0" w:line="274" w:lineRule="exact"/>
        <w:ind w:left="460"/>
      </w:pPr>
      <w:r>
        <w:t>Продавец гарантирует, что поставляемый товар является новым и не бывшим в эксплуатации.</w:t>
      </w:r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1"/>
          <w:numId w:val="1"/>
        </w:numPr>
        <w:shd w:val="clear" w:color="auto" w:fill="auto"/>
        <w:tabs>
          <w:tab w:val="left" w:pos="524"/>
        </w:tabs>
        <w:spacing w:before="0" w:after="0" w:line="274" w:lineRule="exact"/>
        <w:ind w:left="460"/>
        <w:jc w:val="left"/>
      </w:pPr>
      <w:r>
        <w:t>Качество това</w:t>
      </w:r>
      <w:r>
        <w:t>ра должно соответствовать требованиям, существующих ГОСТов, ТУ производителей для данного рода товара.</w:t>
      </w:r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1"/>
          <w:numId w:val="1"/>
        </w:numPr>
        <w:shd w:val="clear" w:color="auto" w:fill="auto"/>
        <w:tabs>
          <w:tab w:val="left" w:pos="524"/>
        </w:tabs>
        <w:spacing w:before="0" w:line="274" w:lineRule="exact"/>
        <w:ind w:left="460"/>
        <w:jc w:val="left"/>
      </w:pPr>
      <w:r>
        <w:t xml:space="preserve">Право собственности на товар, а также риск случайной гибели или случайного повреждения товара переходит на покупателя с момента передачи товара </w:t>
      </w:r>
      <w:r>
        <w:t>покупателю.</w:t>
      </w:r>
    </w:p>
    <w:p w:rsidR="007A3B3A" w:rsidRDefault="00670D53">
      <w:pPr>
        <w:pStyle w:val="10"/>
        <w:framePr w:w="10267" w:h="12802" w:hRule="exact" w:wrap="none" w:vAnchor="page" w:hAnchor="page" w:x="802" w:y="3215"/>
        <w:shd w:val="clear" w:color="auto" w:fill="auto"/>
        <w:spacing w:after="0" w:line="274" w:lineRule="exact"/>
        <w:ind w:left="3420"/>
        <w:jc w:val="left"/>
      </w:pPr>
      <w:bookmarkStart w:id="6" w:name="bookmark5"/>
      <w:r>
        <w:t>5.ОТВЕТСТВЕННОСТЬ СТОРОН</w:t>
      </w:r>
      <w:bookmarkEnd w:id="6"/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 w:line="274" w:lineRule="exact"/>
        <w:ind w:left="460"/>
      </w:pPr>
      <w:r>
        <w:t>В случае несвоевременной оплаты, Покупатель имеет право выплатить пеню в размере 0,4% от неоплаченной суммы за каждый день задержки оплаты. Тем не менее, общая сумма пени не может превышать 50 % от неоплаченной суммы.</w:t>
      </w:r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 w:line="274" w:lineRule="exact"/>
        <w:ind w:left="460"/>
      </w:pPr>
      <w:r>
        <w:t>В</w:t>
      </w:r>
      <w:r>
        <w:t xml:space="preserve"> случае несвоевременной поставки товара, Продавец по требованию Покупателя имеет право выплатить пеню в размере 0,5% от суммы </w:t>
      </w:r>
      <w:proofErr w:type="spellStart"/>
      <w:r>
        <w:t>непоставленных</w:t>
      </w:r>
      <w:proofErr w:type="spellEnd"/>
      <w:r>
        <w:t xml:space="preserve"> Товаров за каждый день задержки поставки. Тем не менее, общая сумма пени не может превышать 50 % стоимости Товаров,</w:t>
      </w:r>
      <w:r>
        <w:t xml:space="preserve"> </w:t>
      </w:r>
      <w:proofErr w:type="spellStart"/>
      <w:r>
        <w:t>непоставленных</w:t>
      </w:r>
      <w:proofErr w:type="spellEnd"/>
      <w:r>
        <w:t xml:space="preserve"> в срок.</w:t>
      </w:r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0"/>
          <w:numId w:val="2"/>
        </w:numPr>
        <w:shd w:val="clear" w:color="auto" w:fill="auto"/>
        <w:tabs>
          <w:tab w:val="left" w:pos="514"/>
        </w:tabs>
        <w:spacing w:before="0" w:after="0" w:line="274" w:lineRule="exact"/>
        <w:ind w:left="460"/>
        <w:jc w:val="left"/>
      </w:pPr>
      <w:r>
        <w:t>Оплата штрафных санкций не освобождает Стороны от выполнения обязательств по настоящему Договору.</w:t>
      </w:r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0"/>
          <w:numId w:val="2"/>
        </w:numPr>
        <w:shd w:val="clear" w:color="auto" w:fill="auto"/>
        <w:tabs>
          <w:tab w:val="left" w:pos="514"/>
        </w:tabs>
        <w:spacing w:before="0" w:line="274" w:lineRule="exact"/>
        <w:ind w:left="460"/>
      </w:pPr>
      <w:r>
        <w:t>Покупатель обязуется использовать поставленный товар только по назначению, внимательно изучив прилагаемые к товару инструкции и не исп</w:t>
      </w:r>
      <w:r>
        <w:t>ользовать его в целях, противоречащих действующему законодательству Республики Узбекистан. При этом всю ответственность, убытки и ущерб, связанный с ненадлежащим использованием, хранением и транспортировкой товара несет Покупатель.</w:t>
      </w:r>
    </w:p>
    <w:p w:rsidR="007A3B3A" w:rsidRDefault="00670D53">
      <w:pPr>
        <w:pStyle w:val="10"/>
        <w:framePr w:w="10267" w:h="12802" w:hRule="exact" w:wrap="none" w:vAnchor="page" w:hAnchor="page" w:x="802" w:y="3215"/>
        <w:numPr>
          <w:ilvl w:val="0"/>
          <w:numId w:val="3"/>
        </w:numPr>
        <w:shd w:val="clear" w:color="auto" w:fill="auto"/>
        <w:spacing w:after="0" w:line="274" w:lineRule="exact"/>
        <w:ind w:left="1640"/>
        <w:jc w:val="left"/>
      </w:pPr>
      <w:bookmarkStart w:id="7" w:name="bookmark6"/>
      <w:r>
        <w:t xml:space="preserve">ПРИМЕНИМОЕ ПРАВО И </w:t>
      </w:r>
      <w:r>
        <w:t>ПОРЯДОК РАЗРЕШЕНИЯ СПОРОВ</w:t>
      </w:r>
      <w:bookmarkEnd w:id="7"/>
    </w:p>
    <w:p w:rsidR="007A3B3A" w:rsidRDefault="00670D53">
      <w:pPr>
        <w:pStyle w:val="20"/>
        <w:framePr w:w="10267" w:h="12802" w:hRule="exact" w:wrap="none" w:vAnchor="page" w:hAnchor="page" w:x="802" w:y="3215"/>
        <w:numPr>
          <w:ilvl w:val="1"/>
          <w:numId w:val="3"/>
        </w:numPr>
        <w:shd w:val="clear" w:color="auto" w:fill="auto"/>
        <w:tabs>
          <w:tab w:val="left" w:pos="519"/>
        </w:tabs>
        <w:spacing w:before="0" w:after="0" w:line="274" w:lineRule="exact"/>
        <w:ind w:left="460"/>
        <w:jc w:val="left"/>
      </w:pPr>
      <w:r>
        <w:t>Настоящий Договор составлен, толкуется и регулируется в соответствии с действующим законодательством Республики Узбекистан.</w:t>
      </w:r>
    </w:p>
    <w:p w:rsidR="007A3B3A" w:rsidRDefault="007A3B3A">
      <w:pPr>
        <w:rPr>
          <w:sz w:val="2"/>
          <w:szCs w:val="2"/>
        </w:rPr>
        <w:sectPr w:rsidR="007A3B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B3A" w:rsidRDefault="00670D53">
      <w:pPr>
        <w:pStyle w:val="20"/>
        <w:framePr w:w="10445" w:h="5852" w:hRule="exact" w:wrap="none" w:vAnchor="page" w:hAnchor="page" w:x="713" w:y="546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0" w:line="274" w:lineRule="exact"/>
        <w:ind w:left="580" w:hanging="420"/>
      </w:pPr>
      <w:r>
        <w:lastRenderedPageBreak/>
        <w:t>Все споры, которые могут возникнуть из настоящего Договора, должны разрешаться путем</w:t>
      </w:r>
      <w:r>
        <w:t xml:space="preserve"> переговоров между Сторонами.</w:t>
      </w:r>
    </w:p>
    <w:p w:rsidR="007A3B3A" w:rsidRDefault="00670D53">
      <w:pPr>
        <w:pStyle w:val="20"/>
        <w:framePr w:w="10445" w:h="5852" w:hRule="exact" w:wrap="none" w:vAnchor="page" w:hAnchor="page" w:x="713" w:y="546"/>
        <w:numPr>
          <w:ilvl w:val="1"/>
          <w:numId w:val="3"/>
        </w:numPr>
        <w:shd w:val="clear" w:color="auto" w:fill="auto"/>
        <w:tabs>
          <w:tab w:val="left" w:pos="631"/>
        </w:tabs>
        <w:spacing w:before="0" w:line="274" w:lineRule="exact"/>
        <w:ind w:left="580" w:hanging="420"/>
      </w:pPr>
      <w:r>
        <w:t>В случае если Стороны не придут к соглашению путем переговоров, тогда все споры будут разрешаться в Ташкентском межрайонном Экономическом суде г. Ташкента в соответствии с законодательством Республики Узбекистан.</w:t>
      </w:r>
    </w:p>
    <w:p w:rsidR="007A3B3A" w:rsidRDefault="00670D53">
      <w:pPr>
        <w:pStyle w:val="10"/>
        <w:framePr w:w="10445" w:h="5852" w:hRule="exact" w:wrap="none" w:vAnchor="page" w:hAnchor="page" w:x="713" w:y="546"/>
        <w:numPr>
          <w:ilvl w:val="0"/>
          <w:numId w:val="3"/>
        </w:numPr>
        <w:shd w:val="clear" w:color="auto" w:fill="auto"/>
        <w:tabs>
          <w:tab w:val="left" w:pos="4458"/>
        </w:tabs>
        <w:spacing w:after="0" w:line="274" w:lineRule="exact"/>
        <w:ind w:left="4160"/>
      </w:pPr>
      <w:bookmarkStart w:id="8" w:name="bookmark7"/>
      <w:r>
        <w:t xml:space="preserve">ПРОЧИЕ </w:t>
      </w:r>
      <w:r>
        <w:t>УСЛОВИЯ</w:t>
      </w:r>
      <w:bookmarkEnd w:id="8"/>
    </w:p>
    <w:p w:rsidR="007A3B3A" w:rsidRDefault="00670D53">
      <w:pPr>
        <w:pStyle w:val="20"/>
        <w:framePr w:w="10445" w:h="5852" w:hRule="exact" w:wrap="none" w:vAnchor="page" w:hAnchor="page" w:x="713" w:y="546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0" w:line="274" w:lineRule="exact"/>
        <w:ind w:left="580" w:hanging="420"/>
      </w:pPr>
      <w:r>
        <w:t>Настоящий Договор вступает в силу с момента его подписания и действует до выполнения обязатель</w:t>
      </w:r>
      <w:proofErr w:type="gramStart"/>
      <w:r>
        <w:t>ств ст</w:t>
      </w:r>
      <w:proofErr w:type="gramEnd"/>
      <w:r>
        <w:t>орон.</w:t>
      </w:r>
    </w:p>
    <w:p w:rsidR="007A3B3A" w:rsidRDefault="00670D53">
      <w:pPr>
        <w:pStyle w:val="20"/>
        <w:framePr w:w="10445" w:h="5852" w:hRule="exact" w:wrap="none" w:vAnchor="page" w:hAnchor="page" w:x="713" w:y="546"/>
        <w:numPr>
          <w:ilvl w:val="1"/>
          <w:numId w:val="3"/>
        </w:numPr>
        <w:shd w:val="clear" w:color="auto" w:fill="auto"/>
        <w:tabs>
          <w:tab w:val="left" w:pos="631"/>
        </w:tabs>
        <w:spacing w:before="0" w:after="0" w:line="274" w:lineRule="exact"/>
        <w:ind w:left="580" w:hanging="420"/>
      </w:pPr>
      <w:r>
        <w:t>Условия настоящего Договора могут быть изменены, только если они сделаны в письменном виде и подписаны обеими Сторонами.</w:t>
      </w:r>
    </w:p>
    <w:p w:rsidR="007A3B3A" w:rsidRDefault="00670D53">
      <w:pPr>
        <w:pStyle w:val="20"/>
        <w:framePr w:w="10445" w:h="5852" w:hRule="exact" w:wrap="none" w:vAnchor="page" w:hAnchor="page" w:x="713" w:y="546"/>
        <w:numPr>
          <w:ilvl w:val="1"/>
          <w:numId w:val="3"/>
        </w:numPr>
        <w:shd w:val="clear" w:color="auto" w:fill="auto"/>
        <w:tabs>
          <w:tab w:val="left" w:pos="631"/>
        </w:tabs>
        <w:spacing w:before="0" w:line="274" w:lineRule="exact"/>
        <w:ind w:left="580" w:hanging="420"/>
      </w:pPr>
      <w:r>
        <w:t>Настоящий Договор сос</w:t>
      </w:r>
      <w:r>
        <w:t>тавлен в двух подлинных экземплярах на русском языке, по одному для каждой Стороны и все экземпляры имеют одинаковую силу.</w:t>
      </w:r>
    </w:p>
    <w:p w:rsidR="007A3B3A" w:rsidRDefault="00670D53">
      <w:pPr>
        <w:pStyle w:val="10"/>
        <w:framePr w:w="10445" w:h="5852" w:hRule="exact" w:wrap="none" w:vAnchor="page" w:hAnchor="page" w:x="713" w:y="546"/>
        <w:numPr>
          <w:ilvl w:val="0"/>
          <w:numId w:val="3"/>
        </w:numPr>
        <w:shd w:val="clear" w:color="auto" w:fill="auto"/>
        <w:tabs>
          <w:tab w:val="left" w:pos="4558"/>
        </w:tabs>
        <w:spacing w:after="0" w:line="274" w:lineRule="exact"/>
        <w:ind w:left="4260"/>
      </w:pPr>
      <w:bookmarkStart w:id="9" w:name="bookmark8"/>
      <w:r>
        <w:t>ФОРС-МАЖОР</w:t>
      </w:r>
      <w:bookmarkEnd w:id="9"/>
    </w:p>
    <w:p w:rsidR="007A3B3A" w:rsidRDefault="00670D53">
      <w:pPr>
        <w:pStyle w:val="20"/>
        <w:framePr w:w="10445" w:h="5852" w:hRule="exact" w:wrap="none" w:vAnchor="page" w:hAnchor="page" w:x="713" w:y="546"/>
        <w:shd w:val="clear" w:color="auto" w:fill="auto"/>
        <w:spacing w:before="0" w:after="0" w:line="274" w:lineRule="exact"/>
        <w:ind w:left="580" w:hanging="420"/>
      </w:pPr>
      <w:r>
        <w:t>8.1. Стороны освобождаются от ответственности за частичное или полное неисполнение своих обязательств по настоящему Догово</w:t>
      </w:r>
      <w:r>
        <w:t xml:space="preserve">ру, если это невыполнение произошло вследствие наступления Форс-мажорных Обстоятельств. Форс-мажорными обстоятельствами являются: законодательные, нормативные и другие документы, вступившие в силу после подписания Договора и препятствующие его исполнению, </w:t>
      </w:r>
      <w:r>
        <w:t>наводнения, пожары, землетрясения, стихийные бедствия, эпидемий и т.д.</w:t>
      </w:r>
    </w:p>
    <w:p w:rsidR="007A3B3A" w:rsidRDefault="00670D53">
      <w:pPr>
        <w:pStyle w:val="10"/>
        <w:framePr w:w="10445" w:h="1162" w:hRule="exact" w:wrap="none" w:vAnchor="page" w:hAnchor="page" w:x="713" w:y="6668"/>
        <w:numPr>
          <w:ilvl w:val="0"/>
          <w:numId w:val="3"/>
        </w:numPr>
        <w:shd w:val="clear" w:color="auto" w:fill="auto"/>
        <w:tabs>
          <w:tab w:val="left" w:pos="3524"/>
          <w:tab w:val="left" w:pos="6590"/>
        </w:tabs>
        <w:spacing w:after="0" w:line="552" w:lineRule="exact"/>
        <w:ind w:left="1680" w:firstLine="1540"/>
        <w:jc w:val="left"/>
      </w:pPr>
      <w:bookmarkStart w:id="10" w:name="bookmark9"/>
      <w:r>
        <w:t>ЮРИДИЧЕСКИЕ АДРЕСА СТОРОН: «ПРОДАВЕЦ»</w:t>
      </w:r>
      <w:r>
        <w:tab/>
        <w:t>«ПОКУПАТЕЛЬ»</w:t>
      </w:r>
      <w:bookmarkEnd w:id="10"/>
    </w:p>
    <w:p w:rsidR="007A3B3A" w:rsidRDefault="00670D53">
      <w:pPr>
        <w:pStyle w:val="20"/>
        <w:framePr w:w="10445" w:h="3097" w:hRule="exact" w:wrap="none" w:vAnchor="page" w:hAnchor="page" w:x="713" w:y="7996"/>
        <w:shd w:val="clear" w:color="auto" w:fill="auto"/>
        <w:spacing w:before="0" w:after="0" w:line="274" w:lineRule="exact"/>
        <w:ind w:left="4940" w:firstLine="0"/>
        <w:jc w:val="left"/>
      </w:pPr>
      <w:r>
        <w:t xml:space="preserve">«Институт геологии и геофизики </w:t>
      </w:r>
      <w:proofErr w:type="spellStart"/>
      <w:r>
        <w:t>им.Х.М.Абдуллаева</w:t>
      </w:r>
      <w:proofErr w:type="spellEnd"/>
      <w:r>
        <w:t>»</w:t>
      </w:r>
    </w:p>
    <w:p w:rsidR="007A3B3A" w:rsidRDefault="00670D53">
      <w:pPr>
        <w:pStyle w:val="20"/>
        <w:framePr w:w="10445" w:h="3097" w:hRule="exact" w:wrap="none" w:vAnchor="page" w:hAnchor="page" w:x="713" w:y="7996"/>
        <w:shd w:val="clear" w:color="auto" w:fill="auto"/>
        <w:spacing w:before="0" w:after="0" w:line="274" w:lineRule="exact"/>
        <w:ind w:left="4940" w:right="640" w:firstLine="0"/>
        <w:jc w:val="left"/>
      </w:pPr>
      <w:r>
        <w:t xml:space="preserve">Адрес: </w:t>
      </w:r>
      <w:proofErr w:type="spellStart"/>
      <w:r>
        <w:t>г</w:t>
      </w:r>
      <w:proofErr w:type="gramStart"/>
      <w:r>
        <w:t>.Т</w:t>
      </w:r>
      <w:proofErr w:type="gramEnd"/>
      <w:r>
        <w:t>ашкент</w:t>
      </w:r>
      <w:proofErr w:type="spellEnd"/>
      <w:r>
        <w:t xml:space="preserve">, </w:t>
      </w:r>
      <w:proofErr w:type="spellStart"/>
      <w:r>
        <w:t>ул.Олимлар</w:t>
      </w:r>
      <w:proofErr w:type="spellEnd"/>
      <w:r>
        <w:t xml:space="preserve">, дом-64 Казначейства Министерства финансов </w:t>
      </w:r>
      <w:proofErr w:type="spellStart"/>
      <w:r>
        <w:t>РУз</w:t>
      </w:r>
      <w:proofErr w:type="spellEnd"/>
      <w:r>
        <w:t>. р/с: 23</w:t>
      </w:r>
      <w:r>
        <w:t xml:space="preserve"> 402 000 300 100 001 010 в РКЦ ЦБ </w:t>
      </w:r>
      <w:proofErr w:type="spellStart"/>
      <w:r>
        <w:t>РУз</w:t>
      </w:r>
      <w:proofErr w:type="spellEnd"/>
      <w:r>
        <w:t xml:space="preserve"> МФО: 00014 ИНН: 201 122 919</w:t>
      </w:r>
    </w:p>
    <w:p w:rsidR="007A3B3A" w:rsidRDefault="00670D53">
      <w:pPr>
        <w:pStyle w:val="20"/>
        <w:framePr w:w="10445" w:h="3097" w:hRule="exact" w:wrap="none" w:vAnchor="page" w:hAnchor="page" w:x="713" w:y="7996"/>
        <w:shd w:val="clear" w:color="auto" w:fill="auto"/>
        <w:spacing w:before="0" w:after="0" w:line="274" w:lineRule="exact"/>
        <w:ind w:left="4940" w:right="640" w:firstLine="0"/>
        <w:jc w:val="left"/>
      </w:pPr>
      <w:proofErr w:type="gramStart"/>
      <w:r>
        <w:t>л</w:t>
      </w:r>
      <w:proofErr w:type="gramEnd"/>
      <w:r>
        <w:t>/с: 400 110 860 262 697 048 410 050 002 ИНН: 201 123 473 ОКОНХ: 95110 ОКЭД: 72 110</w:t>
      </w:r>
    </w:p>
    <w:p w:rsidR="007A3B3A" w:rsidRDefault="00670D53">
      <w:pPr>
        <w:pStyle w:val="a5"/>
        <w:framePr w:w="3643" w:h="622" w:hRule="exact" w:wrap="none" w:vAnchor="page" w:hAnchor="page" w:x="7443" w:y="13012"/>
        <w:shd w:val="clear" w:color="auto" w:fill="auto"/>
        <w:tabs>
          <w:tab w:val="left" w:leader="underscore" w:pos="2117"/>
          <w:tab w:val="left" w:leader="underscore" w:pos="3614"/>
        </w:tabs>
      </w:pPr>
      <w:r>
        <w:t>Спецификация № 1</w:t>
      </w:r>
      <w:proofErr w:type="gramStart"/>
      <w:r>
        <w:t xml:space="preserve"> </w:t>
      </w:r>
      <w:r>
        <w:rPr>
          <w:rStyle w:val="a6"/>
          <w:b/>
          <w:bCs/>
        </w:rPr>
        <w:t>К</w:t>
      </w:r>
      <w:proofErr w:type="gramEnd"/>
      <w:r>
        <w:rPr>
          <w:rStyle w:val="a6"/>
          <w:b/>
          <w:bCs/>
        </w:rPr>
        <w:t xml:space="preserve"> договору №</w:t>
      </w:r>
      <w:r>
        <w:tab/>
        <w:t>от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675"/>
        <w:gridCol w:w="854"/>
        <w:gridCol w:w="1334"/>
        <w:gridCol w:w="1498"/>
        <w:gridCol w:w="1507"/>
      </w:tblGrid>
      <w:tr w:rsidR="007A3B3A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before="0" w:after="120" w:line="200" w:lineRule="exact"/>
              <w:ind w:left="200" w:firstLine="0"/>
              <w:jc w:val="left"/>
            </w:pPr>
            <w:r>
              <w:rPr>
                <w:rStyle w:val="210pt"/>
              </w:rPr>
              <w:t>Кол-</w:t>
            </w:r>
          </w:p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10pt"/>
              </w:rPr>
              <w:t>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before="0" w:after="120" w:line="200" w:lineRule="exact"/>
              <w:ind w:left="240" w:firstLine="0"/>
              <w:jc w:val="left"/>
            </w:pPr>
            <w:r>
              <w:rPr>
                <w:rStyle w:val="210pt"/>
              </w:rPr>
              <w:t>Единица</w:t>
            </w:r>
          </w:p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after="0" w:line="200" w:lineRule="exact"/>
              <w:ind w:left="180" w:firstLine="0"/>
              <w:jc w:val="left"/>
            </w:pPr>
            <w:r>
              <w:rPr>
                <w:rStyle w:val="210pt"/>
              </w:rPr>
              <w:t>измерения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before="0" w:after="0" w:line="254" w:lineRule="exact"/>
              <w:ind w:firstLine="0"/>
            </w:pPr>
            <w:r>
              <w:rPr>
                <w:rStyle w:val="210pt"/>
              </w:rPr>
              <w:t xml:space="preserve">Стоимость за единицу, с НДС, </w:t>
            </w:r>
            <w:proofErr w:type="spellStart"/>
            <w:r>
              <w:rPr>
                <w:rStyle w:val="210pt"/>
              </w:rPr>
              <w:t>сум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0pt"/>
              </w:rPr>
              <w:t xml:space="preserve">Стоимость, с НДС, </w:t>
            </w:r>
            <w:proofErr w:type="spellStart"/>
            <w:r>
              <w:rPr>
                <w:rStyle w:val="210pt"/>
              </w:rPr>
              <w:t>сум</w:t>
            </w:r>
            <w:proofErr w:type="spellEnd"/>
          </w:p>
        </w:tc>
      </w:tr>
      <w:tr w:rsidR="007A3B3A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before="0" w:after="0" w:line="240" w:lineRule="exact"/>
              <w:ind w:left="26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 xml:space="preserve">Микроскоп в комплекте с настольным отрезным станком для различных минералов </w:t>
            </w:r>
            <w:proofErr w:type="spellStart"/>
            <w:r>
              <w:rPr>
                <w:rStyle w:val="22"/>
              </w:rPr>
              <w:t>Тринокулярная</w:t>
            </w:r>
            <w:proofErr w:type="spellEnd"/>
            <w:r>
              <w:rPr>
                <w:rStyle w:val="22"/>
              </w:rPr>
              <w:t xml:space="preserve"> смотровая головка, Вращение: не менее 360</w:t>
            </w:r>
            <w:r>
              <w:rPr>
                <w:rStyle w:val="22"/>
                <w:vertAlign w:val="superscript"/>
              </w:rPr>
              <w:t xml:space="preserve">0 </w:t>
            </w:r>
            <w:r>
              <w:rPr>
                <w:rStyle w:val="22"/>
              </w:rPr>
              <w:t>Наклонный: не менее 45°</w:t>
            </w:r>
          </w:p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rPr>
                <w:rStyle w:val="22"/>
              </w:rPr>
              <w:t>Делитель луча (левый окуляр/видеовыход):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B3A" w:rsidRDefault="00670D53">
            <w:pPr>
              <w:pStyle w:val="20"/>
              <w:framePr w:w="10445" w:h="2323" w:wrap="none" w:vAnchor="page" w:hAnchor="page" w:x="713" w:y="13576"/>
              <w:shd w:val="clear" w:color="auto" w:fill="auto"/>
              <w:spacing w:before="0" w:after="0" w:line="240" w:lineRule="exact"/>
              <w:ind w:left="180" w:firstLine="0"/>
              <w:jc w:val="left"/>
            </w:pPr>
            <w:r>
              <w:rPr>
                <w:rStyle w:val="22"/>
              </w:rPr>
              <w:t>комплект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B3A" w:rsidRDefault="007A3B3A">
            <w:pPr>
              <w:framePr w:w="10445" w:h="2323" w:wrap="none" w:vAnchor="page" w:hAnchor="page" w:x="713" w:y="13576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B3A" w:rsidRDefault="007A3B3A">
            <w:pPr>
              <w:framePr w:w="10445" w:h="2323" w:wrap="none" w:vAnchor="page" w:hAnchor="page" w:x="713" w:y="13576"/>
              <w:rPr>
                <w:sz w:val="10"/>
                <w:szCs w:val="10"/>
              </w:rPr>
            </w:pPr>
          </w:p>
        </w:tc>
      </w:tr>
    </w:tbl>
    <w:p w:rsidR="007A3B3A" w:rsidRDefault="007A3B3A">
      <w:pPr>
        <w:rPr>
          <w:sz w:val="2"/>
          <w:szCs w:val="2"/>
        </w:rPr>
        <w:sectPr w:rsidR="007A3B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/>
      </w:pPr>
      <w:r>
        <w:lastRenderedPageBreak/>
        <w:t>100/0 или 0/100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 w:right="5340"/>
      </w:pPr>
      <w:r>
        <w:t xml:space="preserve">Коэффициент масштабирования: 6,5:1 Увеличение: </w:t>
      </w:r>
      <w:r>
        <w:rPr>
          <w:lang w:val="en-US" w:eastAsia="en-US" w:bidi="en-US"/>
        </w:rPr>
        <w:t>ZOOM</w:t>
      </w:r>
      <w:r w:rsidRPr="00537082">
        <w:rPr>
          <w:lang w:eastAsia="en-US" w:bidi="en-US"/>
        </w:rPr>
        <w:t xml:space="preserve"> </w:t>
      </w:r>
      <w:r>
        <w:t xml:space="preserve">0,7х - 4,5х Регулировка увеличения с помощью градуированных ручек Стопорный механизм Окуляр: </w:t>
      </w:r>
      <w:r>
        <w:rPr>
          <w:lang w:val="en-US" w:eastAsia="en-US" w:bidi="en-US"/>
        </w:rPr>
        <w:t>SWF</w:t>
      </w:r>
      <w:r w:rsidRPr="00537082">
        <w:rPr>
          <w:lang w:eastAsia="en-US" w:bidi="en-US"/>
        </w:rPr>
        <w:t xml:space="preserve"> 10</w:t>
      </w:r>
      <w:r>
        <w:rPr>
          <w:lang w:val="en-US" w:eastAsia="en-US" w:bidi="en-US"/>
        </w:rPr>
        <w:t>X</w:t>
      </w:r>
      <w:r w:rsidRPr="00537082">
        <w:rPr>
          <w:lang w:eastAsia="en-US" w:bidi="en-US"/>
        </w:rPr>
        <w:t xml:space="preserve"> </w:t>
      </w:r>
      <w:r>
        <w:rPr>
          <w:lang w:val="en-US" w:eastAsia="en-US" w:bidi="en-US"/>
        </w:rPr>
        <w:t>F</w:t>
      </w:r>
      <w:r w:rsidRPr="00537082">
        <w:rPr>
          <w:lang w:eastAsia="en-US" w:bidi="en-US"/>
        </w:rPr>
        <w:t>.</w:t>
      </w:r>
      <w:r>
        <w:rPr>
          <w:lang w:val="en-US" w:eastAsia="en-US" w:bidi="en-US"/>
        </w:rPr>
        <w:t>N</w:t>
      </w:r>
      <w:r w:rsidRPr="00537082">
        <w:rPr>
          <w:lang w:eastAsia="en-US" w:bidi="en-US"/>
        </w:rPr>
        <w:t xml:space="preserve">. </w:t>
      </w:r>
      <w:r>
        <w:t xml:space="preserve">23 Окуляры широкопольные: </w:t>
      </w:r>
      <w:r>
        <w:rPr>
          <w:lang w:val="en-US" w:eastAsia="en-US" w:bidi="en-US"/>
        </w:rPr>
        <w:t>SWF</w:t>
      </w:r>
      <w:r w:rsidRPr="00537082">
        <w:rPr>
          <w:lang w:eastAsia="en-US" w:bidi="en-US"/>
        </w:rPr>
        <w:t xml:space="preserve"> 20</w:t>
      </w:r>
      <w:r>
        <w:rPr>
          <w:lang w:val="en-US" w:eastAsia="en-US" w:bidi="en-US"/>
        </w:rPr>
        <w:t>X</w:t>
      </w:r>
      <w:r w:rsidRPr="00537082">
        <w:rPr>
          <w:lang w:eastAsia="en-US" w:bidi="en-US"/>
        </w:rPr>
        <w:t xml:space="preserve">, </w:t>
      </w:r>
      <w:r>
        <w:rPr>
          <w:lang w:val="en-US" w:eastAsia="en-US" w:bidi="en-US"/>
        </w:rPr>
        <w:t>FN</w:t>
      </w:r>
      <w:r w:rsidRPr="00537082">
        <w:rPr>
          <w:lang w:eastAsia="en-US" w:bidi="en-US"/>
        </w:rPr>
        <w:t xml:space="preserve"> </w:t>
      </w:r>
      <w:r>
        <w:t>11</w:t>
      </w:r>
      <w:proofErr w:type="gramStart"/>
      <w:r>
        <w:t>,5</w:t>
      </w:r>
      <w:proofErr w:type="gramEnd"/>
      <w:r>
        <w:t>. с креплением ок</w:t>
      </w:r>
      <w:r>
        <w:t xml:space="preserve">уляра-микрометра 025 мм Широкопольные окуляры: </w:t>
      </w:r>
      <w:r>
        <w:rPr>
          <w:lang w:val="en-US" w:eastAsia="en-US" w:bidi="en-US"/>
        </w:rPr>
        <w:t>SWF</w:t>
      </w:r>
      <w:r w:rsidRPr="00537082">
        <w:rPr>
          <w:lang w:eastAsia="en-US" w:bidi="en-US"/>
        </w:rPr>
        <w:t xml:space="preserve"> 30</w:t>
      </w:r>
      <w:r>
        <w:rPr>
          <w:lang w:val="en-US" w:eastAsia="en-US" w:bidi="en-US"/>
        </w:rPr>
        <w:t>X</w:t>
      </w:r>
      <w:r w:rsidRPr="00537082">
        <w:rPr>
          <w:lang w:eastAsia="en-US" w:bidi="en-US"/>
        </w:rPr>
        <w:t xml:space="preserve">, </w:t>
      </w:r>
      <w:r>
        <w:rPr>
          <w:lang w:val="en-US" w:eastAsia="en-US" w:bidi="en-US"/>
        </w:rPr>
        <w:t>FN</w:t>
      </w:r>
      <w:r w:rsidRPr="00537082">
        <w:rPr>
          <w:lang w:eastAsia="en-US" w:bidi="en-US"/>
        </w:rPr>
        <w:t xml:space="preserve"> </w:t>
      </w:r>
      <w:r>
        <w:t>7.7 Резиновые наглазники для окуляров Суммарное увеличение 7х - 45х (с окулярами 10х)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 w:right="5340"/>
      </w:pPr>
      <w:r>
        <w:t>Максимальное увеличения: не менее 202Х Рабочее расстояние: 93 мм Подставка с блоком фокусировки, пластина из пр</w:t>
      </w:r>
      <w:r>
        <w:t>озрачного стекла для предметного столика 0 94,5 мм и два держателя образцов. Светодиодный прожектор отраженного света 5Вт с регулируемым наклоном и Светодиодный осветитель проходящего света 5Вт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 w:right="5340"/>
      </w:pPr>
      <w:r>
        <w:t>Основание 300 мм х 330 мм, высота 255 мм Микрометр, 10 мм, раз</w:t>
      </w:r>
      <w:r>
        <w:t>деленный на 100 единиц, диаметр 25 мм.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 w:right="5340"/>
      </w:pPr>
      <w:r>
        <w:t>Микрометр, 5 мм, разделенный на 100 единиц, диаметр 25 мм.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 w:right="5340"/>
      </w:pPr>
      <w:r>
        <w:t>Микрометр, 10 мм, разделенный на 400 частей, квадрат 0,5 мм, диаметр 25 мм.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 w:right="5340"/>
      </w:pPr>
      <w:r>
        <w:t>Микрометр, 10 мм, разделенный на 100 частей, квадрат 1,0 мм, диаметр 25 мм.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 w:right="5340"/>
      </w:pPr>
      <w:r>
        <w:t xml:space="preserve">Адаптер </w:t>
      </w:r>
      <w:r>
        <w:rPr>
          <w:lang w:val="en-US" w:eastAsia="en-US" w:bidi="en-US"/>
        </w:rPr>
        <w:t>C</w:t>
      </w:r>
      <w:r w:rsidRPr="00537082">
        <w:rPr>
          <w:lang w:eastAsia="en-US" w:bidi="en-US"/>
        </w:rPr>
        <w:t>-</w:t>
      </w:r>
      <w:r>
        <w:rPr>
          <w:lang w:val="en-US" w:eastAsia="en-US" w:bidi="en-US"/>
        </w:rPr>
        <w:t>mount</w:t>
      </w:r>
      <w:r w:rsidRPr="00537082">
        <w:rPr>
          <w:lang w:eastAsia="en-US" w:bidi="en-US"/>
        </w:rPr>
        <w:t xml:space="preserve"> </w:t>
      </w:r>
      <w:r>
        <w:t xml:space="preserve">с объективом: не менее 0,7Х Цветная цифровая камера для </w:t>
      </w:r>
      <w:proofErr w:type="spellStart"/>
      <w:r>
        <w:t>светлопольной</w:t>
      </w:r>
      <w:proofErr w:type="spellEnd"/>
      <w:r>
        <w:t xml:space="preserve"> микроскопии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 w:right="5340"/>
      </w:pPr>
      <w:r>
        <w:t xml:space="preserve">Для установки на все </w:t>
      </w:r>
      <w:proofErr w:type="spellStart"/>
      <w:r>
        <w:t>тринокулярные</w:t>
      </w:r>
      <w:proofErr w:type="spellEnd"/>
      <w:r>
        <w:t xml:space="preserve"> микроскопы с помощью адаптера </w:t>
      </w:r>
      <w:r>
        <w:rPr>
          <w:lang w:val="en-US" w:eastAsia="en-US" w:bidi="en-US"/>
        </w:rPr>
        <w:t>C</w:t>
      </w:r>
      <w:r w:rsidRPr="00537082">
        <w:rPr>
          <w:lang w:eastAsia="en-US" w:bidi="en-US"/>
        </w:rPr>
        <w:t>-</w:t>
      </w:r>
      <w:r>
        <w:rPr>
          <w:lang w:val="en-US" w:eastAsia="en-US" w:bidi="en-US"/>
        </w:rPr>
        <w:t>mount</w:t>
      </w:r>
      <w:r w:rsidRPr="00537082">
        <w:rPr>
          <w:lang w:eastAsia="en-US" w:bidi="en-US"/>
        </w:rPr>
        <w:t xml:space="preserve">. </w:t>
      </w:r>
      <w:r>
        <w:t xml:space="preserve">Цифровой выход </w:t>
      </w:r>
      <w:r>
        <w:rPr>
          <w:lang w:val="en-US" w:eastAsia="en-US" w:bidi="en-US"/>
        </w:rPr>
        <w:t>USB</w:t>
      </w:r>
      <w:r w:rsidRPr="00537082">
        <w:rPr>
          <w:lang w:eastAsia="en-US" w:bidi="en-US"/>
        </w:rPr>
        <w:t xml:space="preserve"> </w:t>
      </w:r>
      <w:r>
        <w:t xml:space="preserve">2.0. 5,0 мегапикселей. Разрешение: </w:t>
      </w:r>
      <w:r w:rsidRPr="00537082">
        <w:rPr>
          <w:lang w:eastAsia="en-US" w:bidi="en-US"/>
        </w:rPr>
        <w:t>2592</w:t>
      </w:r>
      <w:r>
        <w:rPr>
          <w:lang w:val="en-US" w:eastAsia="en-US" w:bidi="en-US"/>
        </w:rPr>
        <w:t>x</w:t>
      </w:r>
      <w:r w:rsidRPr="00537082">
        <w:rPr>
          <w:lang w:eastAsia="en-US" w:bidi="en-US"/>
        </w:rPr>
        <w:t xml:space="preserve">1944 </w:t>
      </w:r>
      <w:r>
        <w:t xml:space="preserve">пикселей. 1/2,5”, </w:t>
      </w:r>
      <w:r>
        <w:rPr>
          <w:lang w:val="en-US" w:eastAsia="en-US" w:bidi="en-US"/>
        </w:rPr>
        <w:t>CMOS</w:t>
      </w:r>
      <w:r w:rsidRPr="00537082">
        <w:rPr>
          <w:lang w:eastAsia="en-US" w:bidi="en-US"/>
        </w:rPr>
        <w:t xml:space="preserve">. </w:t>
      </w:r>
      <w:r>
        <w:t>Программное обеспечение для захвата изображений. Дополнительный объектив 1,5Х, рабочий отрезок 49 мм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 w:right="5340"/>
      </w:pPr>
      <w:r>
        <w:t>Стандартные аксессуары: защитный чехол, наглазники на окуляры, комплект запасных лампочек.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 w:right="5340"/>
      </w:pPr>
      <w:r>
        <w:t>Персональный компьютер в комплекте (Монитор, системный бло</w:t>
      </w:r>
      <w:r>
        <w:t>к, клавиатура, мышка)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 w:right="5340"/>
      </w:pPr>
      <w:r>
        <w:t>Мощный настольный отрезной станок для резки металлов, керамики и геологических образцов.</w:t>
      </w:r>
    </w:p>
    <w:p w:rsidR="007A3B3A" w:rsidRDefault="00670D53">
      <w:pPr>
        <w:pStyle w:val="40"/>
        <w:framePr w:w="10445" w:h="15497" w:hRule="exact" w:wrap="none" w:vAnchor="page" w:hAnchor="page" w:x="713" w:y="556"/>
        <w:numPr>
          <w:ilvl w:val="0"/>
          <w:numId w:val="4"/>
        </w:numPr>
        <w:shd w:val="clear" w:color="auto" w:fill="auto"/>
        <w:tabs>
          <w:tab w:val="left" w:pos="893"/>
        </w:tabs>
        <w:ind w:left="700"/>
        <w:jc w:val="both"/>
      </w:pPr>
      <w:r>
        <w:t>Корпус из нержавеющей стали,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ind w:left="700" w:right="5340"/>
      </w:pPr>
      <w:r>
        <w:t>3-х фазный двигатель мощностью 2,2 кВт</w:t>
      </w:r>
      <w:proofErr w:type="gramStart"/>
      <w:r>
        <w:t xml:space="preserve"> .</w:t>
      </w:r>
      <w:proofErr w:type="gramEnd"/>
      <w:r>
        <w:t xml:space="preserve"> Глубина реза до 70 мм.</w:t>
      </w:r>
    </w:p>
    <w:p w:rsidR="007A3B3A" w:rsidRDefault="00670D53">
      <w:pPr>
        <w:pStyle w:val="40"/>
        <w:framePr w:w="10445" w:h="15497" w:hRule="exact" w:wrap="none" w:vAnchor="page" w:hAnchor="page" w:x="713" w:y="556"/>
        <w:numPr>
          <w:ilvl w:val="0"/>
          <w:numId w:val="4"/>
        </w:numPr>
        <w:shd w:val="clear" w:color="auto" w:fill="auto"/>
        <w:tabs>
          <w:tab w:val="left" w:pos="898"/>
        </w:tabs>
        <w:ind w:left="700" w:right="5340"/>
      </w:pPr>
      <w:r>
        <w:t>Камера резки выполнена из коррозионностойких материа</w:t>
      </w:r>
      <w:r>
        <w:t xml:space="preserve">лов - </w:t>
      </w:r>
      <w:proofErr w:type="spellStart"/>
      <w:r>
        <w:t>фиброармированный</w:t>
      </w:r>
      <w:proofErr w:type="spellEnd"/>
      <w:r>
        <w:t xml:space="preserve"> пластик.</w:t>
      </w:r>
    </w:p>
    <w:p w:rsidR="007A3B3A" w:rsidRDefault="00670D53">
      <w:pPr>
        <w:pStyle w:val="40"/>
        <w:framePr w:w="10445" w:h="15497" w:hRule="exact" w:wrap="none" w:vAnchor="page" w:hAnchor="page" w:x="713" w:y="556"/>
        <w:numPr>
          <w:ilvl w:val="0"/>
          <w:numId w:val="4"/>
        </w:numPr>
        <w:shd w:val="clear" w:color="auto" w:fill="auto"/>
        <w:tabs>
          <w:tab w:val="left" w:pos="893"/>
        </w:tabs>
        <w:ind w:left="700"/>
        <w:jc w:val="both"/>
      </w:pPr>
      <w:r>
        <w:t>Скорость вращения диска 2800</w:t>
      </w:r>
    </w:p>
    <w:p w:rsidR="007A3B3A" w:rsidRDefault="00670D53">
      <w:pPr>
        <w:pStyle w:val="40"/>
        <w:framePr w:w="10445" w:h="15497" w:hRule="exact" w:wrap="none" w:vAnchor="page" w:hAnchor="page" w:x="713" w:y="556"/>
        <w:numPr>
          <w:ilvl w:val="0"/>
          <w:numId w:val="4"/>
        </w:numPr>
        <w:shd w:val="clear" w:color="auto" w:fill="auto"/>
        <w:tabs>
          <w:tab w:val="left" w:pos="893"/>
        </w:tabs>
        <w:ind w:left="700"/>
        <w:jc w:val="both"/>
      </w:pPr>
      <w:r>
        <w:t>Отрезной диск диаметром 10" (250 мм)</w:t>
      </w:r>
    </w:p>
    <w:p w:rsidR="007A3B3A" w:rsidRDefault="00670D53">
      <w:pPr>
        <w:pStyle w:val="40"/>
        <w:framePr w:w="10445" w:h="15497" w:hRule="exact" w:wrap="none" w:vAnchor="page" w:hAnchor="page" w:x="713" w:y="556"/>
        <w:numPr>
          <w:ilvl w:val="0"/>
          <w:numId w:val="4"/>
        </w:numPr>
        <w:shd w:val="clear" w:color="auto" w:fill="auto"/>
        <w:tabs>
          <w:tab w:val="left" w:pos="893"/>
        </w:tabs>
        <w:ind w:left="700"/>
        <w:jc w:val="both"/>
      </w:pPr>
      <w:r>
        <w:t>Удобная панель управления с 4</w:t>
      </w:r>
    </w:p>
    <w:p w:rsidR="007A3B3A" w:rsidRDefault="00670D53">
      <w:pPr>
        <w:pStyle w:val="40"/>
        <w:framePr w:w="10445" w:h="15497" w:hRule="exact" w:wrap="none" w:vAnchor="page" w:hAnchor="page" w:x="713" w:y="556"/>
        <w:shd w:val="clear" w:color="auto" w:fill="auto"/>
        <w:tabs>
          <w:tab w:val="left" w:leader="underscore" w:pos="5164"/>
        </w:tabs>
        <w:ind w:left="700"/>
        <w:jc w:val="both"/>
      </w:pPr>
      <w:r>
        <w:rPr>
          <w:rStyle w:val="41"/>
        </w:rPr>
        <w:t>переключателями - резка, охлаждение,</w:t>
      </w:r>
      <w:r>
        <w:tab/>
      </w:r>
    </w:p>
    <w:p w:rsidR="007A3B3A" w:rsidRDefault="007A3B3A">
      <w:pPr>
        <w:rPr>
          <w:sz w:val="2"/>
          <w:szCs w:val="2"/>
        </w:rPr>
        <w:sectPr w:rsidR="007A3B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3B3A" w:rsidRDefault="00670D53">
      <w:pPr>
        <w:pStyle w:val="40"/>
        <w:framePr w:w="10248" w:h="12054" w:hRule="exact" w:wrap="none" w:vAnchor="page" w:hAnchor="page" w:x="812" w:y="555"/>
        <w:shd w:val="clear" w:color="auto" w:fill="auto"/>
        <w:ind w:left="560" w:right="5280"/>
      </w:pPr>
      <w:r>
        <w:lastRenderedPageBreak/>
        <w:t xml:space="preserve">светодиодная подсветка, кнопка аварийной остановки. Концевой </w:t>
      </w:r>
      <w:r>
        <w:t>выключатель на двери.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91"/>
        </w:tabs>
        <w:ind w:left="560" w:right="5280"/>
      </w:pPr>
      <w:r>
        <w:t>Эргономичная ручка перемещения отрезного диска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1"/>
        </w:tabs>
        <w:ind w:left="560"/>
        <w:jc w:val="both"/>
      </w:pPr>
      <w:r>
        <w:t>Камера для резки простая в очистки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6"/>
        </w:tabs>
        <w:ind w:left="560" w:right="5580"/>
      </w:pPr>
      <w:r>
        <w:t xml:space="preserve">Брызгозащищенная, </w:t>
      </w:r>
      <w:proofErr w:type="spellStart"/>
      <w:r>
        <w:t>коррозийностойкая</w:t>
      </w:r>
      <w:proofErr w:type="spellEnd"/>
      <w:r>
        <w:t xml:space="preserve"> крышка камеры резки со смотровым окном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6"/>
        </w:tabs>
        <w:ind w:left="560" w:right="5280"/>
      </w:pPr>
      <w:r>
        <w:t>Подача охлаждающей жидкости в зону резки обеспечивается 2 гибкими соплами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6"/>
        </w:tabs>
        <w:ind w:left="560" w:right="5280"/>
      </w:pPr>
      <w:r>
        <w:t>Вне</w:t>
      </w:r>
      <w:r>
        <w:t>шняя система рециркуляции охлаждающей жидкости объемом 50 литров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91"/>
        </w:tabs>
        <w:ind w:left="560" w:right="5280"/>
      </w:pPr>
      <w:r>
        <w:t>Широкий патрубок слива охлаждающей жидкости из камеры резки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1"/>
        </w:tabs>
        <w:ind w:left="560" w:right="5280"/>
      </w:pPr>
      <w:r>
        <w:t>Насос рециркуляции охлаждающей жидкости 0,18 кВт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1"/>
        </w:tabs>
        <w:ind w:left="560"/>
        <w:jc w:val="both"/>
      </w:pPr>
      <w:r>
        <w:t>Боковое окно для резки длинных образцов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1"/>
        </w:tabs>
        <w:ind w:left="560"/>
        <w:jc w:val="both"/>
      </w:pPr>
      <w:r>
        <w:t>Мощная светодиодная лампа в рабочей зоне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1"/>
        </w:tabs>
        <w:ind w:left="560"/>
        <w:jc w:val="both"/>
      </w:pPr>
      <w:r>
        <w:t>Кулачковые тиски в комплекте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6"/>
        </w:tabs>
        <w:ind w:left="560" w:right="5760"/>
      </w:pPr>
      <w:r>
        <w:t>Стол, две части размером по 110х200 мм каждая с Т-образными пазами 10 мм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1"/>
        </w:tabs>
        <w:ind w:left="560" w:right="5520"/>
      </w:pPr>
      <w:r>
        <w:t xml:space="preserve">Размер камеры резки не менее 540 </w:t>
      </w:r>
      <w:r>
        <w:rPr>
          <w:lang w:val="en-US" w:eastAsia="en-US" w:bidi="en-US"/>
        </w:rPr>
        <w:t>x</w:t>
      </w:r>
      <w:r w:rsidRPr="00537082">
        <w:rPr>
          <w:lang w:eastAsia="en-US" w:bidi="en-US"/>
        </w:rPr>
        <w:t xml:space="preserve"> </w:t>
      </w:r>
      <w:r>
        <w:t xml:space="preserve">570 </w:t>
      </w:r>
      <w:r>
        <w:rPr>
          <w:lang w:val="en-US" w:eastAsia="en-US" w:bidi="en-US"/>
        </w:rPr>
        <w:t>x</w:t>
      </w:r>
      <w:r w:rsidRPr="00537082">
        <w:rPr>
          <w:lang w:eastAsia="en-US" w:bidi="en-US"/>
        </w:rPr>
        <w:t xml:space="preserve"> </w:t>
      </w:r>
      <w:r>
        <w:t>190 мм.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1"/>
        </w:tabs>
        <w:ind w:left="560" w:right="5520"/>
      </w:pPr>
      <w:r>
        <w:t>Электропитание 380-400</w:t>
      </w:r>
      <w:proofErr w:type="gramStart"/>
      <w:r>
        <w:t xml:space="preserve"> В</w:t>
      </w:r>
      <w:proofErr w:type="gramEnd"/>
      <w:r>
        <w:t xml:space="preserve">/50 Гц </w:t>
      </w:r>
      <w:r w:rsidRPr="00537082">
        <w:rPr>
          <w:lang w:eastAsia="en-US" w:bidi="en-US"/>
        </w:rPr>
        <w:t>(</w:t>
      </w:r>
      <w:r>
        <w:rPr>
          <w:lang w:val="en-US" w:eastAsia="en-US" w:bidi="en-US"/>
        </w:rPr>
        <w:t>R</w:t>
      </w:r>
      <w:r w:rsidRPr="00537082">
        <w:rPr>
          <w:lang w:eastAsia="en-US" w:bidi="en-US"/>
        </w:rPr>
        <w:t>+</w:t>
      </w:r>
      <w:r>
        <w:rPr>
          <w:lang w:val="en-US" w:eastAsia="en-US" w:bidi="en-US"/>
        </w:rPr>
        <w:t>Y</w:t>
      </w:r>
      <w:r w:rsidRPr="00537082">
        <w:rPr>
          <w:lang w:eastAsia="en-US" w:bidi="en-US"/>
        </w:rPr>
        <w:t>+</w:t>
      </w:r>
      <w:r>
        <w:rPr>
          <w:lang w:val="en-US" w:eastAsia="en-US" w:bidi="en-US"/>
        </w:rPr>
        <w:t>B</w:t>
      </w:r>
      <w:r w:rsidRPr="00537082">
        <w:rPr>
          <w:lang w:eastAsia="en-US" w:bidi="en-US"/>
        </w:rPr>
        <w:t>+</w:t>
      </w:r>
      <w:r>
        <w:rPr>
          <w:lang w:val="en-US" w:eastAsia="en-US" w:bidi="en-US"/>
        </w:rPr>
        <w:t>N</w:t>
      </w:r>
      <w:r w:rsidRPr="00537082">
        <w:rPr>
          <w:lang w:eastAsia="en-US" w:bidi="en-US"/>
        </w:rPr>
        <w:t>+</w:t>
      </w:r>
      <w:r>
        <w:rPr>
          <w:lang w:val="en-US" w:eastAsia="en-US" w:bidi="en-US"/>
        </w:rPr>
        <w:t>E</w:t>
      </w:r>
      <w:r w:rsidRPr="00537082">
        <w:rPr>
          <w:lang w:eastAsia="en-US" w:bidi="en-US"/>
        </w:rPr>
        <w:t>)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1"/>
        </w:tabs>
        <w:ind w:left="560" w:right="5520"/>
      </w:pPr>
      <w:r>
        <w:t xml:space="preserve">Габариты станка 700 мм </w:t>
      </w:r>
      <w:r>
        <w:rPr>
          <w:lang w:val="en-US" w:eastAsia="en-US" w:bidi="en-US"/>
        </w:rPr>
        <w:t>x</w:t>
      </w:r>
      <w:r w:rsidRPr="00537082">
        <w:rPr>
          <w:lang w:eastAsia="en-US" w:bidi="en-US"/>
        </w:rPr>
        <w:t xml:space="preserve"> </w:t>
      </w:r>
      <w:r>
        <w:t xml:space="preserve">600 мм </w:t>
      </w:r>
      <w:r>
        <w:rPr>
          <w:lang w:val="en-US" w:eastAsia="en-US" w:bidi="en-US"/>
        </w:rPr>
        <w:t>x</w:t>
      </w:r>
      <w:r w:rsidRPr="00537082">
        <w:rPr>
          <w:lang w:eastAsia="en-US" w:bidi="en-US"/>
        </w:rPr>
        <w:t xml:space="preserve"> </w:t>
      </w:r>
      <w:r>
        <w:t>580 мм (</w:t>
      </w:r>
      <w:proofErr w:type="spellStart"/>
      <w:r>
        <w:t>Д</w:t>
      </w:r>
      <w:proofErr w:type="gramStart"/>
      <w:r>
        <w:t>x</w:t>
      </w:r>
      <w:proofErr w:type="gramEnd"/>
      <w:r>
        <w:t>ШxВ</w:t>
      </w:r>
      <w:proofErr w:type="spellEnd"/>
      <w:r>
        <w:t>)</w:t>
      </w:r>
    </w:p>
    <w:p w:rsidR="007A3B3A" w:rsidRDefault="00670D53">
      <w:pPr>
        <w:pStyle w:val="40"/>
        <w:framePr w:w="10248" w:h="12054" w:hRule="exact" w:wrap="none" w:vAnchor="page" w:hAnchor="page" w:x="812" w:y="555"/>
        <w:shd w:val="clear" w:color="auto" w:fill="auto"/>
        <w:ind w:left="560"/>
        <w:jc w:val="both"/>
      </w:pPr>
      <w:r>
        <w:t>Расходные мат</w:t>
      </w:r>
      <w:r>
        <w:t>ериалы: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6"/>
        </w:tabs>
        <w:ind w:left="560" w:right="6340"/>
      </w:pPr>
      <w:r>
        <w:t xml:space="preserve">отрезной диск 250 </w:t>
      </w:r>
      <w:r>
        <w:rPr>
          <w:lang w:val="en-US" w:eastAsia="en-US" w:bidi="en-US"/>
        </w:rPr>
        <w:t>x</w:t>
      </w:r>
      <w:r w:rsidRPr="00537082">
        <w:rPr>
          <w:lang w:eastAsia="en-US" w:bidi="en-US"/>
        </w:rPr>
        <w:t xml:space="preserve"> </w:t>
      </w:r>
      <w:r>
        <w:t xml:space="preserve">31.75 </w:t>
      </w:r>
      <w:r>
        <w:rPr>
          <w:lang w:val="en-US" w:eastAsia="en-US" w:bidi="en-US"/>
        </w:rPr>
        <w:t>x</w:t>
      </w:r>
      <w:r w:rsidRPr="00537082">
        <w:rPr>
          <w:lang w:eastAsia="en-US" w:bidi="en-US"/>
        </w:rPr>
        <w:t xml:space="preserve"> </w:t>
      </w:r>
      <w:r>
        <w:t>1.5 мм стандартный 10шт.</w:t>
      </w:r>
    </w:p>
    <w:p w:rsidR="007A3B3A" w:rsidRDefault="00670D53">
      <w:pPr>
        <w:pStyle w:val="40"/>
        <w:framePr w:w="10248" w:h="12054" w:hRule="exact" w:wrap="none" w:vAnchor="page" w:hAnchor="page" w:x="812" w:y="555"/>
        <w:numPr>
          <w:ilvl w:val="0"/>
          <w:numId w:val="4"/>
        </w:numPr>
        <w:shd w:val="clear" w:color="auto" w:fill="auto"/>
        <w:tabs>
          <w:tab w:val="left" w:pos="781"/>
        </w:tabs>
        <w:ind w:left="560"/>
        <w:jc w:val="both"/>
      </w:pPr>
      <w:r>
        <w:t xml:space="preserve">отрезной диск 250 </w:t>
      </w:r>
      <w:r>
        <w:rPr>
          <w:lang w:val="en-US" w:eastAsia="en-US" w:bidi="en-US"/>
        </w:rPr>
        <w:t>x</w:t>
      </w:r>
      <w:r w:rsidRPr="00537082">
        <w:rPr>
          <w:lang w:eastAsia="en-US" w:bidi="en-US"/>
        </w:rPr>
        <w:t xml:space="preserve"> </w:t>
      </w:r>
      <w:r>
        <w:t xml:space="preserve">31.75 </w:t>
      </w:r>
      <w:r>
        <w:rPr>
          <w:lang w:val="en-US" w:eastAsia="en-US" w:bidi="en-US"/>
        </w:rPr>
        <w:t>x</w:t>
      </w:r>
      <w:r w:rsidRPr="00537082">
        <w:rPr>
          <w:lang w:eastAsia="en-US" w:bidi="en-US"/>
        </w:rPr>
        <w:t xml:space="preserve"> </w:t>
      </w:r>
      <w:r>
        <w:t xml:space="preserve">1.5 мм </w:t>
      </w:r>
      <w:proofErr w:type="gramStart"/>
      <w:r>
        <w:t>для</w:t>
      </w:r>
      <w:proofErr w:type="gramEnd"/>
    </w:p>
    <w:p w:rsidR="007A3B3A" w:rsidRDefault="00670D53">
      <w:pPr>
        <w:pStyle w:val="40"/>
        <w:framePr w:w="10248" w:h="12054" w:hRule="exact" w:wrap="none" w:vAnchor="page" w:hAnchor="page" w:x="812" w:y="555"/>
        <w:shd w:val="clear" w:color="auto" w:fill="auto"/>
        <w:tabs>
          <w:tab w:val="left" w:leader="underscore" w:pos="679"/>
          <w:tab w:val="left" w:leader="underscore" w:pos="10248"/>
        </w:tabs>
        <w:jc w:val="both"/>
      </w:pPr>
      <w:r>
        <w:tab/>
      </w:r>
      <w:r>
        <w:rPr>
          <w:rStyle w:val="41"/>
        </w:rPr>
        <w:t>твёрдых сталей 10шт.</w:t>
      </w:r>
      <w:r>
        <w:tab/>
      </w:r>
    </w:p>
    <w:p w:rsidR="007A3B3A" w:rsidRDefault="00670D53">
      <w:pPr>
        <w:pStyle w:val="20"/>
        <w:framePr w:w="10248" w:h="12054" w:hRule="exact" w:wrap="none" w:vAnchor="page" w:hAnchor="page" w:x="812" w:y="555"/>
        <w:shd w:val="clear" w:color="auto" w:fill="auto"/>
        <w:tabs>
          <w:tab w:val="left" w:leader="underscore" w:pos="7709"/>
        </w:tabs>
        <w:spacing w:before="0" w:after="0" w:line="240" w:lineRule="exact"/>
        <w:ind w:firstLine="0"/>
      </w:pPr>
      <w:r>
        <w:t>Общая сумма Товаров в данной спецификации №1 составляет:</w:t>
      </w:r>
      <w:r>
        <w:tab/>
      </w:r>
      <w:r>
        <w:rPr>
          <w:rStyle w:val="21"/>
        </w:rPr>
        <w:t xml:space="preserve">(сумма прописью) </w:t>
      </w:r>
      <w:proofErr w:type="spellStart"/>
      <w:r>
        <w:rPr>
          <w:rStyle w:val="21"/>
        </w:rPr>
        <w:t>сум</w:t>
      </w:r>
      <w:proofErr w:type="spellEnd"/>
    </w:p>
    <w:p w:rsidR="007A3B3A" w:rsidRDefault="00670D53">
      <w:pPr>
        <w:pStyle w:val="30"/>
        <w:framePr w:w="10248" w:h="12054" w:hRule="exact" w:wrap="none" w:vAnchor="page" w:hAnchor="page" w:x="812" w:y="555"/>
        <w:shd w:val="clear" w:color="auto" w:fill="auto"/>
        <w:spacing w:after="256" w:line="240" w:lineRule="exact"/>
        <w:ind w:firstLine="0"/>
      </w:pPr>
      <w:r>
        <w:t>с учетом НДС 15%.</w:t>
      </w:r>
    </w:p>
    <w:p w:rsidR="007A3B3A" w:rsidRDefault="00670D53">
      <w:pPr>
        <w:pStyle w:val="30"/>
        <w:framePr w:w="10248" w:h="12054" w:hRule="exact" w:wrap="none" w:vAnchor="page" w:hAnchor="page" w:x="812" w:y="555"/>
        <w:shd w:val="clear" w:color="auto" w:fill="auto"/>
        <w:tabs>
          <w:tab w:val="left" w:pos="6463"/>
        </w:tabs>
        <w:spacing w:line="274" w:lineRule="exact"/>
        <w:ind w:left="1500" w:firstLine="0"/>
      </w:pPr>
      <w:r>
        <w:t>«ПРОДАВЕЦ»</w:t>
      </w:r>
      <w:r>
        <w:tab/>
        <w:t>«ПОКУПАТЕЛЬ»</w:t>
      </w:r>
    </w:p>
    <w:p w:rsidR="007A3B3A" w:rsidRDefault="00670D53">
      <w:pPr>
        <w:pStyle w:val="20"/>
        <w:framePr w:w="10248" w:h="12054" w:hRule="exact" w:wrap="none" w:vAnchor="page" w:hAnchor="page" w:x="812" w:y="555"/>
        <w:shd w:val="clear" w:color="auto" w:fill="auto"/>
        <w:spacing w:before="0" w:after="0" w:line="274" w:lineRule="exact"/>
        <w:ind w:left="4820" w:firstLine="0"/>
        <w:jc w:val="left"/>
      </w:pPr>
      <w:r>
        <w:t xml:space="preserve">«Институт </w:t>
      </w:r>
      <w:r>
        <w:t xml:space="preserve">геологии и геофизики </w:t>
      </w:r>
      <w:proofErr w:type="spellStart"/>
      <w:r>
        <w:t>им.Х.М.Абдуллаева</w:t>
      </w:r>
      <w:proofErr w:type="spellEnd"/>
      <w:r>
        <w:t>»</w:t>
      </w:r>
    </w:p>
    <w:p w:rsidR="007A3B3A" w:rsidRDefault="00670D53">
      <w:pPr>
        <w:pStyle w:val="20"/>
        <w:framePr w:w="10248" w:h="12054" w:hRule="exact" w:wrap="none" w:vAnchor="page" w:hAnchor="page" w:x="812" w:y="555"/>
        <w:shd w:val="clear" w:color="auto" w:fill="auto"/>
        <w:spacing w:before="0" w:after="0" w:line="274" w:lineRule="exact"/>
        <w:ind w:left="4820" w:firstLine="0"/>
        <w:jc w:val="left"/>
      </w:pPr>
      <w:r>
        <w:t xml:space="preserve">Адрес: </w:t>
      </w:r>
      <w:proofErr w:type="spellStart"/>
      <w:r>
        <w:t>г</w:t>
      </w:r>
      <w:proofErr w:type="gramStart"/>
      <w:r>
        <w:t>.Т</w:t>
      </w:r>
      <w:proofErr w:type="gramEnd"/>
      <w:r>
        <w:t>ашкент</w:t>
      </w:r>
      <w:proofErr w:type="spellEnd"/>
      <w:r>
        <w:t xml:space="preserve">, </w:t>
      </w:r>
      <w:proofErr w:type="spellStart"/>
      <w:r>
        <w:t>ул.Олимлар</w:t>
      </w:r>
      <w:proofErr w:type="spellEnd"/>
      <w:r>
        <w:t xml:space="preserve">, дом-64 Казначейства Министерства финансов </w:t>
      </w:r>
      <w:proofErr w:type="spellStart"/>
      <w:r>
        <w:t>РУз</w:t>
      </w:r>
      <w:proofErr w:type="spellEnd"/>
      <w:r>
        <w:t xml:space="preserve">. р/с: 23 402 000 300 100 001 010 в РКЦ ЦБ </w:t>
      </w:r>
      <w:proofErr w:type="spellStart"/>
      <w:r>
        <w:t>РУз</w:t>
      </w:r>
      <w:proofErr w:type="spellEnd"/>
      <w:r>
        <w:t xml:space="preserve"> МФО: 00014 ИНН: 201 122 919</w:t>
      </w:r>
    </w:p>
    <w:p w:rsidR="007A3B3A" w:rsidRDefault="00670D53">
      <w:pPr>
        <w:pStyle w:val="20"/>
        <w:framePr w:w="10248" w:h="12054" w:hRule="exact" w:wrap="none" w:vAnchor="page" w:hAnchor="page" w:x="812" w:y="555"/>
        <w:shd w:val="clear" w:color="auto" w:fill="auto"/>
        <w:spacing w:before="0" w:after="0" w:line="274" w:lineRule="exact"/>
        <w:ind w:left="4820" w:right="1320" w:firstLine="0"/>
        <w:jc w:val="left"/>
      </w:pPr>
      <w:proofErr w:type="gramStart"/>
      <w:r>
        <w:t>л</w:t>
      </w:r>
      <w:proofErr w:type="gramEnd"/>
      <w:r>
        <w:t>/с: 400 110 860 262 697 048 410 050 002 ИНН: 201 123 473 ОКОНХ: 9</w:t>
      </w:r>
      <w:r>
        <w:t>5110 ОКЭД: 72 110</w:t>
      </w:r>
    </w:p>
    <w:p w:rsidR="007A3B3A" w:rsidRDefault="007A3B3A">
      <w:pPr>
        <w:rPr>
          <w:sz w:val="2"/>
          <w:szCs w:val="2"/>
        </w:rPr>
      </w:pPr>
    </w:p>
    <w:sectPr w:rsidR="007A3B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53" w:rsidRDefault="00670D53">
      <w:r>
        <w:separator/>
      </w:r>
    </w:p>
  </w:endnote>
  <w:endnote w:type="continuationSeparator" w:id="0">
    <w:p w:rsidR="00670D53" w:rsidRDefault="0067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53" w:rsidRDefault="00670D53"/>
  </w:footnote>
  <w:footnote w:type="continuationSeparator" w:id="0">
    <w:p w:rsidR="00670D53" w:rsidRDefault="00670D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9F8"/>
    <w:multiLevelType w:val="multilevel"/>
    <w:tmpl w:val="28A6C4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94FD5"/>
    <w:multiLevelType w:val="multilevel"/>
    <w:tmpl w:val="B1324A4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ED4E1A"/>
    <w:multiLevelType w:val="multilevel"/>
    <w:tmpl w:val="E424C9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952315"/>
    <w:multiLevelType w:val="multilevel"/>
    <w:tmpl w:val="3F0E6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3A"/>
    <w:rsid w:val="00537082"/>
    <w:rsid w:val="00670D53"/>
    <w:rsid w:val="007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0" w:lineRule="atLeas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8" w:lineRule="exact"/>
      <w:ind w:firstLine="150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0" w:lineRule="atLeas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ind w:hanging="4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8" w:lineRule="exact"/>
      <w:ind w:firstLine="150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1206</Words>
  <Characters>6875</Characters>
  <Application>Microsoft Office Word</Application>
  <DocSecurity>0</DocSecurity>
  <Lines>57</Lines>
  <Paragraphs>16</Paragraphs>
  <ScaleCrop>false</ScaleCrop>
  <Company>Asklepiy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Shoira</dc:creator>
  <cp:lastModifiedBy>Shoira</cp:lastModifiedBy>
  <cp:revision>2</cp:revision>
  <dcterms:created xsi:type="dcterms:W3CDTF">2022-10-06T06:59:00Z</dcterms:created>
  <dcterms:modified xsi:type="dcterms:W3CDTF">2022-10-06T07:00:00Z</dcterms:modified>
</cp:coreProperties>
</file>