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4C" w:rsidRPr="001212AA" w:rsidRDefault="00023C4C" w:rsidP="00023C4C">
      <w:pPr>
        <w:shd w:val="clear" w:color="auto" w:fill="FFFFFF"/>
        <w:spacing w:before="15" w:after="15"/>
        <w:jc w:val="center"/>
        <w:rPr>
          <w:rFonts w:eastAsia="Times New Roman" w:cs="Times New Roman"/>
          <w:color w:val="000000"/>
          <w:sz w:val="22"/>
          <w:lang w:val="uz-Cyrl-UZ" w:eastAsia="ru-RU"/>
        </w:rPr>
      </w:pPr>
      <w:bookmarkStart w:id="0" w:name="_GoBack"/>
      <w:bookmarkEnd w:id="0"/>
      <w:r w:rsidRPr="00A84CC5">
        <w:rPr>
          <w:rFonts w:eastAsia="Times New Roman" w:cs="Times New Roman"/>
          <w:b/>
          <w:bCs/>
          <w:color w:val="000000"/>
          <w:sz w:val="22"/>
          <w:lang w:eastAsia="ru-RU"/>
        </w:rPr>
        <w:t>ОЛДИ-СОТДИ ШАРТНОМАСИ №</w:t>
      </w:r>
    </w:p>
    <w:p w:rsidR="00023C4C" w:rsidRPr="00A84CC5" w:rsidRDefault="00023C4C" w:rsidP="00023C4C">
      <w:pPr>
        <w:shd w:val="clear" w:color="auto" w:fill="FFFFFF"/>
        <w:spacing w:before="15" w:after="15"/>
        <w:jc w:val="center"/>
        <w:rPr>
          <w:rFonts w:eastAsia="Times New Roman" w:cs="Times New Roman"/>
          <w:color w:val="000000"/>
          <w:sz w:val="22"/>
          <w:shd w:val="clear" w:color="auto" w:fill="CDDDF6"/>
          <w:lang w:eastAsia="ru-RU"/>
        </w:rPr>
      </w:pPr>
    </w:p>
    <w:p w:rsidR="00023C4C" w:rsidRPr="001212AA" w:rsidRDefault="00023C4C" w:rsidP="00023C4C">
      <w:pPr>
        <w:shd w:val="clear" w:color="auto" w:fill="FFFFFF"/>
        <w:spacing w:before="15" w:after="15"/>
        <w:jc w:val="center"/>
        <w:rPr>
          <w:rFonts w:eastAsia="Times New Roman" w:cs="Times New Roman"/>
          <w:color w:val="000000"/>
          <w:sz w:val="22"/>
          <w:lang w:val="uz-Cyrl-UZ" w:eastAsia="ru-RU"/>
        </w:rPr>
      </w:pPr>
    </w:p>
    <w:p w:rsidR="00C7731A" w:rsidRPr="001212AA" w:rsidRDefault="00023C4C" w:rsidP="00C7731A">
      <w:pPr>
        <w:shd w:val="clear" w:color="auto" w:fill="FFFFFF"/>
        <w:spacing w:before="15" w:after="15"/>
        <w:rPr>
          <w:rFonts w:eastAsia="Times New Roman" w:cs="Times New Roman"/>
          <w:color w:val="000000"/>
          <w:sz w:val="22"/>
          <w:lang w:val="uz-Cyrl-UZ" w:eastAsia="ru-RU"/>
        </w:rPr>
      </w:pPr>
      <w:r w:rsidRPr="001212AA">
        <w:rPr>
          <w:rFonts w:eastAsia="Times New Roman" w:cs="Times New Roman"/>
          <w:color w:val="000000"/>
          <w:sz w:val="22"/>
          <w:lang w:val="uz-Cyrl-UZ" w:eastAsia="ru-RU"/>
        </w:rPr>
        <w:t> </w:t>
      </w:r>
    </w:p>
    <w:p w:rsidR="00023C4C" w:rsidRPr="001212AA" w:rsidRDefault="001212AA" w:rsidP="00C7731A">
      <w:pPr>
        <w:shd w:val="clear" w:color="auto" w:fill="FFFFFF"/>
        <w:spacing w:before="15" w:after="15"/>
        <w:ind w:firstLine="708"/>
        <w:jc w:val="both"/>
        <w:rPr>
          <w:rFonts w:eastAsia="Times New Roman" w:cs="Times New Roman"/>
          <w:color w:val="000000"/>
          <w:sz w:val="22"/>
          <w:lang w:val="uz-Cyrl-UZ" w:eastAsia="ru-RU"/>
        </w:rPr>
      </w:pPr>
      <w:r w:rsidRPr="001212AA">
        <w:rPr>
          <w:rFonts w:eastAsia="Times New Roman" w:cs="Times New Roman"/>
          <w:color w:val="000000"/>
          <w:sz w:val="22"/>
          <w:lang w:val="uz-Cyrl-UZ" w:eastAsia="ru-RU"/>
        </w:rPr>
        <w:t>________________</w:t>
      </w:r>
      <w:r w:rsidR="00A84CC5" w:rsidRPr="00A84CC5">
        <w:rPr>
          <w:rFonts w:eastAsia="Times New Roman" w:cs="Times New Roman"/>
          <w:color w:val="000000"/>
          <w:sz w:val="22"/>
          <w:lang w:val="uz-Cyrl-UZ" w:eastAsia="ru-RU"/>
        </w:rPr>
        <w:t xml:space="preserve"> </w:t>
      </w:r>
      <w:r w:rsidR="00023C4C" w:rsidRPr="00A84CC5">
        <w:rPr>
          <w:rFonts w:eastAsia="Times New Roman" w:cs="Times New Roman"/>
          <w:color w:val="000000"/>
          <w:sz w:val="22"/>
          <w:lang w:val="uz-Cyrl-UZ" w:eastAsia="ru-RU"/>
        </w:rPr>
        <w:t xml:space="preserve">«Сотувчи» деб юритилади, Низом асосида ҳаракат қилувчи раҳбари </w:t>
      </w:r>
      <w:r w:rsidRPr="001212AA">
        <w:rPr>
          <w:rFonts w:eastAsia="Times New Roman" w:cs="Times New Roman"/>
          <w:color w:val="000000"/>
          <w:sz w:val="22"/>
          <w:lang w:val="uz-Cyrl-UZ" w:eastAsia="ru-RU"/>
        </w:rPr>
        <w:t>____________</w:t>
      </w:r>
      <w:r w:rsidR="00023C4C" w:rsidRPr="00A84CC5">
        <w:rPr>
          <w:rFonts w:eastAsia="Times New Roman" w:cs="Times New Roman"/>
          <w:color w:val="000000"/>
          <w:sz w:val="22"/>
          <w:lang w:val="uz-Cyrl-UZ" w:eastAsia="ru-RU"/>
        </w:rPr>
        <w:t xml:space="preserve"> номидан, бир томондан </w:t>
      </w:r>
      <w:r w:rsidRPr="001212AA">
        <w:rPr>
          <w:rFonts w:eastAsia="Times New Roman" w:cs="Times New Roman"/>
          <w:color w:val="000000"/>
          <w:sz w:val="22"/>
          <w:lang w:val="uz-Cyrl-UZ" w:eastAsia="ru-RU"/>
        </w:rPr>
        <w:t>___________________</w:t>
      </w:r>
      <w:r w:rsidR="00023C4C" w:rsidRPr="00A84CC5">
        <w:rPr>
          <w:rFonts w:eastAsia="Times New Roman" w:cs="Times New Roman"/>
          <w:color w:val="000000"/>
          <w:sz w:val="22"/>
          <w:lang w:val="uz-Cyrl-UZ" w:eastAsia="ru-RU"/>
        </w:rPr>
        <w:t xml:space="preserve"> номидан Устави асосида ҳаракат қилувчи, кейинги ўринларда «Сотиб олувчи» деб юритилади рахбар </w:t>
      </w:r>
      <w:r w:rsidRPr="001212AA">
        <w:rPr>
          <w:rFonts w:eastAsia="Times New Roman" w:cs="Times New Roman"/>
          <w:color w:val="000000"/>
          <w:sz w:val="22"/>
          <w:lang w:val="uz-Cyrl-UZ" w:eastAsia="ru-RU"/>
        </w:rPr>
        <w:t>________________</w:t>
      </w:r>
      <w:r w:rsidR="00023C4C" w:rsidRPr="00A84CC5">
        <w:rPr>
          <w:rFonts w:eastAsia="Times New Roman" w:cs="Times New Roman"/>
          <w:color w:val="000000"/>
          <w:sz w:val="22"/>
          <w:lang w:val="uz-Cyrl-UZ" w:eastAsia="ru-RU"/>
        </w:rPr>
        <w:t xml:space="preserve">  номидан,</w:t>
      </w:r>
      <w:r w:rsidR="00A84CC5" w:rsidRPr="00A84CC5">
        <w:rPr>
          <w:rFonts w:eastAsia="Times New Roman" w:cs="Times New Roman"/>
          <w:color w:val="000000"/>
          <w:sz w:val="22"/>
          <w:lang w:val="uz-Cyrl-UZ" w:eastAsia="ru-RU"/>
        </w:rPr>
        <w:t xml:space="preserve"> иккинчи томондан қуйидагилар тўғ</w:t>
      </w:r>
      <w:r w:rsidR="00023C4C" w:rsidRPr="00A84CC5">
        <w:rPr>
          <w:rFonts w:eastAsia="Times New Roman" w:cs="Times New Roman"/>
          <w:color w:val="000000"/>
          <w:sz w:val="22"/>
          <w:lang w:val="uz-Cyrl-UZ" w:eastAsia="ru-RU"/>
        </w:rPr>
        <w:t>рисида мазкур шартномани туздилар:</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1.ШАРТНОМА ПРЕДМЕТИ</w:t>
      </w:r>
    </w:p>
    <w:p w:rsidR="00023C4C" w:rsidRPr="00A84CC5" w:rsidRDefault="00A84CC5"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Сотувчи ў</w:t>
      </w:r>
      <w:r w:rsidR="00023C4C" w:rsidRPr="00A84CC5">
        <w:rPr>
          <w:rFonts w:eastAsia="Times New Roman" w:cs="Times New Roman"/>
          <w:color w:val="000000"/>
          <w:sz w:val="22"/>
          <w:lang w:val="uz-Cyrl-UZ" w:eastAsia="ru-RU"/>
        </w:rPr>
        <w:t>зига тегиш</w:t>
      </w:r>
      <w:r w:rsidRPr="00A84CC5">
        <w:rPr>
          <w:rFonts w:eastAsia="Times New Roman" w:cs="Times New Roman"/>
          <w:color w:val="000000"/>
          <w:sz w:val="22"/>
          <w:lang w:val="uz-Cyrl-UZ" w:eastAsia="ru-RU"/>
        </w:rPr>
        <w:t>ли товарни Сотиб олувчига мулк қ</w:t>
      </w:r>
      <w:r w:rsidR="00023C4C" w:rsidRPr="00A84CC5">
        <w:rPr>
          <w:rFonts w:eastAsia="Times New Roman" w:cs="Times New Roman"/>
          <w:color w:val="000000"/>
          <w:sz w:val="22"/>
          <w:lang w:val="uz-Cyrl-UZ" w:eastAsia="ru-RU"/>
        </w:rPr>
        <w:t>илиб топшириш,</w:t>
      </w:r>
      <w:r w:rsidRPr="00A84CC5">
        <w:rPr>
          <w:rFonts w:eastAsia="Times New Roman" w:cs="Times New Roman"/>
          <w:color w:val="000000"/>
          <w:sz w:val="22"/>
          <w:lang w:val="uz-Cyrl-UZ" w:eastAsia="ru-RU"/>
        </w:rPr>
        <w:t xml:space="preserve"> Сотиб олувчи эса ушбу товарни қабул қ</w:t>
      </w:r>
      <w:r w:rsidR="00023C4C" w:rsidRPr="00A84CC5">
        <w:rPr>
          <w:rFonts w:eastAsia="Times New Roman" w:cs="Times New Roman"/>
          <w:color w:val="000000"/>
          <w:sz w:val="22"/>
          <w:lang w:val="uz-Cyrl-UZ" w:eastAsia="ru-RU"/>
        </w:rPr>
        <w:t>илиш ва ҳақини тўлаш мажбуриятини олади.</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 ҳақида маълумотлар: Ушбу шартноманинг 1.3 кисмидаги 1 жадвалида курсатилган.</w:t>
      </w:r>
    </w:p>
    <w:p w:rsidR="00023C4C" w:rsidRPr="00A84CC5" w:rsidRDefault="00023C4C" w:rsidP="00023C4C">
      <w:pPr>
        <w:shd w:val="clear" w:color="auto" w:fill="FFFFFF"/>
        <w:spacing w:before="15" w:after="15"/>
        <w:jc w:val="both"/>
        <w:rPr>
          <w:rFonts w:eastAsia="Times New Roman" w:cs="Times New Roman"/>
          <w:color w:val="000000"/>
          <w:sz w:val="22"/>
          <w:lang w:eastAsia="ru-RU"/>
        </w:rPr>
      </w:pPr>
      <w:r w:rsidRPr="00A84CC5">
        <w:rPr>
          <w:rFonts w:eastAsia="Times New Roman" w:cs="Times New Roman"/>
          <w:color w:val="000000"/>
          <w:sz w:val="22"/>
          <w:lang w:eastAsia="ru-RU"/>
        </w:rPr>
        <w:t>1.3.</w:t>
      </w:r>
    </w:p>
    <w:tbl>
      <w:tblPr>
        <w:tblW w:w="9628" w:type="dxa"/>
        <w:shd w:val="clear" w:color="auto" w:fill="FFFFFF"/>
        <w:tblLook w:val="04A0" w:firstRow="1" w:lastRow="0" w:firstColumn="1" w:lastColumn="0" w:noHBand="0" w:noVBand="1"/>
      </w:tblPr>
      <w:tblGrid>
        <w:gridCol w:w="307"/>
        <w:gridCol w:w="2533"/>
        <w:gridCol w:w="2645"/>
        <w:gridCol w:w="1768"/>
        <w:gridCol w:w="1250"/>
        <w:gridCol w:w="1125"/>
      </w:tblGrid>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Товарнингноми</w:t>
            </w:r>
            <w:proofErr w:type="spellEnd"/>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Улчовбирлиги</w:t>
            </w:r>
            <w:proofErr w:type="spellEnd"/>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Миқдори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Бахоси</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Суммаси</w:t>
            </w:r>
            <w:proofErr w:type="spellEnd"/>
          </w:p>
        </w:tc>
      </w:tr>
      <w:tr w:rsidR="00023C4C" w:rsidRPr="00A84CC5" w:rsidTr="00023C4C">
        <w:trPr>
          <w:trHeight w:val="320"/>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1</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2</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20"/>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3</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r w:rsidRPr="00A84CC5">
              <w:rPr>
                <w:rFonts w:eastAsia="Times New Roman" w:cs="Times New Roman"/>
                <w:b/>
                <w:bCs/>
                <w:color w:val="000000"/>
                <w:sz w:val="22"/>
                <w:lang w:eastAsia="ru-RU"/>
              </w:rPr>
              <w:t>4</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305"/>
        </w:trPr>
        <w:tc>
          <w:tcPr>
            <w:tcW w:w="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b/>
                <w:bCs/>
                <w:color w:val="000000"/>
                <w:sz w:val="22"/>
                <w:lang w:eastAsia="ru-RU"/>
              </w:rPr>
            </w:pPr>
            <w:r w:rsidRPr="00A84CC5">
              <w:rPr>
                <w:rFonts w:eastAsia="Times New Roman" w:cs="Times New Roman"/>
                <w:b/>
                <w:bCs/>
                <w:color w:val="000000"/>
                <w:sz w:val="22"/>
                <w:lang w:eastAsia="ru-RU"/>
              </w:rPr>
              <w:t>5</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c>
          <w:tcPr>
            <w:tcW w:w="2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sz w:val="22"/>
                <w:lang w:val="uz-Cyrl-UZ" w:eastAsia="ru-RU"/>
              </w:rPr>
            </w:pPr>
          </w:p>
        </w:tc>
      </w:tr>
      <w:tr w:rsidR="00023C4C" w:rsidRPr="00A84CC5" w:rsidTr="00023C4C">
        <w:trPr>
          <w:trHeight w:val="564"/>
        </w:trPr>
        <w:tc>
          <w:tcPr>
            <w:tcW w:w="850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b/>
                <w:bCs/>
                <w:color w:val="000000"/>
                <w:sz w:val="22"/>
                <w:lang w:eastAsia="ru-RU"/>
              </w:rPr>
            </w:pPr>
            <w:proofErr w:type="spellStart"/>
            <w:r w:rsidRPr="00A84CC5">
              <w:rPr>
                <w:rFonts w:eastAsia="Times New Roman" w:cs="Times New Roman"/>
                <w:b/>
                <w:bCs/>
                <w:color w:val="000000"/>
                <w:sz w:val="22"/>
                <w:lang w:eastAsia="ru-RU"/>
              </w:rPr>
              <w:t>Жами</w:t>
            </w:r>
            <w:proofErr w:type="spellEnd"/>
            <w:r w:rsidRPr="00A84CC5">
              <w:rPr>
                <w:rFonts w:eastAsia="Times New Roman" w:cs="Times New Roman"/>
                <w:b/>
                <w:bCs/>
                <w:color w:val="000000"/>
                <w:sz w:val="22"/>
                <w:lang w:eastAsia="ru-RU"/>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23C4C" w:rsidRPr="00A84CC5" w:rsidRDefault="00023C4C">
            <w:pPr>
              <w:spacing w:after="0" w:line="256" w:lineRule="auto"/>
              <w:rPr>
                <w:rFonts w:eastAsia="Times New Roman" w:cs="Times New Roman"/>
                <w:color w:val="000000"/>
                <w:sz w:val="22"/>
                <w:lang w:val="uz-Cyrl-UZ" w:eastAsia="ru-RU"/>
              </w:rPr>
            </w:pPr>
          </w:p>
        </w:tc>
      </w:tr>
    </w:tbl>
    <w:p w:rsidR="00023C4C" w:rsidRPr="00A84CC5" w:rsidRDefault="00023C4C" w:rsidP="00023C4C">
      <w:pPr>
        <w:shd w:val="clear" w:color="auto" w:fill="FFFFFF"/>
        <w:spacing w:before="15" w:after="15"/>
        <w:jc w:val="both"/>
        <w:rPr>
          <w:rFonts w:eastAsia="Times New Roman" w:cs="Times New Roman"/>
          <w:color w:val="000000"/>
          <w:sz w:val="22"/>
          <w:lang w:eastAsia="ru-RU"/>
        </w:rPr>
      </w:pPr>
      <w:r w:rsidRPr="00A84CC5">
        <w:rPr>
          <w:rFonts w:eastAsia="Times New Roman" w:cs="Times New Roman"/>
          <w:color w:val="000000"/>
          <w:sz w:val="22"/>
          <w:lang w:eastAsia="ru-RU"/>
        </w:rPr>
        <w:t xml:space="preserve">1.4. </w:t>
      </w:r>
      <w:proofErr w:type="spellStart"/>
      <w:r w:rsidRPr="00A84CC5">
        <w:rPr>
          <w:rFonts w:eastAsia="Times New Roman" w:cs="Times New Roman"/>
          <w:color w:val="000000"/>
          <w:sz w:val="22"/>
          <w:lang w:eastAsia="ru-RU"/>
        </w:rPr>
        <w:t>Товарнинг</w:t>
      </w:r>
      <w:proofErr w:type="spellEnd"/>
      <w:r w:rsidR="00C4250F"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умумий</w:t>
      </w:r>
      <w:proofErr w:type="spellEnd"/>
      <w:r w:rsidR="00C4250F"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бахоси</w:t>
      </w:r>
      <w:proofErr w:type="spellEnd"/>
      <w:r w:rsidRPr="00A84CC5">
        <w:rPr>
          <w:rFonts w:eastAsia="Times New Roman" w:cs="Times New Roman"/>
          <w:color w:val="000000"/>
          <w:sz w:val="22"/>
          <w:lang w:val="uz-Cyrl-UZ" w:eastAsia="ru-RU"/>
        </w:rPr>
        <w:t xml:space="preserve"> </w:t>
      </w:r>
      <w:proofErr w:type="gramStart"/>
      <w:r w:rsidRPr="00A84CC5">
        <w:rPr>
          <w:rFonts w:eastAsia="Times New Roman" w:cs="Times New Roman"/>
          <w:color w:val="000000"/>
          <w:sz w:val="22"/>
          <w:lang w:val="uz-Cyrl-UZ" w:eastAsia="ru-RU"/>
        </w:rPr>
        <w:t>сўмни</w:t>
      </w:r>
      <w:proofErr w:type="gramEnd"/>
      <w:r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ташкил</w:t>
      </w:r>
      <w:proofErr w:type="spellEnd"/>
      <w:r w:rsidR="00A84CC5" w:rsidRPr="00A84CC5">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этади</w:t>
      </w:r>
      <w:proofErr w:type="spellEnd"/>
      <w:r w:rsidRPr="00A84CC5">
        <w:rPr>
          <w:rFonts w:eastAsia="Times New Roman" w:cs="Times New Roman"/>
          <w:color w:val="000000"/>
          <w:sz w:val="22"/>
          <w:lang w:eastAsia="ru-RU"/>
        </w:rPr>
        <w:t>.</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C06CE9" w:rsidRDefault="00023C4C" w:rsidP="00023C4C">
      <w:pPr>
        <w:shd w:val="clear" w:color="auto" w:fill="FFFFFF"/>
        <w:spacing w:before="15" w:after="15"/>
        <w:jc w:val="center"/>
        <w:rPr>
          <w:rFonts w:eastAsia="Times New Roman" w:cs="Times New Roman"/>
          <w:color w:val="000000"/>
          <w:sz w:val="22"/>
          <w:lang w:val="uz-Cyrl-UZ" w:eastAsia="ru-RU"/>
        </w:rPr>
      </w:pPr>
      <w:r w:rsidRPr="00C06CE9">
        <w:rPr>
          <w:rFonts w:eastAsia="Times New Roman" w:cs="Times New Roman"/>
          <w:b/>
          <w:bCs/>
          <w:color w:val="000000"/>
          <w:sz w:val="22"/>
          <w:lang w:val="uz-Cyrl-UZ" w:eastAsia="ru-RU"/>
        </w:rPr>
        <w:t>2. ТЎЛОВ ШАРТЛАРИ</w:t>
      </w:r>
    </w:p>
    <w:p w:rsidR="00023C4C" w:rsidRPr="00C06CE9" w:rsidRDefault="00023C4C" w:rsidP="00023C4C">
      <w:pPr>
        <w:shd w:val="clear" w:color="auto" w:fill="FFFFFF"/>
        <w:spacing w:before="15" w:after="15"/>
        <w:jc w:val="both"/>
        <w:rPr>
          <w:rFonts w:eastAsia="Times New Roman" w:cs="Times New Roman"/>
          <w:color w:val="000000"/>
          <w:sz w:val="22"/>
          <w:lang w:val="uz-Cyrl-UZ" w:eastAsia="ru-RU"/>
        </w:rPr>
      </w:pPr>
      <w:r w:rsidRPr="00C06CE9">
        <w:rPr>
          <w:rFonts w:eastAsia="Times New Roman" w:cs="Times New Roman"/>
          <w:color w:val="000000"/>
          <w:sz w:val="22"/>
          <w:lang w:val="uz-Cyrl-UZ" w:eastAsia="ru-RU"/>
        </w:rPr>
        <w:t>2.1. Ушбу шартнома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бўйича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тўлов</w:t>
      </w:r>
      <w:r w:rsidR="00A84CC5" w:rsidRPr="00A84CC5">
        <w:rPr>
          <w:rFonts w:eastAsia="Times New Roman" w:cs="Times New Roman"/>
          <w:color w:val="000000"/>
          <w:sz w:val="22"/>
          <w:lang w:val="uz-Cyrl-UZ" w:eastAsia="ru-RU"/>
        </w:rPr>
        <w:t xml:space="preserve"> қ</w:t>
      </w:r>
      <w:r w:rsidRPr="00C06CE9">
        <w:rPr>
          <w:rFonts w:eastAsia="Times New Roman" w:cs="Times New Roman"/>
          <w:color w:val="000000"/>
          <w:sz w:val="22"/>
          <w:lang w:val="uz-Cyrl-UZ" w:eastAsia="ru-RU"/>
        </w:rPr>
        <w:t>уйидаги</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тартибда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амалга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оширилади:</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C06CE9">
        <w:rPr>
          <w:rFonts w:eastAsia="Times New Roman" w:cs="Times New Roman"/>
          <w:color w:val="000000"/>
          <w:sz w:val="22"/>
          <w:lang w:val="uz-Cyrl-UZ" w:eastAsia="ru-RU"/>
        </w:rPr>
        <w:t>Шартнома</w:t>
      </w:r>
      <w:r w:rsidRPr="00A84CC5">
        <w:rPr>
          <w:rFonts w:eastAsia="Times New Roman" w:cs="Times New Roman"/>
          <w:color w:val="000000"/>
          <w:sz w:val="22"/>
          <w:lang w:val="uz-Cyrl-UZ" w:eastAsia="ru-RU"/>
        </w:rPr>
        <w:t xml:space="preserve"> 5 </w:t>
      </w:r>
      <w:r w:rsidRPr="00C06CE9">
        <w:rPr>
          <w:rFonts w:eastAsia="Times New Roman" w:cs="Times New Roman"/>
          <w:color w:val="000000"/>
          <w:sz w:val="22"/>
          <w:lang w:val="uz-Cyrl-UZ" w:eastAsia="ru-RU"/>
        </w:rPr>
        <w:t>банк куни</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ичида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Сотувчига</w:t>
      </w:r>
      <w:r w:rsidR="00A84CC5" w:rsidRPr="00A84CC5">
        <w:rPr>
          <w:rFonts w:eastAsia="Times New Roman" w:cs="Times New Roman"/>
          <w:color w:val="000000"/>
          <w:sz w:val="22"/>
          <w:lang w:val="uz-Cyrl-UZ" w:eastAsia="ru-RU"/>
        </w:rPr>
        <w:t xml:space="preserve"> </w:t>
      </w:r>
      <w:r w:rsidRPr="00C06CE9">
        <w:rPr>
          <w:rFonts w:eastAsia="Times New Roman" w:cs="Times New Roman"/>
          <w:color w:val="000000"/>
          <w:sz w:val="22"/>
          <w:lang w:val="uz-Cyrl-UZ" w:eastAsia="ru-RU"/>
        </w:rPr>
        <w:t>олдиндан</w:t>
      </w:r>
      <w:r w:rsidRPr="00A84CC5">
        <w:rPr>
          <w:rFonts w:eastAsia="Times New Roman" w:cs="Times New Roman"/>
          <w:color w:val="000000"/>
          <w:sz w:val="22"/>
          <w:lang w:val="uz-Cyrl-UZ" w:eastAsia="ru-RU"/>
        </w:rPr>
        <w:t xml:space="preserve"> аванс тариқасида 30 фоизи </w:t>
      </w:r>
      <w:r w:rsidR="00A84CC5" w:rsidRPr="00C06CE9">
        <w:rPr>
          <w:rFonts w:eastAsia="Times New Roman" w:cs="Times New Roman"/>
          <w:color w:val="000000"/>
          <w:sz w:val="22"/>
          <w:lang w:val="uz-Cyrl-UZ" w:eastAsia="ru-RU"/>
        </w:rPr>
        <w:t>миқдорида пул тўлайд</w:t>
      </w:r>
      <w:r w:rsidR="00A84CC5" w:rsidRPr="00A84CC5">
        <w:rPr>
          <w:rFonts w:eastAsia="Times New Roman" w:cs="Times New Roman"/>
          <w:color w:val="000000"/>
          <w:sz w:val="22"/>
          <w:lang w:val="uz-Cyrl-UZ" w:eastAsia="ru-RU"/>
        </w:rPr>
        <w:t>и,</w:t>
      </w:r>
      <w:r w:rsidRPr="00A84CC5">
        <w:rPr>
          <w:rFonts w:eastAsia="Times New Roman" w:cs="Times New Roman"/>
          <w:color w:val="000000"/>
          <w:sz w:val="22"/>
          <w:lang w:val="uz-Cyrl-UZ" w:eastAsia="ru-RU"/>
        </w:rPr>
        <w:t xml:space="preserve"> қолган 70 фоизи тўлаш 10 банк иш кунида амалга оширилади.</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2.2. Тўлов шакли: Пул Сотувчининг хисоб рақамига ўтказиш йули билан амалга оширилади.</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3. ТАРАФЛАРНИНГ МАЖБУРИЯТЛАРИ</w:t>
      </w:r>
    </w:p>
    <w:p w:rsidR="00023C4C" w:rsidRPr="00A84CC5" w:rsidRDefault="00023C4C" w:rsidP="00C7731A">
      <w:pPr>
        <w:shd w:val="clear" w:color="auto" w:fill="FFFFFF"/>
        <w:spacing w:before="15" w:after="15"/>
        <w:jc w:val="center"/>
        <w:rPr>
          <w:rFonts w:eastAsia="Times New Roman" w:cs="Times New Roman"/>
          <w:b/>
          <w:color w:val="000000"/>
          <w:sz w:val="22"/>
          <w:lang w:val="uz-Cyrl-UZ" w:eastAsia="ru-RU"/>
        </w:rPr>
      </w:pPr>
      <w:r w:rsidRPr="00A84CC5">
        <w:rPr>
          <w:rFonts w:eastAsia="Times New Roman" w:cs="Times New Roman"/>
          <w:b/>
          <w:color w:val="000000"/>
          <w:sz w:val="22"/>
          <w:lang w:val="uz-Cyrl-UZ" w:eastAsia="ru-RU"/>
        </w:rPr>
        <w:t>Сотувчининг мажбуриятлари:</w:t>
      </w:r>
    </w:p>
    <w:p w:rsidR="00023C4C" w:rsidRPr="00A84CC5" w:rsidRDefault="00023C4C" w:rsidP="00C7731A">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 xml:space="preserve">Шартноманинг 2.1 банди Сотиб олувчи томонидан бажарилган санадан бошлаб товарни </w:t>
      </w:r>
      <w:r w:rsidRPr="00A84CC5">
        <w:rPr>
          <w:rFonts w:eastAsia="Times New Roman" w:cs="Times New Roman"/>
          <w:color w:val="000000"/>
          <w:sz w:val="22"/>
          <w:lang w:val="uz-Cyrl-UZ" w:eastAsia="ru-RU"/>
        </w:rPr>
        <w:br/>
        <w:t>10 банк кун ичида Сотиб олувчига топшириши шарт.</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Товарни ва унга оид хужжатларни ушбу шартнома шартлари асосида Сотиб олувчига топшириш.</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Товарни шартнома шартларига жавоб берадиган миқдорда ва сифатда, ташиш жараёнида унинг бузилиши, синиши ёки йук булиши мумкинлигини истисно киладиган даражадаги идишларда ва жойлаштирилган холда топшириш.</w:t>
      </w:r>
    </w:p>
    <w:p w:rsidR="00023C4C" w:rsidRPr="00A84CC5" w:rsidRDefault="00023C4C" w:rsidP="00C7731A">
      <w:pPr>
        <w:shd w:val="clear" w:color="auto" w:fill="FFFFFF"/>
        <w:spacing w:before="15" w:after="15"/>
        <w:jc w:val="center"/>
        <w:rPr>
          <w:rFonts w:eastAsia="Times New Roman" w:cs="Times New Roman"/>
          <w:b/>
          <w:color w:val="000000"/>
          <w:sz w:val="22"/>
          <w:lang w:val="uz-Cyrl-UZ" w:eastAsia="ru-RU"/>
        </w:rPr>
      </w:pPr>
      <w:r w:rsidRPr="00A84CC5">
        <w:rPr>
          <w:rFonts w:eastAsia="Times New Roman" w:cs="Times New Roman"/>
          <w:b/>
          <w:color w:val="000000"/>
          <w:sz w:val="22"/>
          <w:lang w:val="uz-Cyrl-UZ" w:eastAsia="ru-RU"/>
        </w:rPr>
        <w:t>Сотиб олувчининг мажбуриятлари:</w:t>
      </w:r>
    </w:p>
    <w:p w:rsidR="00023C4C" w:rsidRPr="00A84CC5" w:rsidRDefault="00023C4C" w:rsidP="00C7731A">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Товарни 2 кунлик муддатда куздан кечириш. Товарнинг мазкур шартнома талабларига мос келмаслиги аникланган такдирда, (ёки нобут бўлганда зарар етганда) Сотиб олувчи шу муддатд</w:t>
      </w:r>
      <w:r w:rsidR="00A84CC5" w:rsidRPr="00A84CC5">
        <w:rPr>
          <w:rFonts w:eastAsia="Times New Roman" w:cs="Times New Roman"/>
          <w:color w:val="000000"/>
          <w:sz w:val="22"/>
          <w:lang w:val="uz-Cyrl-UZ" w:eastAsia="ru-RU"/>
        </w:rPr>
        <w:t>а Сотувчига аникланган номувофиқликлар ҳақ</w:t>
      </w:r>
      <w:r w:rsidRPr="00A84CC5">
        <w:rPr>
          <w:rFonts w:eastAsia="Times New Roman" w:cs="Times New Roman"/>
          <w:color w:val="000000"/>
          <w:sz w:val="22"/>
          <w:lang w:val="uz-Cyrl-UZ" w:eastAsia="ru-RU"/>
        </w:rPr>
        <w:t>ида маълумотларни акс эттирувчи хабарнома (рекламация) юборади.</w:t>
      </w:r>
    </w:p>
    <w:p w:rsidR="00023C4C" w:rsidRPr="00A84CC5" w:rsidRDefault="00023C4C" w:rsidP="00C7731A">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Сотувчи сифати лозим даражада бўлмаган товарлар юборилганлиги ҳақида хабарномани олган пайтдан бошлаб Товарни алмаштириш учун (муддат) 7 кун ичида сифати лозим даражада бўлмаган товарни сифатлисига алмаштириш мажбуриятини ўз зиммасига олади.</w:t>
      </w:r>
    </w:p>
    <w:p w:rsidR="00023C4C" w:rsidRPr="00A84CC5"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ТАРАФЛАРНИНГ ЖАВОБГАРЛИГИ</w:t>
      </w:r>
    </w:p>
    <w:p w:rsidR="00023C4C" w:rsidRPr="00A84CC5" w:rsidRDefault="00023C4C" w:rsidP="00023C4C">
      <w:pPr>
        <w:shd w:val="clear" w:color="auto" w:fill="FFFFFF"/>
        <w:spacing w:before="15" w:after="15"/>
        <w:ind w:firstLine="708"/>
        <w:jc w:val="both"/>
        <w:rPr>
          <w:rFonts w:eastAsia="Times New Roman" w:cs="Times New Roman"/>
          <w:sz w:val="22"/>
          <w:lang w:val="uz-Cyrl-UZ" w:eastAsia="ru-RU"/>
        </w:rPr>
      </w:pPr>
      <w:r w:rsidRPr="00A84CC5">
        <w:rPr>
          <w:rFonts w:eastAsia="Times New Roman" w:cs="Times New Roman"/>
          <w:color w:val="000000"/>
          <w:sz w:val="22"/>
          <w:lang w:val="uz-Cyrl-UZ" w:eastAsia="ru-RU"/>
        </w:rPr>
        <w:t>Товарларни етказиб бериш муддатлари кечиктириб юбори</w:t>
      </w:r>
      <w:r w:rsidR="00A84CC5" w:rsidRPr="00A84CC5">
        <w:rPr>
          <w:rFonts w:eastAsia="Times New Roman" w:cs="Times New Roman"/>
          <w:color w:val="000000"/>
          <w:sz w:val="22"/>
          <w:lang w:val="uz-Cyrl-UZ" w:eastAsia="ru-RU"/>
        </w:rPr>
        <w:t>лган, тўлиқ етказиб берилмаган ҳ</w:t>
      </w:r>
      <w:r w:rsidRPr="00A84CC5">
        <w:rPr>
          <w:rFonts w:eastAsia="Times New Roman" w:cs="Times New Roman"/>
          <w:color w:val="000000"/>
          <w:sz w:val="22"/>
          <w:lang w:val="uz-Cyrl-UZ" w:eastAsia="ru-RU"/>
        </w:rPr>
        <w:t>олларда, товар етказиб берувчи сотиб олувчига кечиктирилган хар бир кун учун (мажбурият бажарилмаган кисмининг Товар етказилмаган тақдирда тўланадиган пеня миқдори) 0.5 фоизи миқдорида пеня тўлайди, бироқ бунда пенянинг умумий суммаси етказиб берилмаган товарлар бахосининг</w:t>
      </w:r>
      <w:r w:rsidRPr="00A84CC5">
        <w:rPr>
          <w:rFonts w:eastAsia="Times New Roman" w:cs="Times New Roman"/>
          <w:sz w:val="22"/>
          <w:lang w:val="uz-Cyrl-UZ" w:eastAsia="ru-RU"/>
        </w:rPr>
        <w:t xml:space="preserve">(Тўланадиган пенянинг максимал миқдори) 50 фоиздан ошиб кетмаслиги лозим. Пеняни тўлаш шартнома мажбуриятларини бузган тарафни товарларни етказиб бериш муддатларини </w:t>
      </w:r>
      <w:r w:rsidRPr="00A84CC5">
        <w:rPr>
          <w:rFonts w:eastAsia="Times New Roman" w:cs="Times New Roman"/>
          <w:sz w:val="22"/>
          <w:lang w:val="uz-Cyrl-UZ" w:eastAsia="ru-RU"/>
        </w:rPr>
        <w:lastRenderedPageBreak/>
        <w:t>кечиктириб юб</w:t>
      </w:r>
      <w:r w:rsidR="00A84CC5" w:rsidRPr="00A84CC5">
        <w:rPr>
          <w:rFonts w:eastAsia="Times New Roman" w:cs="Times New Roman"/>
          <w:sz w:val="22"/>
          <w:lang w:val="uz-Cyrl-UZ" w:eastAsia="ru-RU"/>
        </w:rPr>
        <w:t>ориш, тўлиқ етказиб бермаслик оқ</w:t>
      </w:r>
      <w:r w:rsidRPr="00A84CC5">
        <w:rPr>
          <w:rFonts w:eastAsia="Times New Roman" w:cs="Times New Roman"/>
          <w:sz w:val="22"/>
          <w:lang w:val="uz-Cyrl-UZ" w:eastAsia="ru-RU"/>
        </w:rPr>
        <w:t>ибатида етказилган зарарни коплашдан озод этмайди.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Агар етказиб берилган товарлар сифати, ассортименти ва нави бўйича стандартлар, техник</w:t>
      </w:r>
      <w:r w:rsidR="00A84CC5" w:rsidRPr="00A84CC5">
        <w:rPr>
          <w:rFonts w:eastAsia="Times New Roman" w:cs="Times New Roman"/>
          <w:color w:val="000000"/>
          <w:sz w:val="22"/>
          <w:lang w:val="uz-Cyrl-UZ" w:eastAsia="ru-RU"/>
        </w:rPr>
        <w:t xml:space="preserve"> </w:t>
      </w:r>
      <w:r w:rsidRPr="00A84CC5">
        <w:rPr>
          <w:rFonts w:eastAsia="Times New Roman" w:cs="Times New Roman"/>
          <w:color w:val="000000"/>
          <w:sz w:val="22"/>
          <w:lang w:val="uz-Cyrl-UZ" w:eastAsia="ru-RU"/>
        </w:rPr>
        <w:t>шартлар, намуналарга (эталонларга) қонун хужжатларида ёки хўжалик шартномасида белгиланган бошка мажбурий шартларга мос келмаса, сотиб олувчи товарларни кабул килиш хамда уларнинг ҳақини тўлашни рад этиб, етказиб берувчидан сифати, ассортименти ва нави лозим даражада бўлмаган товарлар кийматининг Етказилган товарнинг сифати ёмон бўлганда (ундириладиган жарима миқдори умумий суммаинг) 20 фоизи миқдорида жарима ундириб олишга, агар товарлар ҳақи тўлаб куйилган булса, тўланган суммани белгиланган тартибда кайтаришни талаб килишга хаклидир.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Етказиб берилган товарлар ҳақини ўз вақтида тўламаганлик учун сотиб олувчи етказиб берувчига ўтказиб юборилган хар бир кун учун кечиктирилган тўлов суммасининг (ўз вақтида амалга оширилмаган тўлов учун тўланадиган пеня) 0,4 фоизи миқдорида пеня тўлайди, аммо кечиктирилган тўлов суммасининг (Тўланадиган пеняни энг юқори миқдори) 50</w:t>
      </w:r>
      <w:r w:rsidR="00A84CC5">
        <w:rPr>
          <w:rFonts w:eastAsia="Times New Roman" w:cs="Times New Roman"/>
          <w:color w:val="000000"/>
          <w:sz w:val="22"/>
          <w:lang w:val="uz-Cyrl-UZ" w:eastAsia="ru-RU"/>
        </w:rPr>
        <w:t xml:space="preserve"> фоизидан ортиқ</w:t>
      </w:r>
      <w:r w:rsidRPr="00A84CC5">
        <w:rPr>
          <w:rFonts w:eastAsia="Times New Roman" w:cs="Times New Roman"/>
          <w:color w:val="000000"/>
          <w:sz w:val="22"/>
          <w:lang w:val="uz-Cyrl-UZ" w:eastAsia="ru-RU"/>
        </w:rPr>
        <w:t xml:space="preserve"> бўлмаган миқдорида пеня тўлайди.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Тарафларнинг жавобгарлик холатлари Ўзбекистон Республикасининг «Хўжалик юритувчи субъектлар фаолиятини</w:t>
      </w:r>
      <w:r w:rsidR="00A84CC5">
        <w:rPr>
          <w:rFonts w:eastAsia="Times New Roman" w:cs="Times New Roman"/>
          <w:color w:val="000000"/>
          <w:sz w:val="22"/>
          <w:lang w:val="uz-Cyrl-UZ" w:eastAsia="ru-RU"/>
        </w:rPr>
        <w:t>нг шартномавий-хукукий базаси тўғ</w:t>
      </w:r>
      <w:r w:rsidRPr="00A84CC5">
        <w:rPr>
          <w:rFonts w:eastAsia="Times New Roman" w:cs="Times New Roman"/>
          <w:color w:val="000000"/>
          <w:sz w:val="22"/>
          <w:lang w:val="uz-Cyrl-UZ" w:eastAsia="ru-RU"/>
        </w:rPr>
        <w:t>рисидаги» Қонуни бўйича амалга оширилади.</w:t>
      </w:r>
    </w:p>
    <w:p w:rsidR="00023C4C" w:rsidRPr="00A84CC5" w:rsidRDefault="00023C4C" w:rsidP="00023C4C">
      <w:pPr>
        <w:autoSpaceDE w:val="0"/>
        <w:autoSpaceDN w:val="0"/>
        <w:adjustRightInd w:val="0"/>
        <w:spacing w:after="0"/>
        <w:jc w:val="both"/>
        <w:rPr>
          <w:rFonts w:cs="Times New Roman"/>
          <w:sz w:val="22"/>
          <w:lang w:val="uz-Cyrl-UZ"/>
        </w:rPr>
      </w:pPr>
    </w:p>
    <w:p w:rsidR="00023C4C" w:rsidRPr="00A84CC5" w:rsidRDefault="00023C4C" w:rsidP="00023C4C">
      <w:pPr>
        <w:autoSpaceDE w:val="0"/>
        <w:autoSpaceDN w:val="0"/>
        <w:adjustRightInd w:val="0"/>
        <w:spacing w:after="0"/>
        <w:jc w:val="center"/>
        <w:outlineLvl w:val="2"/>
        <w:rPr>
          <w:rFonts w:eastAsia="Times New Roman" w:cs="Times New Roman"/>
          <w:b/>
          <w:color w:val="000000"/>
          <w:sz w:val="22"/>
          <w:lang w:val="uz-Cyrl-UZ" w:eastAsia="ru-RU"/>
        </w:rPr>
      </w:pPr>
      <w:r w:rsidRPr="00A84CC5">
        <w:rPr>
          <w:rFonts w:eastAsia="Times New Roman" w:cs="Times New Roman"/>
          <w:b/>
          <w:color w:val="000000"/>
          <w:sz w:val="22"/>
          <w:lang w:val="uz-Cyrl-UZ" w:eastAsia="ru-RU"/>
        </w:rPr>
        <w:t>9. КОРРУПЦИЯГА ҚАРШИ КЕЛИШУВ</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 бўйича ўз мажбуриятларинини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 бенефициари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қилишда,моддий ёки номоддий наф олишдан тийилиши лозим. Томонлар ушбу харакатларнинг олдини олиш бўйича чора-тадбирлар қабул қилинишини кафолатлайди.</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 xml:space="preserve">Томонлар коррупцияга қарши қоидалар бузулганда ёки асосли гумонлар юзага келганида дархол ёзма равишда (электрон почта орқали) ёки ишонч телефони </w:t>
      </w:r>
      <w:r w:rsidRPr="0020733D">
        <w:rPr>
          <w:rFonts w:eastAsia="Times New Roman" w:cs="Times New Roman"/>
          <w:color w:val="000000"/>
          <w:sz w:val="22"/>
          <w:lang w:val="uz-Cyrl-UZ" w:eastAsia="ru-RU"/>
        </w:rPr>
        <w:t>(78 150 26 03)</w:t>
      </w:r>
      <w:r w:rsidRPr="00A84CC5">
        <w:rPr>
          <w:rFonts w:eastAsia="Times New Roman" w:cs="Times New Roman"/>
          <w:color w:val="000000"/>
          <w:sz w:val="22"/>
          <w:lang w:val="uz-Cyrl-UZ" w:eastAsia="ru-RU"/>
        </w:rPr>
        <w:t xml:space="preserve">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Мазкур талаблари бажарилмаганда, шу жумладан белгиланган муддатда коррупцион хавф-хатар аниқланганда шартномани бекор қи</w:t>
      </w:r>
      <w:r w:rsidR="003B6312">
        <w:rPr>
          <w:rFonts w:eastAsia="Times New Roman" w:cs="Times New Roman"/>
          <w:color w:val="000000"/>
          <w:sz w:val="22"/>
          <w:lang w:val="uz-Cyrl-UZ" w:eastAsia="ru-RU"/>
        </w:rPr>
        <w:t>лиш ҳ</w:t>
      </w:r>
      <w:r w:rsidRPr="00A84CC5">
        <w:rPr>
          <w:rFonts w:eastAsia="Times New Roman" w:cs="Times New Roman"/>
          <w:color w:val="000000"/>
          <w:sz w:val="22"/>
          <w:lang w:val="uz-Cyrl-UZ" w:eastAsia="ru-RU"/>
        </w:rPr>
        <w:t>уқуқига эга.</w:t>
      </w:r>
    </w:p>
    <w:p w:rsidR="00023C4C" w:rsidRPr="00A84CC5" w:rsidRDefault="00023C4C" w:rsidP="0020733D">
      <w:pPr>
        <w:autoSpaceDE w:val="0"/>
        <w:autoSpaceDN w:val="0"/>
        <w:adjustRightInd w:val="0"/>
        <w:spacing w:after="0"/>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 қоплашни талаб қилишига хақли эмас.</w:t>
      </w:r>
    </w:p>
    <w:p w:rsidR="00023C4C" w:rsidRPr="00A84CC5" w:rsidRDefault="00023C4C" w:rsidP="00023C4C">
      <w:pPr>
        <w:autoSpaceDE w:val="0"/>
        <w:autoSpaceDN w:val="0"/>
        <w:adjustRightInd w:val="0"/>
        <w:spacing w:after="0"/>
        <w:ind w:firstLine="708"/>
        <w:jc w:val="both"/>
        <w:rPr>
          <w:rFonts w:eastAsia="Times New Roman" w:cs="Times New Roman"/>
          <w:color w:val="000000"/>
          <w:sz w:val="22"/>
          <w:lang w:val="uz-Cyrl-UZ" w:eastAsia="ru-RU"/>
        </w:rPr>
      </w:pPr>
    </w:p>
    <w:p w:rsidR="00023C4C" w:rsidRPr="00F04640" w:rsidRDefault="00F04640" w:rsidP="00023C4C">
      <w:pPr>
        <w:autoSpaceDE w:val="0"/>
        <w:autoSpaceDN w:val="0"/>
        <w:adjustRightInd w:val="0"/>
        <w:spacing w:after="0"/>
        <w:ind w:firstLine="709"/>
        <w:jc w:val="center"/>
        <w:rPr>
          <w:rFonts w:eastAsia="Times New Roman" w:cs="Times New Roman"/>
          <w:b/>
          <w:sz w:val="22"/>
          <w:lang w:val="uz-Cyrl-UZ" w:eastAsia="ru-RU"/>
        </w:rPr>
      </w:pPr>
      <w:r>
        <w:rPr>
          <w:rFonts w:eastAsia="Times New Roman" w:cs="Times New Roman"/>
          <w:b/>
          <w:sz w:val="22"/>
          <w:lang w:val="uz-Cyrl-UZ" w:eastAsia="ru-RU"/>
        </w:rPr>
        <w:t>ШАРТНОМА МАЖБУРИЯТЛАРИНИ БУЗГАНЛИК УЧУН ЖАВОБГАРЛИК</w:t>
      </w:r>
      <w:r w:rsidR="0020733D" w:rsidRPr="00F04640">
        <w:rPr>
          <w:rFonts w:eastAsia="Times New Roman" w:cs="Times New Roman"/>
          <w:b/>
          <w:sz w:val="22"/>
          <w:lang w:val="uz-Cyrl-UZ" w:eastAsia="ru-RU"/>
        </w:rPr>
        <w:t xml:space="preserve"> </w:t>
      </w:r>
    </w:p>
    <w:p w:rsidR="0020733D" w:rsidRPr="00F04640" w:rsidRDefault="0020733D" w:rsidP="00023C4C">
      <w:pPr>
        <w:autoSpaceDE w:val="0"/>
        <w:autoSpaceDN w:val="0"/>
        <w:adjustRightInd w:val="0"/>
        <w:spacing w:after="0"/>
        <w:ind w:firstLine="709"/>
        <w:jc w:val="center"/>
        <w:rPr>
          <w:rFonts w:eastAsia="Times New Roman" w:cs="Times New Roman"/>
          <w:b/>
          <w:sz w:val="22"/>
          <w:lang w:val="uz-Cyrl-UZ" w:eastAsia="ru-RU"/>
        </w:rPr>
      </w:pPr>
    </w:p>
    <w:p w:rsidR="00C06CE9" w:rsidRPr="00F04640" w:rsidRDefault="00C06CE9" w:rsidP="00023C4C">
      <w:pPr>
        <w:autoSpaceDE w:val="0"/>
        <w:autoSpaceDN w:val="0"/>
        <w:adjustRightInd w:val="0"/>
        <w:spacing w:after="0"/>
        <w:ind w:left="-180" w:firstLine="708"/>
        <w:jc w:val="both"/>
        <w:rPr>
          <w:rFonts w:eastAsia="Times New Roman" w:cs="Times New Roman"/>
          <w:sz w:val="22"/>
          <w:lang w:val="uz-Cyrl-UZ"/>
        </w:rPr>
      </w:pPr>
      <w:r w:rsidRPr="00F04640">
        <w:rPr>
          <w:rFonts w:eastAsia="Times New Roman" w:cs="Times New Roman"/>
          <w:sz w:val="22"/>
          <w:lang w:val="uz-Cyrl-UZ"/>
        </w:rPr>
        <w:t xml:space="preserve">Мазкур шартномани бажармаганлик ва (ёки) лозим даражада бажармаганлик учун айбдор тараф бошқа тарафга етказилган зарарни тўлайди, ҳамда Ўзбекистон Республикаси “Хўжалик юритувчи субъектлар фаолиятининг шартномавий-хуқуқий базаси тўғрисида”ги Қонуннинг 25-32 моддалари, Ўзбекистон Республикаси Фуқоролик кодексининг 45 ва 48-моддаларига мувофиқ фуқоролик-ҳуқуқий жавобгарлик, Ўзбекистон Республикаси Маъмурий жавобгарлик тўғрисидаги кодексининг 175, 176-1, 212-моддаларида назарда тутилган жавобгарлик чоралари </w:t>
      </w:r>
      <w:r w:rsidR="001C2D4E" w:rsidRPr="00F04640">
        <w:rPr>
          <w:rFonts w:eastAsia="Times New Roman" w:cs="Times New Roman"/>
          <w:sz w:val="22"/>
          <w:lang w:val="uz-Cyrl-UZ"/>
        </w:rPr>
        <w:t>қўлланилади.</w:t>
      </w:r>
      <w:r w:rsidRPr="00F04640">
        <w:rPr>
          <w:rFonts w:eastAsia="Times New Roman" w:cs="Times New Roman"/>
          <w:sz w:val="22"/>
          <w:lang w:val="uz-Cyrl-UZ"/>
        </w:rPr>
        <w:t xml:space="preserve">  </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eastAsia="ru-RU"/>
        </w:rPr>
      </w:pPr>
      <w:r w:rsidRPr="00A84CC5">
        <w:rPr>
          <w:rFonts w:eastAsia="Times New Roman" w:cs="Times New Roman"/>
          <w:b/>
          <w:bCs/>
          <w:color w:val="000000"/>
          <w:sz w:val="22"/>
          <w:lang w:eastAsia="ru-RU"/>
        </w:rPr>
        <w:t>ШАРТНОМАНИ УЗГАРТИРИШ ВА БЕКОР КИЛИШ ТАРТИБИ</w:t>
      </w:r>
    </w:p>
    <w:p w:rsidR="00023C4C" w:rsidRPr="00A84CC5" w:rsidRDefault="00023C4C" w:rsidP="00023C4C">
      <w:pPr>
        <w:shd w:val="clear" w:color="auto" w:fill="FFFFFF"/>
        <w:spacing w:before="15" w:after="15"/>
        <w:ind w:firstLine="708"/>
        <w:jc w:val="both"/>
        <w:rPr>
          <w:rFonts w:eastAsia="Times New Roman" w:cs="Times New Roman"/>
          <w:color w:val="000000"/>
          <w:sz w:val="22"/>
          <w:lang w:eastAsia="ru-RU"/>
        </w:rPr>
      </w:pPr>
      <w:r w:rsidRPr="00A84CC5">
        <w:rPr>
          <w:rFonts w:eastAsia="Times New Roman" w:cs="Times New Roman"/>
          <w:color w:val="000000"/>
          <w:sz w:val="22"/>
          <w:lang w:eastAsia="ru-RU"/>
        </w:rPr>
        <w:t xml:space="preserve">Ушбу </w:t>
      </w:r>
      <w:proofErr w:type="spellStart"/>
      <w:r w:rsidRPr="00A84CC5">
        <w:rPr>
          <w:rFonts w:eastAsia="Times New Roman" w:cs="Times New Roman"/>
          <w:color w:val="000000"/>
          <w:sz w:val="22"/>
          <w:lang w:eastAsia="ru-RU"/>
        </w:rPr>
        <w:t>шартномага</w:t>
      </w:r>
      <w:proofErr w:type="spellEnd"/>
      <w:r w:rsidR="00F04640">
        <w:rPr>
          <w:rFonts w:eastAsia="Times New Roman" w:cs="Times New Roman"/>
          <w:color w:val="000000"/>
          <w:sz w:val="22"/>
          <w:lang w:val="uz-Cyrl-UZ" w:eastAsia="ru-RU"/>
        </w:rPr>
        <w:t xml:space="preserve"> ҳ</w:t>
      </w:r>
      <w:r w:rsidRPr="00A84CC5">
        <w:rPr>
          <w:rFonts w:eastAsia="Times New Roman" w:cs="Times New Roman"/>
          <w:color w:val="000000"/>
          <w:sz w:val="22"/>
          <w:lang w:eastAsia="ru-RU"/>
        </w:rPr>
        <w:t>ар</w:t>
      </w:r>
      <w:r w:rsidR="00F04640">
        <w:rPr>
          <w:rFonts w:eastAsia="Times New Roman" w:cs="Times New Roman"/>
          <w:color w:val="000000"/>
          <w:sz w:val="22"/>
          <w:lang w:val="uz-Cyrl-UZ" w:eastAsia="ru-RU"/>
        </w:rPr>
        <w:t xml:space="preserve"> қ</w:t>
      </w:r>
      <w:proofErr w:type="spellStart"/>
      <w:r w:rsidRPr="00A84CC5">
        <w:rPr>
          <w:rFonts w:eastAsia="Times New Roman" w:cs="Times New Roman"/>
          <w:color w:val="000000"/>
          <w:sz w:val="22"/>
          <w:lang w:eastAsia="ru-RU"/>
        </w:rPr>
        <w:t>андай</w:t>
      </w:r>
      <w:proofErr w:type="spellEnd"/>
      <w:r w:rsidR="00F04640">
        <w:rPr>
          <w:rFonts w:eastAsia="Times New Roman" w:cs="Times New Roman"/>
          <w:color w:val="000000"/>
          <w:sz w:val="22"/>
          <w:lang w:val="uz-Cyrl-UZ" w:eastAsia="ru-RU"/>
        </w:rPr>
        <w:t xml:space="preserve"> </w:t>
      </w:r>
      <w:r w:rsidRPr="00A84CC5">
        <w:rPr>
          <w:rFonts w:eastAsia="Times New Roman" w:cs="Times New Roman"/>
          <w:color w:val="000000"/>
          <w:sz w:val="22"/>
          <w:lang w:val="uz-Cyrl-UZ" w:eastAsia="ru-RU"/>
        </w:rPr>
        <w:t>ў</w:t>
      </w:r>
      <w:proofErr w:type="spellStart"/>
      <w:r w:rsidRPr="00A84CC5">
        <w:rPr>
          <w:rFonts w:eastAsia="Times New Roman" w:cs="Times New Roman"/>
          <w:color w:val="000000"/>
          <w:sz w:val="22"/>
          <w:lang w:eastAsia="ru-RU"/>
        </w:rPr>
        <w:t>згартириш</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ва</w:t>
      </w:r>
      <w:proofErr w:type="spellEnd"/>
      <w:r w:rsidR="00F04640">
        <w:rPr>
          <w:rFonts w:eastAsia="Times New Roman" w:cs="Times New Roman"/>
          <w:color w:val="000000"/>
          <w:sz w:val="22"/>
          <w:lang w:val="uz-Cyrl-UZ" w:eastAsia="ru-RU"/>
        </w:rPr>
        <w:t xml:space="preserve"> қў</w:t>
      </w:r>
      <w:proofErr w:type="spellStart"/>
      <w:r w:rsidRPr="00A84CC5">
        <w:rPr>
          <w:rFonts w:eastAsia="Times New Roman" w:cs="Times New Roman"/>
          <w:color w:val="000000"/>
          <w:sz w:val="22"/>
          <w:lang w:eastAsia="ru-RU"/>
        </w:rPr>
        <w:t>шимчалар</w:t>
      </w:r>
      <w:proofErr w:type="spellEnd"/>
      <w:r w:rsidRPr="00A84CC5">
        <w:rPr>
          <w:rFonts w:eastAsia="Times New Roman" w:cs="Times New Roman"/>
          <w:color w:val="000000"/>
          <w:sz w:val="22"/>
          <w:lang w:eastAsia="ru-RU"/>
        </w:rPr>
        <w:t xml:space="preserve"> улар </w:t>
      </w:r>
      <w:proofErr w:type="spellStart"/>
      <w:r w:rsidRPr="00A84CC5">
        <w:rPr>
          <w:rFonts w:eastAsia="Times New Roman" w:cs="Times New Roman"/>
          <w:color w:val="000000"/>
          <w:sz w:val="22"/>
          <w:lang w:eastAsia="ru-RU"/>
        </w:rPr>
        <w:t>ёзма</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равишда</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расмийлаштирилган</w:t>
      </w:r>
      <w:proofErr w:type="spellEnd"/>
      <w:r w:rsidRPr="00A84CC5">
        <w:rPr>
          <w:rFonts w:eastAsia="Times New Roman" w:cs="Times New Roman"/>
          <w:color w:val="000000"/>
          <w:sz w:val="22"/>
          <w:lang w:eastAsia="ru-RU"/>
        </w:rPr>
        <w:t>.</w:t>
      </w:r>
    </w:p>
    <w:p w:rsidR="00023C4C" w:rsidRPr="00A84CC5" w:rsidRDefault="00023C4C" w:rsidP="00023C4C">
      <w:pPr>
        <w:shd w:val="clear" w:color="auto" w:fill="FFFFFF"/>
        <w:spacing w:before="15" w:after="15"/>
        <w:ind w:firstLine="708"/>
        <w:jc w:val="both"/>
        <w:rPr>
          <w:rFonts w:eastAsia="Times New Roman" w:cs="Times New Roman"/>
          <w:color w:val="000000"/>
          <w:sz w:val="22"/>
          <w:lang w:eastAsia="ru-RU"/>
        </w:rPr>
      </w:pPr>
      <w:proofErr w:type="spellStart"/>
      <w:r w:rsidRPr="00A84CC5">
        <w:rPr>
          <w:rFonts w:eastAsia="Times New Roman" w:cs="Times New Roman"/>
          <w:color w:val="000000"/>
          <w:sz w:val="22"/>
          <w:lang w:eastAsia="ru-RU"/>
        </w:rPr>
        <w:t>Шартномани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муддатидан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олдин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бекор</w:t>
      </w:r>
      <w:proofErr w:type="spellEnd"/>
      <w:r w:rsidR="00F04640">
        <w:rPr>
          <w:rFonts w:eastAsia="Times New Roman" w:cs="Times New Roman"/>
          <w:color w:val="000000"/>
          <w:sz w:val="22"/>
          <w:lang w:val="uz-Cyrl-UZ" w:eastAsia="ru-RU"/>
        </w:rPr>
        <w:t xml:space="preserve"> қ</w:t>
      </w:r>
      <w:proofErr w:type="spellStart"/>
      <w:r w:rsidRPr="00A84CC5">
        <w:rPr>
          <w:rFonts w:eastAsia="Times New Roman" w:cs="Times New Roman"/>
          <w:color w:val="000000"/>
          <w:sz w:val="22"/>
          <w:lang w:eastAsia="ru-RU"/>
        </w:rPr>
        <w:t>илишга</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тарафларнинг</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келишувига</w:t>
      </w:r>
      <w:proofErr w:type="spellEnd"/>
      <w:r w:rsidR="00F04640">
        <w:rPr>
          <w:rFonts w:eastAsia="Times New Roman" w:cs="Times New Roman"/>
          <w:color w:val="000000"/>
          <w:sz w:val="22"/>
          <w:lang w:val="uz-Cyrl-UZ" w:eastAsia="ru-RU"/>
        </w:rPr>
        <w:t xml:space="preserve"> </w:t>
      </w:r>
      <w:proofErr w:type="spellStart"/>
      <w:r w:rsidR="00F04640">
        <w:rPr>
          <w:rFonts w:eastAsia="Times New Roman" w:cs="Times New Roman"/>
          <w:color w:val="000000"/>
          <w:sz w:val="22"/>
          <w:lang w:eastAsia="ru-RU"/>
        </w:rPr>
        <w:t>мувофи</w:t>
      </w:r>
      <w:proofErr w:type="spellEnd"/>
      <w:r w:rsidR="00F04640">
        <w:rPr>
          <w:rFonts w:eastAsia="Times New Roman" w:cs="Times New Roman"/>
          <w:color w:val="000000"/>
          <w:sz w:val="22"/>
          <w:lang w:val="uz-Cyrl-UZ" w:eastAsia="ru-RU"/>
        </w:rPr>
        <w:t xml:space="preserve">қ </w:t>
      </w:r>
      <w:proofErr w:type="spellStart"/>
      <w:r w:rsidRPr="00A84CC5">
        <w:rPr>
          <w:rFonts w:eastAsia="Times New Roman" w:cs="Times New Roman"/>
          <w:color w:val="000000"/>
          <w:sz w:val="22"/>
          <w:lang w:eastAsia="ru-RU"/>
        </w:rPr>
        <w:t>ёки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Ўзбекистон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Республикасини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амалдаги</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қонун</w:t>
      </w:r>
      <w:proofErr w:type="spellEnd"/>
      <w:r w:rsidR="00F04640">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хужжа</w:t>
      </w:r>
      <w:r w:rsidR="003B6312">
        <w:rPr>
          <w:rFonts w:eastAsia="Times New Roman" w:cs="Times New Roman"/>
          <w:color w:val="000000"/>
          <w:sz w:val="22"/>
          <w:lang w:eastAsia="ru-RU"/>
        </w:rPr>
        <w:t>тларида</w:t>
      </w:r>
      <w:proofErr w:type="spellEnd"/>
      <w:r w:rsidR="00F04640">
        <w:rPr>
          <w:rFonts w:eastAsia="Times New Roman" w:cs="Times New Roman"/>
          <w:color w:val="000000"/>
          <w:sz w:val="22"/>
          <w:lang w:val="uz-Cyrl-UZ" w:eastAsia="ru-RU"/>
        </w:rPr>
        <w:t xml:space="preserve"> </w:t>
      </w:r>
      <w:proofErr w:type="spellStart"/>
      <w:r w:rsidR="003B6312">
        <w:rPr>
          <w:rFonts w:eastAsia="Times New Roman" w:cs="Times New Roman"/>
          <w:color w:val="000000"/>
          <w:sz w:val="22"/>
          <w:lang w:eastAsia="ru-RU"/>
        </w:rPr>
        <w:t>назарда</w:t>
      </w:r>
      <w:proofErr w:type="spellEnd"/>
      <w:r w:rsidR="00F04640">
        <w:rPr>
          <w:rFonts w:eastAsia="Times New Roman" w:cs="Times New Roman"/>
          <w:color w:val="000000"/>
          <w:sz w:val="22"/>
          <w:lang w:val="uz-Cyrl-UZ" w:eastAsia="ru-RU"/>
        </w:rPr>
        <w:t xml:space="preserve"> </w:t>
      </w:r>
      <w:proofErr w:type="spellStart"/>
      <w:r w:rsidR="003B6312">
        <w:rPr>
          <w:rFonts w:eastAsia="Times New Roman" w:cs="Times New Roman"/>
          <w:color w:val="000000"/>
          <w:sz w:val="22"/>
          <w:lang w:eastAsia="ru-RU"/>
        </w:rPr>
        <w:t>тутилган</w:t>
      </w:r>
      <w:proofErr w:type="spellEnd"/>
      <w:r w:rsidR="00F04640">
        <w:rPr>
          <w:rFonts w:eastAsia="Times New Roman" w:cs="Times New Roman"/>
          <w:color w:val="000000"/>
          <w:sz w:val="22"/>
          <w:lang w:val="uz-Cyrl-UZ" w:eastAsia="ru-RU"/>
        </w:rPr>
        <w:t xml:space="preserve"> </w:t>
      </w:r>
      <w:proofErr w:type="spellStart"/>
      <w:r w:rsidR="003B6312">
        <w:rPr>
          <w:rFonts w:eastAsia="Times New Roman" w:cs="Times New Roman"/>
          <w:color w:val="000000"/>
          <w:sz w:val="22"/>
          <w:lang w:eastAsia="ru-RU"/>
        </w:rPr>
        <w:t>асосларга</w:t>
      </w:r>
      <w:proofErr w:type="spellEnd"/>
      <w:r w:rsidR="003B6312">
        <w:rPr>
          <w:rFonts w:eastAsia="Times New Roman" w:cs="Times New Roman"/>
          <w:color w:val="000000"/>
          <w:sz w:val="22"/>
          <w:lang w:val="uz-Cyrl-UZ" w:eastAsia="ru-RU"/>
        </w:rPr>
        <w:t xml:space="preserve"> </w:t>
      </w:r>
      <w:r w:rsidR="00F04640">
        <w:rPr>
          <w:rFonts w:eastAsia="Times New Roman" w:cs="Times New Roman"/>
          <w:color w:val="000000"/>
          <w:sz w:val="22"/>
          <w:lang w:eastAsia="ru-RU"/>
        </w:rPr>
        <w:t>к</w:t>
      </w:r>
      <w:r w:rsidR="00F04640">
        <w:rPr>
          <w:rFonts w:eastAsia="Times New Roman" w:cs="Times New Roman"/>
          <w:color w:val="000000"/>
          <w:sz w:val="22"/>
          <w:lang w:val="uz-Cyrl-UZ" w:eastAsia="ru-RU"/>
        </w:rPr>
        <w:t>ў</w:t>
      </w:r>
      <w:proofErr w:type="spellStart"/>
      <w:r w:rsidRPr="00A84CC5">
        <w:rPr>
          <w:rFonts w:eastAsia="Times New Roman" w:cs="Times New Roman"/>
          <w:color w:val="000000"/>
          <w:sz w:val="22"/>
          <w:lang w:eastAsia="ru-RU"/>
        </w:rPr>
        <w:t>ра</w:t>
      </w:r>
      <w:proofErr w:type="spellEnd"/>
      <w:r w:rsidRPr="00A84CC5">
        <w:rPr>
          <w:rFonts w:eastAsia="Times New Roman" w:cs="Times New Roman"/>
          <w:color w:val="000000"/>
          <w:sz w:val="22"/>
          <w:lang w:eastAsia="ru-RU"/>
        </w:rPr>
        <w:t xml:space="preserve">, </w:t>
      </w:r>
      <w:proofErr w:type="spellStart"/>
      <w:r w:rsidRPr="00A84CC5">
        <w:rPr>
          <w:rFonts w:eastAsia="Times New Roman" w:cs="Times New Roman"/>
          <w:color w:val="000000"/>
          <w:sz w:val="22"/>
          <w:lang w:eastAsia="ru-RU"/>
        </w:rPr>
        <w:t>етказилган</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зарар</w:t>
      </w:r>
      <w:proofErr w:type="spellEnd"/>
      <w:r w:rsidR="003B6312">
        <w:rPr>
          <w:rFonts w:eastAsia="Times New Roman" w:cs="Times New Roman"/>
          <w:color w:val="000000"/>
          <w:sz w:val="22"/>
          <w:lang w:val="uz-Cyrl-UZ" w:eastAsia="ru-RU"/>
        </w:rPr>
        <w:t xml:space="preserve"> </w:t>
      </w:r>
      <w:r w:rsidR="00F04640">
        <w:rPr>
          <w:rFonts w:eastAsia="Times New Roman" w:cs="Times New Roman"/>
          <w:color w:val="000000"/>
          <w:sz w:val="22"/>
          <w:lang w:val="uz-Cyrl-UZ" w:eastAsia="ru-RU"/>
        </w:rPr>
        <w:t>қ</w:t>
      </w:r>
      <w:proofErr w:type="spellStart"/>
      <w:r w:rsidRPr="00A84CC5">
        <w:rPr>
          <w:rFonts w:eastAsia="Times New Roman" w:cs="Times New Roman"/>
          <w:color w:val="000000"/>
          <w:sz w:val="22"/>
          <w:lang w:eastAsia="ru-RU"/>
        </w:rPr>
        <w:t>опланган</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холда</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йул</w:t>
      </w:r>
      <w:proofErr w:type="spellEnd"/>
      <w:r w:rsidR="003B6312">
        <w:rPr>
          <w:rFonts w:eastAsia="Times New Roman" w:cs="Times New Roman"/>
          <w:color w:val="000000"/>
          <w:sz w:val="22"/>
          <w:lang w:val="uz-Cyrl-UZ" w:eastAsia="ru-RU"/>
        </w:rPr>
        <w:t xml:space="preserve"> </w:t>
      </w:r>
      <w:proofErr w:type="spellStart"/>
      <w:r w:rsidRPr="00A84CC5">
        <w:rPr>
          <w:rFonts w:eastAsia="Times New Roman" w:cs="Times New Roman"/>
          <w:color w:val="000000"/>
          <w:sz w:val="22"/>
          <w:lang w:eastAsia="ru-RU"/>
        </w:rPr>
        <w:t>куйилади</w:t>
      </w:r>
      <w:proofErr w:type="spellEnd"/>
      <w:r w:rsidRPr="00A84CC5">
        <w:rPr>
          <w:rFonts w:eastAsia="Times New Roman" w:cs="Times New Roman"/>
          <w:color w:val="000000"/>
          <w:sz w:val="22"/>
          <w:lang w:eastAsia="ru-RU"/>
        </w:rPr>
        <w:t>.</w:t>
      </w:r>
    </w:p>
    <w:p w:rsidR="0040349B" w:rsidRPr="00F04640" w:rsidRDefault="00F04640" w:rsidP="0040349B">
      <w:pPr>
        <w:shd w:val="clear" w:color="auto" w:fill="FFFFFF"/>
        <w:spacing w:before="15" w:after="15"/>
        <w:jc w:val="center"/>
        <w:rPr>
          <w:rFonts w:cs="Times New Roman"/>
          <w:b/>
          <w:sz w:val="22"/>
          <w:lang w:val="uz-Cyrl-UZ"/>
        </w:rPr>
      </w:pPr>
      <w:r w:rsidRPr="00F04640">
        <w:rPr>
          <w:rFonts w:cs="Times New Roman"/>
          <w:b/>
          <w:sz w:val="22"/>
          <w:lang w:val="uz-Cyrl-UZ"/>
        </w:rPr>
        <w:t>ФОРС-МАЖОР ВА ЖАВОБГАРЛИКДАН ОЗОД ЭТИШ.</w:t>
      </w:r>
    </w:p>
    <w:p w:rsidR="001C2D4E" w:rsidRPr="00F04640" w:rsidRDefault="001C2D4E" w:rsidP="0040349B">
      <w:pPr>
        <w:shd w:val="clear" w:color="auto" w:fill="FFFFFF"/>
        <w:spacing w:before="15" w:after="15"/>
        <w:ind w:firstLine="708"/>
        <w:jc w:val="both"/>
        <w:rPr>
          <w:rFonts w:cs="Times New Roman"/>
          <w:sz w:val="22"/>
          <w:lang w:val="uz-Cyrl-UZ"/>
        </w:rPr>
      </w:pPr>
      <w:r w:rsidRPr="00F04640">
        <w:rPr>
          <w:rFonts w:cs="Times New Roman"/>
          <w:sz w:val="22"/>
          <w:lang w:val="uz-Cyrl-UZ"/>
        </w:rPr>
        <w:t xml:space="preserve">Томонларнинг хохиш истагига мутлоқо боғлиқ бўлмаган ҳолларда ноқулай об-ҳаво шароитлари, зилзила, сув тошқини ва бошқа табиий офатлар (форс-мажор) туфайли тўлаб </w:t>
      </w:r>
      <w:r w:rsidRPr="00F04640">
        <w:rPr>
          <w:rFonts w:cs="Times New Roman"/>
          <w:sz w:val="22"/>
          <w:lang w:val="uz-Cyrl-UZ"/>
        </w:rPr>
        <w:lastRenderedPageBreak/>
        <w:t xml:space="preserve">берилмаганлиги ёки тўлов суммаси кечиктирилганлиги шартнома шартларини ижро этиши бузилган деб ҳисобланмайди ва ишбу </w:t>
      </w:r>
      <w:r w:rsidR="00F04640" w:rsidRPr="00F04640">
        <w:rPr>
          <w:rFonts w:cs="Times New Roman"/>
          <w:sz w:val="22"/>
          <w:lang w:val="uz-Cyrl-UZ"/>
        </w:rPr>
        <w:t xml:space="preserve">ҳолатда томонларни шартнома бажариш муддати келишилган муддатга кечиктирилади.  </w:t>
      </w:r>
      <w:r w:rsidRPr="00F04640">
        <w:rPr>
          <w:rFonts w:cs="Times New Roman"/>
          <w:sz w:val="22"/>
          <w:lang w:val="uz-Cyrl-UZ"/>
        </w:rPr>
        <w:t xml:space="preserve"> </w:t>
      </w:r>
    </w:p>
    <w:p w:rsidR="00023C4C" w:rsidRPr="001C2D4E" w:rsidRDefault="00023C4C" w:rsidP="00023C4C">
      <w:pPr>
        <w:shd w:val="clear" w:color="auto" w:fill="FFFFFF"/>
        <w:spacing w:before="15" w:after="15"/>
        <w:jc w:val="center"/>
        <w:rPr>
          <w:rFonts w:eastAsia="Times New Roman" w:cs="Times New Roman"/>
          <w:b/>
          <w:bCs/>
          <w:color w:val="000000"/>
          <w:sz w:val="22"/>
          <w:lang w:val="uz-Cyrl-UZ" w:eastAsia="ru-RU"/>
        </w:rPr>
      </w:pPr>
    </w:p>
    <w:p w:rsidR="00023C4C" w:rsidRPr="00F04640" w:rsidRDefault="00023C4C" w:rsidP="00023C4C">
      <w:pPr>
        <w:shd w:val="clear" w:color="auto" w:fill="FFFFFF"/>
        <w:spacing w:before="15" w:after="15"/>
        <w:jc w:val="center"/>
        <w:rPr>
          <w:rFonts w:eastAsia="Times New Roman" w:cs="Times New Roman"/>
          <w:color w:val="000000"/>
          <w:sz w:val="22"/>
          <w:lang w:val="uz-Cyrl-UZ" w:eastAsia="ru-RU"/>
        </w:rPr>
      </w:pPr>
      <w:r w:rsidRPr="00F04640">
        <w:rPr>
          <w:rFonts w:eastAsia="Times New Roman" w:cs="Times New Roman"/>
          <w:b/>
          <w:bCs/>
          <w:color w:val="000000"/>
          <w:sz w:val="22"/>
          <w:lang w:val="uz-Cyrl-UZ" w:eastAsia="ru-RU"/>
        </w:rPr>
        <w:t>НИЗОЛАРНИ ХАЛ КИЛИШ ТАРТИБИ</w:t>
      </w:r>
    </w:p>
    <w:p w:rsidR="00023C4C" w:rsidRPr="00F04640"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F04640">
        <w:rPr>
          <w:rFonts w:eastAsia="Times New Roman" w:cs="Times New Roman"/>
          <w:color w:val="000000"/>
          <w:sz w:val="22"/>
          <w:lang w:val="uz-Cyrl-UZ" w:eastAsia="ru-RU"/>
        </w:rPr>
        <w:t>Ушбу шартнома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бўйича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ёки у билан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боғлиқ</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холда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тарафлар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ўртасида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келиб</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чиқадиган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барча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низолар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ёзма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талабнома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билдириш</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тартибига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риоя</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қилинган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холда хал этилади.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F04640">
        <w:rPr>
          <w:rFonts w:eastAsia="Times New Roman" w:cs="Times New Roman"/>
          <w:color w:val="000000"/>
          <w:sz w:val="22"/>
          <w:lang w:val="uz-Cyrl-UZ" w:eastAsia="ru-RU"/>
        </w:rPr>
        <w:t>Билдирган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талабномасига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қонунда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белгиланган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бир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ойлик</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муддат</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ичида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жавоб</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олмаган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ёки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талаблари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каноатлантирилмаган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такдирда, хукуки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бузилган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деб</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хисобловчи тараф низони хал килиш</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учун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даъво</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аризаси</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билан</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жавобгар</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жойлашган</w:t>
      </w:r>
      <w:r w:rsidR="00F04640">
        <w:rPr>
          <w:rFonts w:eastAsia="Times New Roman" w:cs="Times New Roman"/>
          <w:color w:val="000000"/>
          <w:sz w:val="22"/>
          <w:lang w:val="uz-Cyrl-UZ" w:eastAsia="ru-RU"/>
        </w:rPr>
        <w:t xml:space="preserve"> </w:t>
      </w:r>
      <w:r w:rsidRPr="00A84CC5">
        <w:rPr>
          <w:rFonts w:eastAsia="Times New Roman" w:cs="Times New Roman"/>
          <w:color w:val="000000"/>
          <w:sz w:val="22"/>
          <w:lang w:val="uz-Cyrl-UZ" w:eastAsia="ru-RU"/>
        </w:rPr>
        <w:t>иқтисодий</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судига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мурожаат</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килишга</w:t>
      </w:r>
      <w:r w:rsidR="00F04640">
        <w:rPr>
          <w:rFonts w:eastAsia="Times New Roman" w:cs="Times New Roman"/>
          <w:color w:val="000000"/>
          <w:sz w:val="22"/>
          <w:lang w:val="uz-Cyrl-UZ" w:eastAsia="ru-RU"/>
        </w:rPr>
        <w:t xml:space="preserve"> </w:t>
      </w:r>
      <w:r w:rsidRPr="00F04640">
        <w:rPr>
          <w:rFonts w:eastAsia="Times New Roman" w:cs="Times New Roman"/>
          <w:color w:val="000000"/>
          <w:sz w:val="22"/>
          <w:lang w:val="uz-Cyrl-UZ" w:eastAsia="ru-RU"/>
        </w:rPr>
        <w:t>хакли</w:t>
      </w:r>
      <w:r w:rsidRPr="00A84CC5">
        <w:rPr>
          <w:rFonts w:eastAsia="Times New Roman" w:cs="Times New Roman"/>
          <w:color w:val="000000"/>
          <w:sz w:val="22"/>
          <w:lang w:val="uz-Cyrl-UZ" w:eastAsia="ru-RU"/>
        </w:rPr>
        <w:t>.</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БОШҚА ШАРТЛАР</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 юридик хизмат кўрсатиш марказидан қонунга мувофиқлиги тўғрисида ҳуқуқий хулоса олингандан сўнг тарафлар томонидан имзоланиб ғазначилик бўлинмасидан ўтган кундан бошлаб қонуний кучга киради.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 икки нусхада тузилган бўлиб, иккаласи хам бир хил юридик кучга эга деб хисобланади ва тарафларга бир нусхадан берилади.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Шартноманинг амал килиш муддати31.12.2022 йилга қадар этиб белгиланди.</w:t>
      </w:r>
    </w:p>
    <w:p w:rsidR="00023C4C" w:rsidRPr="00A84CC5" w:rsidRDefault="00023C4C" w:rsidP="00023C4C">
      <w:pPr>
        <w:shd w:val="clear" w:color="auto" w:fill="FFFFFF"/>
        <w:spacing w:before="15" w:after="15"/>
        <w:ind w:firstLine="708"/>
        <w:jc w:val="both"/>
        <w:rPr>
          <w:rFonts w:eastAsia="Times New Roman" w:cs="Times New Roman"/>
          <w:color w:val="000000"/>
          <w:sz w:val="22"/>
          <w:lang w:val="uz-Cyrl-UZ" w:eastAsia="ru-RU"/>
        </w:rPr>
      </w:pPr>
      <w:r w:rsidRPr="00A84CC5">
        <w:rPr>
          <w:rFonts w:eastAsia="Times New Roman" w:cs="Times New Roman"/>
          <w:color w:val="000000"/>
          <w:sz w:val="22"/>
          <w:lang w:val="uz-Cyrl-UZ" w:eastAsia="ru-RU"/>
        </w:rPr>
        <w:t>Кушимча шартлар:Қўшимча шартлар.</w:t>
      </w: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both"/>
        <w:rPr>
          <w:rFonts w:eastAsia="Times New Roman" w:cs="Times New Roman"/>
          <w:color w:val="000000"/>
          <w:sz w:val="22"/>
          <w:lang w:val="uz-Cyrl-UZ" w:eastAsia="ru-RU"/>
        </w:rPr>
      </w:pPr>
    </w:p>
    <w:p w:rsidR="00023C4C" w:rsidRPr="00A84CC5" w:rsidRDefault="00023C4C" w:rsidP="00023C4C">
      <w:pPr>
        <w:shd w:val="clear" w:color="auto" w:fill="FFFFFF"/>
        <w:spacing w:before="15" w:after="15"/>
        <w:jc w:val="center"/>
        <w:rPr>
          <w:rFonts w:eastAsia="Times New Roman" w:cs="Times New Roman"/>
          <w:color w:val="000000"/>
          <w:sz w:val="22"/>
          <w:lang w:val="uz-Cyrl-UZ" w:eastAsia="ru-RU"/>
        </w:rPr>
      </w:pPr>
      <w:r w:rsidRPr="00A84CC5">
        <w:rPr>
          <w:rFonts w:eastAsia="Times New Roman" w:cs="Times New Roman"/>
          <w:b/>
          <w:bCs/>
          <w:color w:val="000000"/>
          <w:sz w:val="22"/>
          <w:lang w:val="uz-Cyrl-UZ" w:eastAsia="ru-RU"/>
        </w:rPr>
        <w:t>8. ТАРАФЛАРНИНГ ЮРИДИК</w:t>
      </w:r>
    </w:p>
    <w:p w:rsidR="00023C4C" w:rsidRPr="00A84CC5" w:rsidRDefault="00023C4C" w:rsidP="00023C4C">
      <w:pPr>
        <w:shd w:val="clear" w:color="auto" w:fill="FFFFFF"/>
        <w:spacing w:before="15" w:after="15"/>
        <w:jc w:val="center"/>
        <w:rPr>
          <w:rFonts w:eastAsia="Times New Roman" w:cs="Times New Roman"/>
          <w:color w:val="000000"/>
          <w:sz w:val="22"/>
          <w:lang w:eastAsia="ru-RU"/>
        </w:rPr>
      </w:pPr>
      <w:r w:rsidRPr="00A84CC5">
        <w:rPr>
          <w:rFonts w:eastAsia="Times New Roman" w:cs="Times New Roman"/>
          <w:b/>
          <w:bCs/>
          <w:color w:val="000000"/>
          <w:sz w:val="22"/>
          <w:lang w:eastAsia="ru-RU"/>
        </w:rPr>
        <w:t>МАНЗИЛЛАРИ ВА РЕКВИЗИТЛАРИ.</w:t>
      </w:r>
    </w:p>
    <w:tbl>
      <w:tblPr>
        <w:tblW w:w="9450" w:type="dxa"/>
        <w:shd w:val="clear" w:color="auto" w:fill="FFFFFF"/>
        <w:tblLook w:val="04A0" w:firstRow="1" w:lastRow="0" w:firstColumn="1" w:lastColumn="0" w:noHBand="0" w:noVBand="1"/>
      </w:tblPr>
      <w:tblGrid>
        <w:gridCol w:w="4760"/>
        <w:gridCol w:w="4690"/>
      </w:tblGrid>
      <w:tr w:rsidR="00023C4C" w:rsidRPr="00A84CC5" w:rsidTr="00023C4C">
        <w:tc>
          <w:tcPr>
            <w:tcW w:w="5242" w:type="dxa"/>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Сотувчи</w:t>
            </w:r>
            <w:proofErr w:type="spellEnd"/>
            <w:r w:rsidRPr="00A84CC5">
              <w:rPr>
                <w:rFonts w:eastAsia="Times New Roman" w:cs="Times New Roman"/>
                <w:b/>
                <w:bCs/>
                <w:color w:val="000000"/>
                <w:sz w:val="22"/>
                <w:lang w:eastAsia="ru-RU"/>
              </w:rPr>
              <w:t>:</w:t>
            </w:r>
          </w:p>
        </w:tc>
        <w:tc>
          <w:tcPr>
            <w:tcW w:w="5103" w:type="dxa"/>
            <w:shd w:val="clear" w:color="auto" w:fill="FFFFFF"/>
            <w:tcMar>
              <w:top w:w="15" w:type="dxa"/>
              <w:left w:w="15" w:type="dxa"/>
              <w:bottom w:w="15" w:type="dxa"/>
              <w:right w:w="15" w:type="dxa"/>
            </w:tcMar>
            <w:hideMark/>
          </w:tcPr>
          <w:p w:rsidR="00023C4C" w:rsidRPr="00A84CC5" w:rsidRDefault="00023C4C">
            <w:pPr>
              <w:spacing w:before="15" w:after="15" w:line="256" w:lineRule="auto"/>
              <w:jc w:val="center"/>
              <w:rPr>
                <w:rFonts w:eastAsia="Times New Roman" w:cs="Times New Roman"/>
                <w:color w:val="000000"/>
                <w:sz w:val="22"/>
                <w:lang w:eastAsia="ru-RU"/>
              </w:rPr>
            </w:pPr>
            <w:proofErr w:type="spellStart"/>
            <w:r w:rsidRPr="00A84CC5">
              <w:rPr>
                <w:rFonts w:eastAsia="Times New Roman" w:cs="Times New Roman"/>
                <w:b/>
                <w:bCs/>
                <w:color w:val="000000"/>
                <w:sz w:val="22"/>
                <w:lang w:eastAsia="ru-RU"/>
              </w:rPr>
              <w:t>Сотиболувчи</w:t>
            </w:r>
            <w:proofErr w:type="spellEnd"/>
            <w:r w:rsidRPr="00A84CC5">
              <w:rPr>
                <w:rFonts w:eastAsia="Times New Roman" w:cs="Times New Roman"/>
                <w:b/>
                <w:bCs/>
                <w:color w:val="000000"/>
                <w:sz w:val="22"/>
                <w:lang w:eastAsia="ru-RU"/>
              </w:rPr>
              <w:t>:</w:t>
            </w:r>
          </w:p>
        </w:tc>
      </w:tr>
    </w:tbl>
    <w:p w:rsidR="00F12C76" w:rsidRPr="00A84CC5" w:rsidRDefault="00F12C76" w:rsidP="001212AA">
      <w:pPr>
        <w:spacing w:after="0"/>
        <w:jc w:val="both"/>
        <w:rPr>
          <w:rFonts w:cs="Times New Roman"/>
          <w:sz w:val="22"/>
          <w:lang w:val="uz-Cyrl-UZ"/>
        </w:rPr>
      </w:pPr>
    </w:p>
    <w:sectPr w:rsidR="00F12C76" w:rsidRPr="00A84CC5" w:rsidSect="00C2176B">
      <w:type w:val="continuous"/>
      <w:pgSz w:w="11907" w:h="16840" w:code="9"/>
      <w:pgMar w:top="851"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2C"/>
    <w:rsid w:val="00023C4C"/>
    <w:rsid w:val="00107117"/>
    <w:rsid w:val="001212AA"/>
    <w:rsid w:val="001534FC"/>
    <w:rsid w:val="001547ED"/>
    <w:rsid w:val="001C2D4E"/>
    <w:rsid w:val="0020733D"/>
    <w:rsid w:val="002A22CF"/>
    <w:rsid w:val="003B6312"/>
    <w:rsid w:val="0040349B"/>
    <w:rsid w:val="00412D2C"/>
    <w:rsid w:val="00465811"/>
    <w:rsid w:val="005D35F3"/>
    <w:rsid w:val="00611DF7"/>
    <w:rsid w:val="006C0B77"/>
    <w:rsid w:val="007A16F1"/>
    <w:rsid w:val="008242FF"/>
    <w:rsid w:val="00870751"/>
    <w:rsid w:val="00922C48"/>
    <w:rsid w:val="00A84CC5"/>
    <w:rsid w:val="00A878AF"/>
    <w:rsid w:val="00AA6D74"/>
    <w:rsid w:val="00B3012A"/>
    <w:rsid w:val="00B915B7"/>
    <w:rsid w:val="00BA7A99"/>
    <w:rsid w:val="00C06CE9"/>
    <w:rsid w:val="00C2176B"/>
    <w:rsid w:val="00C4250F"/>
    <w:rsid w:val="00C7731A"/>
    <w:rsid w:val="00EA59DF"/>
    <w:rsid w:val="00EE4070"/>
    <w:rsid w:val="00F0464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4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4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2022-07-15T04:32:00Z</cp:lastPrinted>
  <dcterms:created xsi:type="dcterms:W3CDTF">2022-10-13T06:56:00Z</dcterms:created>
  <dcterms:modified xsi:type="dcterms:W3CDTF">2022-10-13T06:56:00Z</dcterms:modified>
</cp:coreProperties>
</file>