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8F" w:rsidRPr="004E7831" w:rsidRDefault="004E458F" w:rsidP="004E458F">
      <w:pPr>
        <w:shd w:val="clear" w:color="auto" w:fill="FFFFFF"/>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ОЛДИ-СОТДИ ШАРТНОМАСИ</w:t>
      </w:r>
    </w:p>
    <w:p w:rsidR="004E458F" w:rsidRPr="004E7831" w:rsidRDefault="004E458F" w:rsidP="004E458F">
      <w:pPr>
        <w:shd w:val="clear" w:color="auto" w:fill="FFFFFF"/>
        <w:spacing w:before="15" w:after="15" w:line="240" w:lineRule="auto"/>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 </w:t>
      </w:r>
    </w:p>
    <w:p w:rsidR="004E458F" w:rsidRPr="004E7831" w:rsidRDefault="004E458F" w:rsidP="004E458F">
      <w:pPr>
        <w:shd w:val="clear" w:color="auto" w:fill="FFFFFF"/>
        <w:spacing w:before="15" w:after="15" w:line="240" w:lineRule="auto"/>
        <w:ind w:firstLine="708"/>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Сотувчи корхонанинг номи ва юридик шакли «Сотувчи» деб юритилади, Низом асосида ҳаракат қилувчи раҳбари Сотувчи корхона раҳбарининг Ф.И.О. номидан, бир томондан Сотиб олувчи корхонанинг номи ва юридик шакли Устави асосида ҳаракат қилувчи, кейинги ўринларда «Сотиб олувчи» деб юритилади Сотиб олувчи корхона ходимининг лавозими Сотиб олувчи корхона номидан ҳаракат қилувчи ходимнинг Ф.И.О. номидан, иккинчи томондан қуйидагилар тугрисида мазкур шартномани туздилар:</w:t>
      </w:r>
    </w:p>
    <w:p w:rsidR="004E458F" w:rsidRPr="004E7831" w:rsidRDefault="004E458F" w:rsidP="004E458F">
      <w:pPr>
        <w:shd w:val="clear" w:color="auto" w:fill="FFFFFF"/>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1.ШАРТНОМА ПРЕДМЕТИ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Сотувчи узига тегишли товарни Сотиб олувчига мулк килиб топшириш, Сотиб олувчи эса ушбу товарни кабул килиш ва ҳақини тўлаш мажбуриятини олади.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Товар ҳақида маълумотлар: Ушбу шартноманинг 1.3 кисмидаги № 1 жадвалида курсатилган.</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1.3.</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302"/>
        <w:gridCol w:w="2487"/>
        <w:gridCol w:w="2598"/>
        <w:gridCol w:w="1736"/>
        <w:gridCol w:w="1223"/>
        <w:gridCol w:w="1104"/>
      </w:tblGrid>
      <w:tr w:rsidR="004E458F" w:rsidRPr="004E7831" w:rsidTr="00AC1334">
        <w:tc>
          <w:tcPr>
            <w:tcW w:w="30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w:t>
            </w:r>
          </w:p>
        </w:tc>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Товарнинг номи</w:t>
            </w:r>
          </w:p>
        </w:tc>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 xml:space="preserve">Улчов бирлиги </w:t>
            </w: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Миқдори</w:t>
            </w:r>
          </w:p>
        </w:tc>
        <w:tc>
          <w:tcPr>
            <w:tcW w:w="1282"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Бахоси</w:t>
            </w:r>
          </w:p>
        </w:tc>
        <w:tc>
          <w:tcPr>
            <w:tcW w:w="111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Суммаси</w:t>
            </w:r>
          </w:p>
        </w:tc>
      </w:tr>
      <w:tr w:rsidR="004E458F" w:rsidRPr="004E7831" w:rsidTr="00AC1334">
        <w:tc>
          <w:tcPr>
            <w:tcW w:w="30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1</w:t>
            </w:r>
          </w:p>
        </w:tc>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r>
      <w:tr w:rsidR="004E458F" w:rsidRPr="004E7831" w:rsidTr="00AC1334">
        <w:tc>
          <w:tcPr>
            <w:tcW w:w="30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2</w:t>
            </w:r>
          </w:p>
        </w:tc>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r>
      <w:tr w:rsidR="004E458F" w:rsidRPr="004E7831" w:rsidTr="00AC1334">
        <w:tc>
          <w:tcPr>
            <w:tcW w:w="30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3</w:t>
            </w:r>
          </w:p>
        </w:tc>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r>
      <w:tr w:rsidR="004E458F" w:rsidRPr="004E7831" w:rsidTr="00AC1334">
        <w:tc>
          <w:tcPr>
            <w:tcW w:w="30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4</w:t>
            </w:r>
          </w:p>
        </w:tc>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r>
      <w:tr w:rsidR="004E458F" w:rsidRPr="004E7831" w:rsidTr="00AC1334">
        <w:tc>
          <w:tcPr>
            <w:tcW w:w="30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5</w:t>
            </w:r>
          </w:p>
        </w:tc>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r>
      <w:tr w:rsidR="004E458F" w:rsidRPr="004E7831" w:rsidTr="00AC1334">
        <w:tc>
          <w:tcPr>
            <w:tcW w:w="30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6</w:t>
            </w:r>
          </w:p>
        </w:tc>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11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r>
      <w:tr w:rsidR="004E458F" w:rsidRPr="004E7831" w:rsidTr="00AC1334">
        <w:tc>
          <w:tcPr>
            <w:tcW w:w="30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Жами:</w:t>
            </w:r>
          </w:p>
        </w:tc>
        <w:tc>
          <w:tcPr>
            <w:tcW w:w="1116" w:type="dxa"/>
            <w:tcBorders>
              <w:top w:val="single" w:sz="6" w:space="0" w:color="000000"/>
              <w:left w:val="single" w:sz="6" w:space="0" w:color="000000"/>
              <w:bottom w:val="single" w:sz="6" w:space="0" w:color="000000"/>
              <w:right w:val="single" w:sz="6" w:space="0" w:color="000000"/>
            </w:tcBorders>
            <w:shd w:val="clear" w:color="auto" w:fill="FFFFFF"/>
            <w:hideMark/>
          </w:tcPr>
          <w:p w:rsidR="004E458F" w:rsidRPr="004E7831" w:rsidRDefault="004E458F" w:rsidP="00AC1334">
            <w:pPr>
              <w:spacing w:after="0" w:line="240" w:lineRule="auto"/>
              <w:rPr>
                <w:rFonts w:ascii="Times New Roman" w:eastAsia="Times New Roman" w:hAnsi="Times New Roman" w:cs="Times New Roman"/>
                <w:color w:val="000000"/>
                <w:sz w:val="24"/>
                <w:szCs w:val="24"/>
                <w:lang w:eastAsia="uz-Cyrl-UZ"/>
              </w:rPr>
            </w:pPr>
          </w:p>
        </w:tc>
      </w:tr>
    </w:tbl>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1.4. Товарнинг умумий бахоси Товарнинг умумий бахоси сумни ташкил этади.</w:t>
      </w:r>
    </w:p>
    <w:p w:rsidR="004E458F" w:rsidRPr="004E7831" w:rsidRDefault="004E458F" w:rsidP="004E458F">
      <w:pPr>
        <w:shd w:val="clear" w:color="auto" w:fill="FFFFFF"/>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2. ТЎЛОВ ШАРТЛАРИ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 xml:space="preserve">2.1. Ушбу шартнома бўйича тўлов қуйидаги тартибда амалга оширилади: </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Шартнома икки томон ўртасида имзоланганидан сунг Олдиндан тўлов қилиш муддати банк куни ичида Сотувчига олдиндан Олдиндан тўланадиган пул миқдори % миқдорида пул тўлайди.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2.2. Тўлов шакли: Пул Сотувчининг хисоб рақамига ўтказиш йули билан амалга оширилади.</w:t>
      </w:r>
    </w:p>
    <w:p w:rsidR="004E458F" w:rsidRPr="004E7831" w:rsidRDefault="004E458F" w:rsidP="004E458F">
      <w:pPr>
        <w:shd w:val="clear" w:color="auto" w:fill="FFFFFF"/>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3. ТАРАФЛАРНИНГ МАЖБУРИЯТЛАРИ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Сотувчининг мажбуриятлари: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Шартноманинг 2.1 банди Сотиб олувчи томонидан бажарилган санадан бошлаб товарни Товарни топшириш муддати банк кун ичида Сотиб олувчига топшириши шарт.</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Товарни ва унга оид хужжатларни ушбу шартнома шартлари асосида Сотиб олувчига топшириш.</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Товарни шартнома шартларига жавоб берадиган миқдорда ва сифатда, ташиш жараёнида унинг бузилиши, синиши ёки йук булиши мумкинлигини истисно киладиган даражадаги идишларда ва жойлаштирилган холда топшириш.</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Сотиб олувчининг мажбуриятлари: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Товарни Товар куздан кечириш муддати кунлик муддатда куздан кечириш. Товарнинг мазкур шартнома талабларига мос келмаслиги аникланган такдирда, Сотиб олувчи шу муддатда Сотувчига аникланган номувофикликлар ҳақида маълумотларни акс эттирувчи хабарнома (рекламация) юборади.</w:t>
      </w:r>
    </w:p>
    <w:p w:rsidR="004E458F" w:rsidRPr="004E7831" w:rsidRDefault="004E458F" w:rsidP="004E458F">
      <w:pPr>
        <w:shd w:val="clear" w:color="auto" w:fill="FFFFFF"/>
        <w:spacing w:before="15" w:after="15" w:line="240" w:lineRule="auto"/>
        <w:ind w:firstLine="360"/>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lastRenderedPageBreak/>
        <w:t>Сотувчи сифати лозим даражада бўлмаган товарлар юборилганлиги ҳақида хабарномани олган пайтдан бошлаб Товарни алмаштириш учун муддат кун ичида сифати лозим даражада бўлмаган товарни сифатлисига алмаштириш.</w:t>
      </w:r>
    </w:p>
    <w:p w:rsidR="004E458F" w:rsidRPr="004E7831" w:rsidRDefault="004E458F" w:rsidP="004E458F">
      <w:pPr>
        <w:shd w:val="clear" w:color="auto" w:fill="FFFFFF"/>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ТАРАФЛАРНИНГ ЖАВОБГАРЛИГИ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Товарларни етказиб бериш муддатлари кечиктириб юборилган, тўлиқ етказиб берилмаган холларда, товар етказиб берувчи сотиб олувчига кечиктирилган хар бир кун учун мажбурият бажарилмаган кисмининг Товар етказилмаган тақдирда тўланадиган пеня миқдори фоизи миқдорида пеня тўлайди, бироқ бунда пенянинг умумий суммаси етказиб берилмаган товарлар бахосининг</w:t>
      </w:r>
      <w:r w:rsidRPr="004E7831">
        <w:rPr>
          <w:rFonts w:ascii="Times New Roman" w:eastAsia="Times New Roman" w:hAnsi="Times New Roman" w:cs="Times New Roman"/>
          <w:b/>
          <w:bCs/>
          <w:color w:val="FF0000"/>
          <w:sz w:val="24"/>
          <w:szCs w:val="24"/>
          <w:lang w:eastAsia="uz-Cyrl-UZ"/>
        </w:rPr>
        <w:t xml:space="preserve"> </w:t>
      </w:r>
      <w:r w:rsidRPr="004E7831">
        <w:rPr>
          <w:rFonts w:ascii="Times New Roman" w:eastAsia="Times New Roman" w:hAnsi="Times New Roman" w:cs="Times New Roman"/>
          <w:color w:val="000000"/>
          <w:sz w:val="24"/>
          <w:szCs w:val="24"/>
          <w:lang w:eastAsia="uz-Cyrl-UZ"/>
        </w:rPr>
        <w:t>Тўланадиган пенянинг максимал миқдори фоиздан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окибатида етказилган зарарни коплашдан озод этмайди.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Агар етказиб берилган товарлар сифати, ассортименти ва нави бўйича стандартлар, техник шартлар, намуналарга (эталонларга) қонун хужжатларида ёки хўжалик шартномасида белгиланган бошка мажбурий шартларга мос келмаса, сотиб олувчи товарларни кабул килиш хамда уларнинг ҳақини тўлашни рад этиб, етказиб берувчидан сифати, ассортименти ва нави лозим даражада бўлмаган товарлар кийматининг Етказилган товарнинг сифати ёмон бўлганда ундириладиган жарима миқдори фоизи миқдорида жарима ундириб олишга, агар товарлар ҳақи тўлаб куйилган булса, тўланган суммани белгиланган тартибда кайтаришни талаб килишга хаклидир.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Етказиб берилган товарлар ҳақини ўз вақтида тўламаганлик учун сотиб олувчи етказиб берувчига ўтказиб юборилган хар бир кун учун кечиктирилган тўлов суммасининг Ўз вақтида амалга оширилмаган тўлов учун тўланадиган пеня фоизи миқдорида, аммо кечиктирилган тўлов суммасининг Тўланадиган пеняни энг юқори миқдори фоизидан ортик бўлмаган миқдорида пеня тўлайди.</w:t>
      </w:r>
    </w:p>
    <w:p w:rsidR="004E458F" w:rsidRPr="004E7831" w:rsidRDefault="004E458F" w:rsidP="004E458F">
      <w:pPr>
        <w:shd w:val="clear" w:color="auto" w:fill="FFFFFF"/>
        <w:spacing w:before="15" w:after="15" w:line="240" w:lineRule="auto"/>
        <w:jc w:val="both"/>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color w:val="000000"/>
          <w:sz w:val="24"/>
          <w:szCs w:val="24"/>
          <w:lang w:eastAsia="uz-Cyrl-UZ"/>
        </w:rPr>
        <w:t>Тарафларнинг жавобгарлик холатлари Ўзбекистон Республикасининг «Хўжалик юритувчи субъектлар фаолиятининг шартномавий-хукукий базаси тугрисидаги» Қонуни бўйича амалга оширилади.</w:t>
      </w:r>
    </w:p>
    <w:p w:rsidR="004E458F" w:rsidRPr="004E7831" w:rsidRDefault="004E458F" w:rsidP="004E458F">
      <w:pPr>
        <w:shd w:val="clear" w:color="auto" w:fill="FFFFFF"/>
        <w:spacing w:before="15" w:after="15" w:line="240" w:lineRule="auto"/>
        <w:jc w:val="center"/>
        <w:rPr>
          <w:rFonts w:ascii="Times New Roman" w:eastAsia="Times New Roman" w:hAnsi="Times New Roman" w:cs="Times New Roman"/>
          <w:color w:val="000000"/>
          <w:sz w:val="24"/>
          <w:szCs w:val="24"/>
          <w:lang w:eastAsia="uz-Cyrl-UZ"/>
        </w:rPr>
      </w:pPr>
      <w:r w:rsidRPr="004E7831">
        <w:rPr>
          <w:rFonts w:ascii="Times New Roman" w:eastAsia="Times New Roman" w:hAnsi="Times New Roman" w:cs="Times New Roman"/>
          <w:b/>
          <w:bCs/>
          <w:color w:val="000000"/>
          <w:sz w:val="24"/>
          <w:szCs w:val="24"/>
          <w:lang w:eastAsia="uz-Cyrl-UZ"/>
        </w:rPr>
        <w:t>ШАРТНОМАНИ УЗГАРТИРИШ ВА БЕКОР КИЛИШ ТАРТИБИ</w:t>
      </w:r>
    </w:p>
    <w:p w:rsidR="004E458F" w:rsidRPr="004E7831" w:rsidRDefault="004E458F" w:rsidP="004E458F">
      <w:pPr>
        <w:shd w:val="clear" w:color="auto" w:fill="FFFFFF"/>
        <w:spacing w:before="15" w:after="15" w:line="240" w:lineRule="auto"/>
        <w:jc w:val="both"/>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Ушбу шартномага хар кандай узгартириш ва кушимчалар улар ёзма равишда расмийлаштирилган ва тарафларнинг ваколатли шахслари томонидан имзоланган такдирда ҳақикий хисобланади.</w:t>
      </w:r>
    </w:p>
    <w:p w:rsidR="004E458F" w:rsidRPr="004E7831" w:rsidRDefault="004E458F" w:rsidP="004E458F">
      <w:pPr>
        <w:shd w:val="clear" w:color="auto" w:fill="FFFFFF"/>
        <w:spacing w:before="15" w:after="15" w:line="240" w:lineRule="auto"/>
        <w:jc w:val="both"/>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Шартномани муддатидан олдин бекор килишга тарафларнинг келишувига мувофик ёки Ўзбекистон Республикасини амалдаги қонун хужжатларида назарда тутилган асосларга кура, етказилган зарар копланган холда йул куйилади.</w:t>
      </w:r>
    </w:p>
    <w:p w:rsidR="004E458F" w:rsidRPr="004E7831" w:rsidRDefault="004E458F" w:rsidP="004E458F">
      <w:pPr>
        <w:shd w:val="clear" w:color="auto" w:fill="FFFFFF"/>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b/>
          <w:bCs/>
          <w:color w:val="000000"/>
          <w:sz w:val="24"/>
          <w:szCs w:val="24"/>
          <w:lang w:eastAsia="uz-Cyrl-UZ"/>
        </w:rPr>
        <w:t>НИЗОЛАРНИ ХАЛ КИЛИШ ТАРТИБИ</w:t>
      </w:r>
    </w:p>
    <w:p w:rsidR="004E458F" w:rsidRPr="004E7831" w:rsidRDefault="004E458F" w:rsidP="004E458F">
      <w:pPr>
        <w:shd w:val="clear" w:color="auto" w:fill="FFFFFF"/>
        <w:spacing w:before="15" w:after="15" w:line="240" w:lineRule="auto"/>
        <w:jc w:val="both"/>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Ушбу шартнома бўйича ёки у билан боғлиқ холда тарафлар ўртасида келиб чиқадиган барча низолар ёзма талабнома билдириш тартибига риоя қилинган холда хал этилади.</w:t>
      </w:r>
    </w:p>
    <w:p w:rsidR="004E458F" w:rsidRPr="004E7831" w:rsidRDefault="004E458F" w:rsidP="004E458F">
      <w:pPr>
        <w:shd w:val="clear" w:color="auto" w:fill="FFFFFF"/>
        <w:spacing w:before="15" w:after="15" w:line="240" w:lineRule="auto"/>
        <w:jc w:val="both"/>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Билдирган талабномасига қонунда белгиланган бир ойлик муддат ичида жавоб олмаган ёки талаблари каноатлантирилмаган такдирда, хукуки бузилган деб хисобловчи тараф низони хал килиш учун даъво аризаси билан жавобгар жойлашган хўжалик судига мурожаат килишга хакли.</w:t>
      </w:r>
    </w:p>
    <w:p w:rsidR="004E458F" w:rsidRPr="004E7831" w:rsidRDefault="004E458F" w:rsidP="004E458F">
      <w:pPr>
        <w:shd w:val="clear" w:color="auto" w:fill="FFFFFF"/>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b/>
          <w:bCs/>
          <w:color w:val="000000"/>
          <w:sz w:val="24"/>
          <w:szCs w:val="24"/>
          <w:lang w:eastAsia="uz-Cyrl-UZ"/>
        </w:rPr>
        <w:t>БОШҚА ШАРТЛАР</w:t>
      </w:r>
    </w:p>
    <w:p w:rsidR="004E458F" w:rsidRPr="004E7831" w:rsidRDefault="004E458F" w:rsidP="004E458F">
      <w:pPr>
        <w:shd w:val="clear" w:color="auto" w:fill="FFFFFF"/>
        <w:spacing w:before="15" w:after="15" w:line="240" w:lineRule="auto"/>
        <w:jc w:val="both"/>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Шартнома икки нусхада тузилган бўлиб, иккаласи хам бир хил юридик кучга эга деб хисобланади ва тарафларга бир нусхадан берилади.</w:t>
      </w:r>
    </w:p>
    <w:p w:rsidR="004E458F" w:rsidRPr="004E7831" w:rsidRDefault="004E458F" w:rsidP="004E458F">
      <w:pPr>
        <w:shd w:val="clear" w:color="auto" w:fill="FFFFFF"/>
        <w:spacing w:before="15" w:after="15" w:line="240" w:lineRule="auto"/>
        <w:jc w:val="both"/>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7.2. Шартноманинг амал килиш муддати</w:t>
      </w:r>
      <w:r w:rsidRPr="004E7831">
        <w:rPr>
          <w:rFonts w:ascii="Times New Roman" w:eastAsia="Times New Roman" w:hAnsi="Times New Roman" w:cs="Times New Roman"/>
          <w:b/>
          <w:bCs/>
          <w:color w:val="FF0000"/>
          <w:sz w:val="24"/>
          <w:szCs w:val="24"/>
          <w:lang w:eastAsia="uz-Cyrl-UZ"/>
        </w:rPr>
        <w:t xml:space="preserve"> </w:t>
      </w:r>
      <w:r w:rsidRPr="004E7831">
        <w:rPr>
          <w:rFonts w:ascii="Times New Roman" w:eastAsia="Times New Roman" w:hAnsi="Times New Roman" w:cs="Times New Roman"/>
          <w:color w:val="000000"/>
          <w:sz w:val="24"/>
          <w:szCs w:val="24"/>
          <w:lang w:eastAsia="uz-Cyrl-UZ"/>
        </w:rPr>
        <w:t>Шартноманинг амал қилиш муддати ойга қадар.</w:t>
      </w:r>
    </w:p>
    <w:p w:rsidR="004E458F" w:rsidRPr="004E7831" w:rsidRDefault="004E458F" w:rsidP="004E458F">
      <w:pPr>
        <w:shd w:val="clear" w:color="auto" w:fill="FFFFFF"/>
        <w:spacing w:before="15" w:after="15" w:line="240" w:lineRule="auto"/>
        <w:jc w:val="both"/>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lastRenderedPageBreak/>
        <w:t>7.3. Кушимча шартлар:</w:t>
      </w:r>
      <w:r w:rsidRPr="004E7831">
        <w:rPr>
          <w:rFonts w:ascii="Times New Roman" w:eastAsia="Times New Roman" w:hAnsi="Times New Roman" w:cs="Times New Roman"/>
          <w:b/>
          <w:bCs/>
          <w:color w:val="FF0000"/>
          <w:sz w:val="24"/>
          <w:szCs w:val="24"/>
          <w:lang w:eastAsia="uz-Cyrl-UZ"/>
        </w:rPr>
        <w:t xml:space="preserve"> </w:t>
      </w:r>
      <w:r w:rsidRPr="004E7831">
        <w:rPr>
          <w:rFonts w:ascii="Times New Roman" w:eastAsia="Times New Roman" w:hAnsi="Times New Roman" w:cs="Times New Roman"/>
          <w:color w:val="000000"/>
          <w:sz w:val="24"/>
          <w:szCs w:val="24"/>
          <w:lang w:eastAsia="uz-Cyrl-UZ"/>
        </w:rPr>
        <w:t>Қўшимча шартлар.</w:t>
      </w:r>
    </w:p>
    <w:p w:rsidR="004E458F" w:rsidRPr="004E7831" w:rsidRDefault="004E458F" w:rsidP="004E458F">
      <w:pPr>
        <w:shd w:val="clear" w:color="auto" w:fill="FFFFFF"/>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b/>
          <w:bCs/>
          <w:color w:val="000000"/>
          <w:sz w:val="24"/>
          <w:szCs w:val="24"/>
          <w:lang w:eastAsia="uz-Cyrl-UZ"/>
        </w:rPr>
        <w:t>8. ТАРАФЛАРНИНГ ЮРИДИК</w:t>
      </w:r>
    </w:p>
    <w:p w:rsidR="004E458F" w:rsidRPr="004E7831" w:rsidRDefault="004E458F" w:rsidP="004E458F">
      <w:pPr>
        <w:shd w:val="clear" w:color="auto" w:fill="FFFFFF"/>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b/>
          <w:bCs/>
          <w:color w:val="000000"/>
          <w:sz w:val="24"/>
          <w:szCs w:val="24"/>
          <w:lang w:eastAsia="uz-Cyrl-UZ"/>
        </w:rPr>
        <w:t>МАНЗИЛЛАРИ ВА РЕКВИЗИТЛАРИ.</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4804"/>
        <w:gridCol w:w="4646"/>
      </w:tblGrid>
      <w:tr w:rsidR="004E458F" w:rsidRPr="004E7831" w:rsidTr="00AC1334">
        <w:tc>
          <w:tcPr>
            <w:tcW w:w="5242" w:type="dxa"/>
            <w:shd w:val="clear" w:color="auto" w:fill="FFFFFF"/>
            <w:hideMark/>
          </w:tcPr>
          <w:p w:rsidR="004E458F" w:rsidRPr="004E7831" w:rsidRDefault="004E458F" w:rsidP="00AC1334">
            <w:pPr>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b/>
                <w:bCs/>
                <w:color w:val="000000"/>
                <w:sz w:val="24"/>
                <w:szCs w:val="24"/>
                <w:lang w:eastAsia="uz-Cyrl-UZ"/>
              </w:rPr>
              <w:t>Сотувчи:</w:t>
            </w:r>
          </w:p>
        </w:tc>
        <w:tc>
          <w:tcPr>
            <w:tcW w:w="5103" w:type="dxa"/>
            <w:shd w:val="clear" w:color="auto" w:fill="FFFFFF"/>
            <w:hideMark/>
          </w:tcPr>
          <w:p w:rsidR="004E458F" w:rsidRPr="004E7831" w:rsidRDefault="004E458F" w:rsidP="00AC1334">
            <w:pPr>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b/>
                <w:bCs/>
                <w:color w:val="000000"/>
                <w:sz w:val="24"/>
                <w:szCs w:val="24"/>
                <w:lang w:eastAsia="uz-Cyrl-UZ"/>
              </w:rPr>
              <w:t>Сотиб олувчи:</w:t>
            </w:r>
          </w:p>
        </w:tc>
      </w:tr>
      <w:tr w:rsidR="004E458F" w:rsidRPr="004E7831" w:rsidTr="00AC1334">
        <w:tc>
          <w:tcPr>
            <w:tcW w:w="5242" w:type="dxa"/>
            <w:shd w:val="clear" w:color="auto" w:fill="FFFFFF"/>
            <w:hideMark/>
          </w:tcPr>
          <w:p w:rsidR="004E458F" w:rsidRPr="004E7831" w:rsidRDefault="004E458F" w:rsidP="00AC1334">
            <w:pPr>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Сотувчи корхона ҳақида маълумотлар</w:t>
            </w:r>
          </w:p>
          <w:p w:rsidR="004E458F" w:rsidRPr="004E7831" w:rsidRDefault="004E458F" w:rsidP="00AC1334">
            <w:pPr>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Сотувчи корхона раҳбари Ф.И.О. ва имзоси</w:t>
            </w:r>
            <w:r w:rsidRPr="004E7831">
              <w:rPr>
                <w:rFonts w:ascii="Times New Roman" w:eastAsia="Times New Roman" w:hAnsi="Times New Roman" w:cs="Times New Roman"/>
                <w:b/>
                <w:bCs/>
                <w:color w:val="000000"/>
                <w:sz w:val="24"/>
                <w:szCs w:val="24"/>
                <w:lang w:eastAsia="uz-Cyrl-UZ"/>
              </w:rPr>
              <w:t>_________________</w:t>
            </w:r>
          </w:p>
        </w:tc>
        <w:tc>
          <w:tcPr>
            <w:tcW w:w="5103" w:type="dxa"/>
            <w:shd w:val="clear" w:color="auto" w:fill="FFFFFF"/>
            <w:hideMark/>
          </w:tcPr>
          <w:p w:rsidR="004E458F" w:rsidRPr="004E7831" w:rsidRDefault="004E458F" w:rsidP="00AC1334">
            <w:pPr>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Сотиб олувчи корхона ҳақида маълумотлар</w:t>
            </w:r>
          </w:p>
          <w:p w:rsidR="004E458F" w:rsidRPr="004E7831" w:rsidRDefault="004E458F" w:rsidP="00AC1334">
            <w:pPr>
              <w:spacing w:before="15" w:after="15" w:line="240" w:lineRule="auto"/>
              <w:jc w:val="center"/>
              <w:rPr>
                <w:rFonts w:ascii="Courier New" w:eastAsia="Times New Roman" w:hAnsi="Courier New" w:cs="Courier New"/>
                <w:color w:val="000000"/>
                <w:sz w:val="20"/>
                <w:szCs w:val="20"/>
                <w:lang w:eastAsia="uz-Cyrl-UZ"/>
              </w:rPr>
            </w:pPr>
            <w:r w:rsidRPr="004E7831">
              <w:rPr>
                <w:rFonts w:ascii="Times New Roman" w:eastAsia="Times New Roman" w:hAnsi="Times New Roman" w:cs="Times New Roman"/>
                <w:color w:val="000000"/>
                <w:sz w:val="24"/>
                <w:szCs w:val="24"/>
                <w:lang w:eastAsia="uz-Cyrl-UZ"/>
              </w:rPr>
              <w:t>Сотиб олувчи корхона раҳбарининг Ф.И.О. ва имзоси</w:t>
            </w:r>
            <w:r w:rsidRPr="004E7831">
              <w:rPr>
                <w:rFonts w:ascii="Times New Roman" w:eastAsia="Times New Roman" w:hAnsi="Times New Roman" w:cs="Times New Roman"/>
                <w:b/>
                <w:bCs/>
                <w:color w:val="000000"/>
                <w:sz w:val="24"/>
                <w:szCs w:val="24"/>
                <w:lang w:eastAsia="uz-Cyrl-UZ"/>
              </w:rPr>
              <w:t>_______________</w:t>
            </w:r>
          </w:p>
        </w:tc>
      </w:tr>
    </w:tbl>
    <w:p w:rsidR="004E458F" w:rsidRDefault="004E458F" w:rsidP="004E458F"/>
    <w:p w:rsidR="0072748A" w:rsidRDefault="0072748A">
      <w:bookmarkStart w:id="0" w:name="_GoBack"/>
      <w:bookmarkEnd w:id="0"/>
    </w:p>
    <w:sectPr w:rsidR="00727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B2"/>
    <w:rsid w:val="002A5BB2"/>
    <w:rsid w:val="004E458F"/>
    <w:rsid w:val="0072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10DCF-34D5-443C-9FDE-AACFC88C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58F"/>
    <w:pPr>
      <w:spacing w:after="200" w:line="276" w:lineRule="auto"/>
    </w:pPr>
    <w:rPr>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MedCollege</dc:creator>
  <cp:keywords/>
  <dc:description/>
  <cp:lastModifiedBy>MedCollege</cp:lastModifiedBy>
  <cp:revision>2</cp:revision>
  <dcterms:created xsi:type="dcterms:W3CDTF">2022-10-18T07:28:00Z</dcterms:created>
  <dcterms:modified xsi:type="dcterms:W3CDTF">2022-10-18T07:29:00Z</dcterms:modified>
</cp:coreProperties>
</file>