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5" w:type="dxa"/>
        <w:shd w:val="clear" w:color="auto" w:fill="FFFFFF"/>
        <w:tblLayout w:type="fixed"/>
        <w:tblCellMar>
          <w:left w:w="0" w:type="dxa"/>
          <w:right w:w="0" w:type="dxa"/>
        </w:tblCellMar>
        <w:tblLook w:val="04A0" w:firstRow="1" w:lastRow="0" w:firstColumn="1" w:lastColumn="0" w:noHBand="0" w:noVBand="1"/>
      </w:tblPr>
      <w:tblGrid>
        <w:gridCol w:w="3869"/>
        <w:gridCol w:w="135"/>
        <w:gridCol w:w="387"/>
        <w:gridCol w:w="135"/>
        <w:gridCol w:w="249"/>
        <w:gridCol w:w="529"/>
        <w:gridCol w:w="222"/>
        <w:gridCol w:w="992"/>
        <w:gridCol w:w="91"/>
        <w:gridCol w:w="2746"/>
        <w:gridCol w:w="178"/>
        <w:gridCol w:w="815"/>
        <w:gridCol w:w="135"/>
        <w:gridCol w:w="291"/>
        <w:gridCol w:w="147"/>
        <w:gridCol w:w="340"/>
        <w:gridCol w:w="1214"/>
        <w:gridCol w:w="91"/>
        <w:gridCol w:w="3739"/>
      </w:tblGrid>
      <w:tr w:rsidR="00A84834" w:rsidRPr="000678C3"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jc w:val="center"/>
              <w:rPr>
                <w:rFonts w:ascii="Times New Roman" w:eastAsia="Times New Roman" w:hAnsi="Times New Roman" w:cs="Times New Roman"/>
                <w:b/>
                <w:bCs/>
                <w:color w:val="000000"/>
                <w:sz w:val="24"/>
                <w:szCs w:val="24"/>
                <w:lang w:eastAsia="ru-RU"/>
              </w:rPr>
            </w:pPr>
            <w:bookmarkStart w:id="0" w:name="_GoBack"/>
            <w:bookmarkEnd w:id="0"/>
            <w:r w:rsidRPr="000678C3">
              <w:rPr>
                <w:rFonts w:ascii="Times New Roman" w:eastAsia="Times New Roman" w:hAnsi="Times New Roman" w:cs="Times New Roman"/>
                <w:b/>
                <w:bCs/>
                <w:color w:val="000000"/>
                <w:sz w:val="24"/>
                <w:szCs w:val="24"/>
                <w:lang w:eastAsia="ru-RU"/>
              </w:rPr>
              <w:t>ШАРТНОМА</w:t>
            </w:r>
            <w:r w:rsidR="0015238D" w:rsidRPr="000678C3">
              <w:rPr>
                <w:rFonts w:ascii="Times New Roman" w:eastAsia="Times New Roman" w:hAnsi="Times New Roman" w:cs="Times New Roman"/>
                <w:b/>
                <w:bCs/>
                <w:color w:val="000000"/>
                <w:sz w:val="24"/>
                <w:szCs w:val="24"/>
                <w:lang w:eastAsia="ru-RU"/>
              </w:rPr>
              <w:t xml:space="preserve"> №</w:t>
            </w:r>
            <w:r w:rsidR="00332EC3">
              <w:rPr>
                <w:rFonts w:ascii="Times New Roman" w:eastAsia="Times New Roman" w:hAnsi="Times New Roman" w:cs="Times New Roman"/>
                <w:b/>
                <w:bCs/>
                <w:color w:val="000000"/>
                <w:sz w:val="24"/>
                <w:szCs w:val="24"/>
                <w:lang w:eastAsia="ru-RU"/>
              </w:rPr>
              <w:t>______________</w:t>
            </w:r>
          </w:p>
          <w:p w:rsidR="00A84834" w:rsidRPr="000678C3" w:rsidRDefault="00B31ADA" w:rsidP="00A84834">
            <w:pPr>
              <w:spacing w:after="0" w:line="240" w:lineRule="auto"/>
              <w:jc w:val="center"/>
              <w:rPr>
                <w:rFonts w:ascii="Times New Roman" w:eastAsia="Times New Roman" w:hAnsi="Times New Roman" w:cs="Times New Roman"/>
                <w:color w:val="000000"/>
                <w:sz w:val="24"/>
                <w:szCs w:val="24"/>
                <w:lang w:eastAsia="ru-RU"/>
              </w:rPr>
            </w:pPr>
            <w:r>
              <w:rPr>
                <w:rFonts w:ascii="Times New Roman" w:hAnsi="Times New Roman" w:cs="Times New Roman"/>
                <w:i/>
                <w:sz w:val="24"/>
                <w:szCs w:val="24"/>
              </w:rPr>
              <w:t>Ози</w:t>
            </w:r>
            <w:r>
              <w:rPr>
                <w:rFonts w:ascii="Times New Roman" w:hAnsi="Times New Roman" w:cs="Times New Roman"/>
                <w:i/>
                <w:sz w:val="24"/>
                <w:szCs w:val="24"/>
                <w:lang w:val="uz-Latn-UZ"/>
              </w:rPr>
              <w:t>қ овқат тайёрлаш</w:t>
            </w:r>
            <w:r w:rsidR="00A84834" w:rsidRPr="000678C3">
              <w:rPr>
                <w:rFonts w:ascii="Times New Roman" w:hAnsi="Times New Roman" w:cs="Times New Roman"/>
                <w:i/>
                <w:sz w:val="24"/>
                <w:szCs w:val="24"/>
              </w:rPr>
              <w:t xml:space="preserve"> хизмат курсатиш</w:t>
            </w:r>
            <w:r w:rsidR="00B25A8C">
              <w:rPr>
                <w:rFonts w:ascii="Times New Roman" w:hAnsi="Times New Roman" w:cs="Times New Roman"/>
                <w:i/>
                <w:sz w:val="24"/>
                <w:szCs w:val="24"/>
              </w:rPr>
              <w:t xml:space="preserve"> лот </w:t>
            </w:r>
            <w:r w:rsidR="00B91A21">
              <w:rPr>
                <w:rFonts w:ascii="Times New Roman" w:hAnsi="Times New Roman" w:cs="Times New Roman"/>
                <w:i/>
                <w:sz w:val="24"/>
                <w:szCs w:val="24"/>
              </w:rPr>
              <w:t>____________</w:t>
            </w:r>
          </w:p>
        </w:tc>
      </w:tr>
      <w:tr w:rsidR="00A84834" w:rsidRPr="000678C3" w:rsidTr="00083619">
        <w:trPr>
          <w:gridAfter w:val="7"/>
          <w:wAfter w:w="5957" w:type="dxa"/>
          <w:trHeight w:val="330"/>
        </w:trPr>
        <w:tc>
          <w:tcPr>
            <w:tcW w:w="3869"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Тошкент шаҳри </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color w:val="000000"/>
                <w:sz w:val="24"/>
                <w:szCs w:val="24"/>
                <w:lang w:eastAsia="ru-RU"/>
              </w:rPr>
            </w:pPr>
          </w:p>
        </w:tc>
        <w:tc>
          <w:tcPr>
            <w:tcW w:w="387"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A84834">
            <w:pPr>
              <w:spacing w:after="0" w:line="240" w:lineRule="auto"/>
              <w:rPr>
                <w:rFonts w:ascii="Times New Roman" w:eastAsia="Times New Roman" w:hAnsi="Times New Roman" w:cs="Times New Roman"/>
                <w:sz w:val="24"/>
                <w:szCs w:val="24"/>
                <w:lang w:eastAsia="ru-RU"/>
              </w:rPr>
            </w:pPr>
          </w:p>
        </w:tc>
        <w:tc>
          <w:tcPr>
            <w:tcW w:w="5044" w:type="dxa"/>
            <w:gridSpan w:val="6"/>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E445B3">
            <w:pPr>
              <w:spacing w:after="0" w:line="240" w:lineRule="auto"/>
              <w:jc w:val="right"/>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Pr="000678C3">
              <w:rPr>
                <w:rFonts w:ascii="Times New Roman" w:eastAsia="Times New Roman" w:hAnsi="Times New Roman" w:cs="Times New Roman"/>
                <w:color w:val="000000"/>
                <w:sz w:val="24"/>
                <w:szCs w:val="24"/>
                <w:lang w:eastAsia="ru-RU"/>
              </w:rPr>
              <w:t xml:space="preserve"> йил «</w:t>
            </w:r>
            <w:r w:rsidR="0046636A">
              <w:rPr>
                <w:rFonts w:ascii="Times New Roman" w:eastAsia="Times New Roman" w:hAnsi="Times New Roman" w:cs="Times New Roman"/>
                <w:color w:val="000000"/>
                <w:sz w:val="24"/>
                <w:szCs w:val="24"/>
                <w:lang w:eastAsia="ru-RU"/>
              </w:rPr>
              <w:t>_____</w:t>
            </w:r>
            <w:r w:rsidRPr="000678C3">
              <w:rPr>
                <w:rFonts w:ascii="Times New Roman" w:eastAsia="Times New Roman" w:hAnsi="Times New Roman" w:cs="Times New Roman"/>
                <w:color w:val="000000"/>
                <w:sz w:val="24"/>
                <w:szCs w:val="24"/>
                <w:lang w:eastAsia="ru-RU"/>
              </w:rPr>
              <w:t xml:space="preserve">» </w:t>
            </w:r>
            <w:r w:rsidR="0046636A">
              <w:rPr>
                <w:rFonts w:ascii="Times New Roman" w:eastAsia="Times New Roman" w:hAnsi="Times New Roman" w:cs="Times New Roman"/>
                <w:color w:val="000000"/>
                <w:sz w:val="24"/>
                <w:szCs w:val="24"/>
                <w:lang w:eastAsia="ru-RU"/>
              </w:rPr>
              <w:t>__________</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A84834" w:rsidRPr="000678C3" w:rsidRDefault="00332EC3"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______________________________________</w:t>
            </w:r>
            <w:r w:rsidR="00A84834" w:rsidRPr="000678C3">
              <w:rPr>
                <w:rFonts w:ascii="Times New Roman" w:hAnsi="Times New Roman" w:cs="Times New Roman"/>
                <w:sz w:val="24"/>
                <w:szCs w:val="24"/>
              </w:rPr>
              <w:t xml:space="preserve">, бундан кейин «БАЖАРУВЧИ» деб номланади, низом асосида ишлайдиган директор </w:t>
            </w:r>
            <w:r>
              <w:rPr>
                <w:rFonts w:ascii="Times New Roman" w:hAnsi="Times New Roman" w:cs="Times New Roman"/>
                <w:sz w:val="24"/>
                <w:szCs w:val="24"/>
              </w:rPr>
              <w:t>_____________________</w:t>
            </w:r>
            <w:r w:rsidR="00A84834" w:rsidRPr="000678C3">
              <w:rPr>
                <w:rFonts w:ascii="Times New Roman" w:hAnsi="Times New Roman" w:cs="Times New Roman"/>
                <w:sz w:val="24"/>
                <w:szCs w:val="24"/>
              </w:rPr>
              <w:t xml:space="preserve">. унинг номидан, бошка томондан </w:t>
            </w:r>
            <w:r w:rsidR="00347319">
              <w:rPr>
                <w:rFonts w:ascii="Times New Roman" w:hAnsi="Times New Roman" w:cs="Times New Roman"/>
                <w:sz w:val="24"/>
                <w:szCs w:val="24"/>
              </w:rPr>
              <w:t>__________________________</w:t>
            </w:r>
            <w:r w:rsidR="00A84834" w:rsidRPr="000678C3">
              <w:rPr>
                <w:rFonts w:ascii="Times New Roman" w:hAnsi="Times New Roman" w:cs="Times New Roman"/>
                <w:sz w:val="24"/>
                <w:szCs w:val="24"/>
              </w:rPr>
              <w:t xml:space="preserve">, бундан кейин «БУЮРТМАЧИ» деб юритилади, низом асосида ишлайдиган </w:t>
            </w:r>
            <w:r w:rsidR="001053A1">
              <w:rPr>
                <w:rFonts w:ascii="Times New Roman" w:hAnsi="Times New Roman" w:cs="Times New Roman"/>
                <w:sz w:val="24"/>
                <w:szCs w:val="24"/>
              </w:rPr>
              <w:t>директор</w:t>
            </w:r>
            <w:r w:rsidR="00347319">
              <w:rPr>
                <w:rFonts w:ascii="Times New Roman" w:hAnsi="Times New Roman" w:cs="Times New Roman"/>
                <w:sz w:val="24"/>
                <w:szCs w:val="24"/>
              </w:rPr>
              <w:t>_____________________________</w:t>
            </w:r>
            <w:r w:rsidR="00A84834" w:rsidRPr="000678C3">
              <w:rPr>
                <w:rFonts w:ascii="Times New Roman" w:hAnsi="Times New Roman" w:cs="Times New Roman"/>
                <w:sz w:val="24"/>
                <w:szCs w:val="24"/>
              </w:rPr>
              <w:t>. ушбу шарномани туздилар.</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 Шартнома предмети</w:t>
            </w:r>
          </w:p>
        </w:tc>
      </w:tr>
      <w:tr w:rsidR="00A84834"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B31ADA">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1.1. </w:t>
            </w:r>
            <w:r w:rsidRPr="000678C3">
              <w:rPr>
                <w:rFonts w:ascii="Times New Roman" w:hAnsi="Times New Roman" w:cs="Times New Roman"/>
                <w:sz w:val="24"/>
                <w:szCs w:val="24"/>
              </w:rPr>
              <w:t xml:space="preserve">«БУЮРТМАЧИ» курсатма беради ва «БАЖАРУВЧИ» шартнома асосида </w:t>
            </w:r>
            <w:r w:rsidR="004949CB">
              <w:rPr>
                <w:rFonts w:ascii="Times New Roman" w:hAnsi="Times New Roman" w:cs="Times New Roman"/>
                <w:sz w:val="24"/>
                <w:szCs w:val="24"/>
              </w:rPr>
              <w:t xml:space="preserve">яъни </w:t>
            </w:r>
            <w:r w:rsidR="00B31ADA">
              <w:rPr>
                <w:rFonts w:ascii="Times New Roman" w:hAnsi="Times New Roman" w:cs="Times New Roman"/>
                <w:i/>
                <w:sz w:val="24"/>
                <w:szCs w:val="24"/>
              </w:rPr>
              <w:t>Ози</w:t>
            </w:r>
            <w:r w:rsidR="00B31ADA">
              <w:rPr>
                <w:rFonts w:ascii="Times New Roman" w:hAnsi="Times New Roman" w:cs="Times New Roman"/>
                <w:i/>
                <w:sz w:val="24"/>
                <w:szCs w:val="24"/>
                <w:lang w:val="uz-Latn-UZ"/>
              </w:rPr>
              <w:t>қ овқат тайёрлаш</w:t>
            </w:r>
            <w:r w:rsidR="00B31ADA" w:rsidRPr="000678C3">
              <w:rPr>
                <w:rFonts w:ascii="Times New Roman" w:hAnsi="Times New Roman" w:cs="Times New Roman"/>
                <w:i/>
                <w:sz w:val="24"/>
                <w:szCs w:val="24"/>
              </w:rPr>
              <w:t xml:space="preserve"> хизмат </w:t>
            </w:r>
            <w:r w:rsidRPr="000678C3">
              <w:rPr>
                <w:rFonts w:ascii="Times New Roman" w:hAnsi="Times New Roman" w:cs="Times New Roman"/>
                <w:sz w:val="24"/>
                <w:szCs w:val="24"/>
              </w:rPr>
              <w:t>амалга ошириш мажбуриятини</w:t>
            </w:r>
            <w:r w:rsidR="004949CB">
              <w:rPr>
                <w:rFonts w:ascii="Times New Roman" w:hAnsi="Times New Roman" w:cs="Times New Roman"/>
                <w:sz w:val="24"/>
                <w:szCs w:val="24"/>
              </w:rPr>
              <w:t xml:space="preserve"> уз зиммасига</w:t>
            </w:r>
            <w:r w:rsidRPr="000678C3">
              <w:rPr>
                <w:rFonts w:ascii="Times New Roman" w:hAnsi="Times New Roman" w:cs="Times New Roman"/>
                <w:sz w:val="24"/>
                <w:szCs w:val="24"/>
              </w:rPr>
              <w:t xml:space="preserve"> олади.</w:t>
            </w:r>
          </w:p>
        </w:tc>
      </w:tr>
      <w:tr w:rsidR="00A84834" w:rsidRPr="000678C3" w:rsidTr="00083619">
        <w:trPr>
          <w:gridAfter w:val="7"/>
          <w:wAfter w:w="5957" w:type="dxa"/>
          <w:trHeight w:val="330"/>
        </w:trPr>
        <w:tc>
          <w:tcPr>
            <w:tcW w:w="4526" w:type="dxa"/>
            <w:gridSpan w:val="4"/>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1.2. Хизмат кўрсатиш муддати:</w:t>
            </w: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w:t>
            </w:r>
            <w:r w:rsidR="00A84834" w:rsidRPr="000678C3">
              <w:rPr>
                <w:rFonts w:ascii="Times New Roman" w:eastAsia="Times New Roman" w:hAnsi="Times New Roman" w:cs="Times New Roman"/>
                <w:color w:val="000000"/>
                <w:sz w:val="24"/>
                <w:szCs w:val="24"/>
                <w:lang w:eastAsia="ru-RU"/>
              </w:rPr>
              <w:t>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 xml:space="preserve"> йил «</w:t>
            </w:r>
            <w:r w:rsidR="00347319">
              <w:rPr>
                <w:rFonts w:ascii="Times New Roman" w:eastAsia="Times New Roman" w:hAnsi="Times New Roman" w:cs="Times New Roman"/>
                <w:color w:val="000000"/>
                <w:sz w:val="24"/>
                <w:szCs w:val="24"/>
                <w:lang w:eastAsia="ru-RU"/>
              </w:rPr>
              <w:t>_____</w:t>
            </w:r>
            <w:r w:rsidR="00A84834" w:rsidRPr="000678C3">
              <w:rPr>
                <w:rFonts w:ascii="Times New Roman" w:eastAsia="Times New Roman" w:hAnsi="Times New Roman" w:cs="Times New Roman"/>
                <w:color w:val="000000"/>
                <w:sz w:val="24"/>
                <w:szCs w:val="24"/>
                <w:lang w:eastAsia="ru-RU"/>
              </w:rPr>
              <w:t xml:space="preserve">» </w:t>
            </w:r>
            <w:r w:rsidR="00347319">
              <w:rPr>
                <w:rFonts w:ascii="Times New Roman" w:eastAsia="Times New Roman" w:hAnsi="Times New Roman" w:cs="Times New Roman"/>
                <w:color w:val="000000"/>
                <w:sz w:val="24"/>
                <w:szCs w:val="24"/>
                <w:lang w:eastAsia="ru-RU"/>
              </w:rPr>
              <w:t>_______________</w:t>
            </w:r>
            <w:r w:rsidR="00A84834" w:rsidRPr="000678C3">
              <w:rPr>
                <w:rFonts w:ascii="Times New Roman" w:eastAsia="Times New Roman" w:hAnsi="Times New Roman" w:cs="Times New Roman"/>
                <w:color w:val="000000"/>
                <w:sz w:val="24"/>
                <w:szCs w:val="24"/>
                <w:lang w:eastAsia="ru-RU"/>
              </w:rPr>
              <w:t>дан.</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A84834" w:rsidRPr="000678C3" w:rsidTr="00083619">
        <w:trPr>
          <w:gridAfter w:val="7"/>
          <w:wAfter w:w="5957" w:type="dxa"/>
          <w:trHeight w:val="330"/>
        </w:trPr>
        <w:tc>
          <w:tcPr>
            <w:tcW w:w="4391"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F12FCD" w:rsidP="003473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202</w:t>
            </w:r>
            <w:r w:rsidR="00332EC3">
              <w:rPr>
                <w:rFonts w:ascii="Times New Roman" w:eastAsia="Times New Roman" w:hAnsi="Times New Roman" w:cs="Times New Roman"/>
                <w:color w:val="000000"/>
                <w:sz w:val="24"/>
                <w:szCs w:val="24"/>
                <w:lang w:eastAsia="ru-RU"/>
              </w:rPr>
              <w:t>2</w:t>
            </w:r>
            <w:r w:rsidR="00A84834" w:rsidRPr="000678C3">
              <w:rPr>
                <w:rFonts w:ascii="Times New Roman" w:eastAsia="Times New Roman" w:hAnsi="Times New Roman" w:cs="Times New Roman"/>
                <w:color w:val="000000"/>
                <w:sz w:val="24"/>
                <w:szCs w:val="24"/>
                <w:lang w:eastAsia="ru-RU"/>
              </w:rPr>
              <w:t>йил «</w:t>
            </w:r>
            <w:r>
              <w:rPr>
                <w:rFonts w:ascii="Times New Roman" w:eastAsia="Times New Roman" w:hAnsi="Times New Roman" w:cs="Times New Roman"/>
                <w:color w:val="000000"/>
                <w:sz w:val="24"/>
                <w:szCs w:val="24"/>
                <w:lang w:eastAsia="ru-RU"/>
              </w:rPr>
              <w:t>31</w:t>
            </w:r>
            <w:r w:rsidR="00A84834" w:rsidRPr="000678C3">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декабр</w:t>
            </w:r>
            <w:r w:rsidR="00A84834" w:rsidRPr="000678C3">
              <w:rPr>
                <w:rFonts w:ascii="Times New Roman" w:eastAsia="Times New Roman" w:hAnsi="Times New Roman" w:cs="Times New Roman"/>
                <w:color w:val="000000"/>
                <w:sz w:val="24"/>
                <w:szCs w:val="24"/>
                <w:lang w:eastAsia="ru-RU"/>
              </w:rPr>
              <w:t>гача.</w:t>
            </w:r>
          </w:p>
        </w:tc>
        <w:tc>
          <w:tcPr>
            <w:tcW w:w="135"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1214" w:type="dxa"/>
            <w:gridSpan w:val="2"/>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c>
          <w:tcPr>
            <w:tcW w:w="3739" w:type="dxa"/>
            <w:gridSpan w:val="3"/>
            <w:tcBorders>
              <w:top w:val="nil"/>
              <w:left w:val="nil"/>
              <w:bottom w:val="nil"/>
              <w:right w:val="nil"/>
            </w:tcBorders>
            <w:shd w:val="clear" w:color="auto" w:fill="FFFFFF"/>
            <w:tcMar>
              <w:top w:w="15" w:type="dxa"/>
              <w:left w:w="30" w:type="dxa"/>
              <w:bottom w:w="15" w:type="dxa"/>
              <w:right w:w="15" w:type="dxa"/>
            </w:tcMar>
            <w:hideMark/>
          </w:tcPr>
          <w:p w:rsidR="00A84834" w:rsidRPr="000678C3" w:rsidRDefault="00A84834" w:rsidP="0015238D">
            <w:pPr>
              <w:spacing w:after="0" w:line="240" w:lineRule="auto"/>
              <w:jc w:val="both"/>
              <w:rPr>
                <w:rFonts w:ascii="Times New Roman" w:eastAsia="Times New Roman" w:hAnsi="Times New Roman" w:cs="Times New Roman"/>
                <w:sz w:val="24"/>
                <w:szCs w:val="24"/>
                <w:lang w:eastAsia="ru-RU"/>
              </w:rPr>
            </w:pPr>
          </w:p>
        </w:tc>
      </w:tr>
      <w:tr w:rsidR="00083619" w:rsidRPr="000678C3" w:rsidTr="00083619">
        <w:trPr>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083619" w:rsidRPr="00A84834" w:rsidRDefault="00083619" w:rsidP="0008361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1.3. </w:t>
            </w:r>
            <w:r>
              <w:rPr>
                <w:rFonts w:ascii="Times New Roman" w:hAnsi="Times New Roman" w:cs="Times New Roman"/>
                <w:sz w:val="24"/>
                <w:szCs w:val="24"/>
              </w:rPr>
              <w:t xml:space="preserve">Бажарилган иш хажми учун «БУЮРТМАЧИ» ушбу шартнома асосида «БАЖАРУВЧИ»га </w:t>
            </w:r>
            <w:r w:rsidR="009B6925">
              <w:rPr>
                <w:rFonts w:ascii="Times New Roman" w:hAnsi="Times New Roman" w:cs="Times New Roman"/>
                <w:sz w:val="24"/>
                <w:szCs w:val="24"/>
              </w:rPr>
              <w:t>30</w:t>
            </w:r>
            <w:r>
              <w:rPr>
                <w:rFonts w:ascii="Times New Roman" w:hAnsi="Times New Roman" w:cs="Times New Roman"/>
                <w:sz w:val="24"/>
                <w:szCs w:val="24"/>
              </w:rPr>
              <w:t xml:space="preserve">% аванс туловини, колган </w:t>
            </w:r>
            <w:r w:rsidR="009B6925">
              <w:rPr>
                <w:rFonts w:ascii="Times New Roman" w:hAnsi="Times New Roman" w:cs="Times New Roman"/>
                <w:sz w:val="24"/>
                <w:szCs w:val="24"/>
              </w:rPr>
              <w:t>70</w:t>
            </w:r>
            <w:r>
              <w:rPr>
                <w:rFonts w:ascii="Times New Roman" w:hAnsi="Times New Roman" w:cs="Times New Roman"/>
                <w:sz w:val="24"/>
                <w:szCs w:val="24"/>
              </w:rPr>
              <w:t>% ни бажарилган ишлар далолатномасини ва счет фактурани такдим этганидан кейин тулайди</w:t>
            </w:r>
          </w:p>
        </w:tc>
        <w:tc>
          <w:tcPr>
            <w:tcW w:w="135"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p>
        </w:tc>
        <w:tc>
          <w:tcPr>
            <w:tcW w:w="778" w:type="dxa"/>
            <w:gridSpan w:val="3"/>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1214"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91"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c>
          <w:tcPr>
            <w:tcW w:w="3739" w:type="dxa"/>
            <w:tcBorders>
              <w:top w:val="nil"/>
              <w:left w:val="nil"/>
              <w:bottom w:val="nil"/>
              <w:right w:val="nil"/>
            </w:tcBorders>
            <w:shd w:val="clear" w:color="auto" w:fill="FFFFFF"/>
            <w:tcMar>
              <w:top w:w="15" w:type="dxa"/>
              <w:left w:w="30" w:type="dxa"/>
              <w:bottom w:w="15" w:type="dxa"/>
              <w:right w:w="15" w:type="dxa"/>
            </w:tcMar>
          </w:tcPr>
          <w:p w:rsidR="00083619" w:rsidRPr="000678C3" w:rsidRDefault="00083619" w:rsidP="00083619">
            <w:pPr>
              <w:spacing w:after="0" w:line="240" w:lineRule="auto"/>
              <w:jc w:val="both"/>
              <w:rPr>
                <w:rFonts w:ascii="Times New Roman" w:eastAsia="Times New Roman" w:hAnsi="Times New Roman" w:cs="Times New Roman"/>
                <w:sz w:val="24"/>
                <w:szCs w:val="24"/>
                <w:lang w:eastAsia="ru-RU"/>
              </w:rPr>
            </w:pP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4</w:t>
            </w:r>
            <w:r w:rsidRPr="000678C3">
              <w:rPr>
                <w:rFonts w:ascii="Times New Roman" w:eastAsia="Times New Roman" w:hAnsi="Times New Roman" w:cs="Times New Roman"/>
                <w:color w:val="000000"/>
                <w:sz w:val="24"/>
                <w:szCs w:val="24"/>
                <w:lang w:eastAsia="ru-RU"/>
              </w:rPr>
              <w:t xml:space="preserve">. Томонлар бажарилган ишларнинг йиғма далолатномаси ва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амалда кўрсатилган Хизматлар учун белгиланган тартибда расмийлаштирилган ҳисоб-фактура имзоланиб </w:t>
            </w:r>
            <w:r w:rsidRPr="000678C3">
              <w:rPr>
                <w:rFonts w:ascii="Times New Roman" w:hAnsi="Times New Roman" w:cs="Times New Roman"/>
                <w:sz w:val="24"/>
                <w:szCs w:val="24"/>
              </w:rPr>
              <w:t>«БУЮРТМАЧИ» «БАЖАРУВЧИ»</w:t>
            </w:r>
            <w:r w:rsidRPr="000678C3">
              <w:rPr>
                <w:rFonts w:ascii="Times New Roman" w:eastAsia="Times New Roman" w:hAnsi="Times New Roman" w:cs="Times New Roman"/>
                <w:color w:val="000000"/>
                <w:sz w:val="24"/>
                <w:szCs w:val="24"/>
                <w:lang w:eastAsia="ru-RU"/>
              </w:rPr>
              <w:t>нинг мазкур Шартномада кўрсатилган банк ҳисоб-рақамига пул маблағлари ўтказгандан сўнг Хизматлар кўрсатилган деб ҳисобланади.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 Томонларнинг ҳуқуқ ва мажбуриятлари</w:t>
            </w:r>
          </w:p>
        </w:tc>
      </w:tr>
      <w:tr w:rsidR="00083619" w:rsidRPr="000678C3" w:rsidTr="00083619">
        <w:trPr>
          <w:gridAfter w:val="12"/>
          <w:wAfter w:w="10779" w:type="dxa"/>
          <w:trHeight w:val="330"/>
        </w:trPr>
        <w:tc>
          <w:tcPr>
            <w:tcW w:w="5526" w:type="dxa"/>
            <w:gridSpan w:val="7"/>
            <w:tcBorders>
              <w:top w:val="nil"/>
              <w:left w:val="nil"/>
              <w:bottom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 ҳуқуқларга эга: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2.1.1. Ижарага олинган мол-мулкдан фойдаланиш;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2.1.2. Ижарага олинган бино ва иншоотларнинг ички ва ташқи қисмида техник жиҳатдан жиҳозлаш ва таъмирлаш ишларини амалга ошириш;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2.1.3. Хизматлар таннархининг ўзгариши муносабати билан шартномага ўзгартириш киритиш таклифи билан чиқиш;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2.1.4. Кўрсатилган хизматлар учун ўз вақтида тўловлар амалга оширилишини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2.1.5. Кўрсатилган хизматлар натижасида фойда олиш;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2.1.6. Буюртмачидан шартнома шартларининг бажарилишини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2.1.7. Қонун ҳужжатларига мувофиқ бошқа ҳуқуқлар.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tcPr>
          <w:p w:rsidR="00083619"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2.1.8. Иш фаолияти даврида талаб даражасида янги технология ускуналари билан таъминлаш.</w:t>
            </w:r>
          </w:p>
          <w:p w:rsidR="009A2171"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2.1.9. Чойшаблар 100 тупламдан хар чоракнинг 2 ойда берилади;</w:t>
            </w:r>
          </w:p>
          <w:p w:rsidR="009A2171" w:rsidRPr="000678C3" w:rsidRDefault="009A2171" w:rsidP="00083619">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2.1.10. </w:t>
            </w:r>
            <w:r w:rsidRPr="009A2171">
              <w:rPr>
                <w:rFonts w:ascii="Times New Roman" w:eastAsia="Times New Roman" w:hAnsi="Times New Roman" w:cs="Times New Roman"/>
                <w:color w:val="000000"/>
                <w:sz w:val="24"/>
                <w:szCs w:val="24"/>
                <w:lang w:eastAsia="ru-RU"/>
              </w:rPr>
              <w:t xml:space="preserve">1 дона миқдорда замонавий қуритиш жавонлари ўрнатилиши </w:t>
            </w:r>
            <w:r w:rsidR="00C3178F">
              <w:rPr>
                <w:rFonts w:ascii="Times New Roman" w:eastAsia="Times New Roman" w:hAnsi="Times New Roman" w:cs="Times New Roman"/>
                <w:color w:val="000000"/>
                <w:sz w:val="24"/>
                <w:szCs w:val="24"/>
                <w:lang w:eastAsia="ru-RU"/>
              </w:rPr>
              <w:t>шартнома кучга кирганнан кейин 10 кун ичида.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қуйидагиларга мажбур: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2.2.1. Ижарага олинган бино ва иншоотлар, жиҳозлардан мақсадли ҳамда оқилона фойдаланиши, сақлаши, носоз ҳолга келганда уларни ўз ҳисобидан таъмирлаши, </w:t>
            </w:r>
            <w:r w:rsidR="0046636A">
              <w:rPr>
                <w:rFonts w:ascii="Times New Roman" w:eastAsia="Times New Roman" w:hAnsi="Times New Roman" w:cs="Times New Roman"/>
                <w:color w:val="000000"/>
                <w:sz w:val="24"/>
                <w:szCs w:val="24"/>
                <w:lang w:eastAsia="ru-RU"/>
              </w:rPr>
              <w:t>кабул килиш топшириш далолатнома асосида бажарилади,</w:t>
            </w:r>
            <w:r w:rsidRPr="000678C3">
              <w:rPr>
                <w:rFonts w:ascii="Times New Roman" w:eastAsia="Times New Roman" w:hAnsi="Times New Roman" w:cs="Times New Roman"/>
                <w:color w:val="000000"/>
                <w:sz w:val="24"/>
                <w:szCs w:val="24"/>
                <w:lang w:eastAsia="ru-RU"/>
              </w:rPr>
              <w:t>шунингдек, коммунал харажатлар қопла</w:t>
            </w:r>
            <w:r w:rsidR="0046636A">
              <w:rPr>
                <w:rFonts w:ascii="Times New Roman" w:eastAsia="Times New Roman" w:hAnsi="Times New Roman" w:cs="Times New Roman"/>
                <w:color w:val="000000"/>
                <w:sz w:val="24"/>
                <w:szCs w:val="24"/>
                <w:lang w:eastAsia="ru-RU"/>
              </w:rPr>
              <w:t>над</w:t>
            </w:r>
            <w:r w:rsidRPr="000678C3">
              <w:rPr>
                <w:rFonts w:ascii="Times New Roman" w:eastAsia="Times New Roman" w:hAnsi="Times New Roman" w:cs="Times New Roman"/>
                <w:color w:val="000000"/>
                <w:sz w:val="24"/>
                <w:szCs w:val="24"/>
                <w:lang w:eastAsia="ru-RU"/>
              </w:rPr>
              <w:t>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2.2.2. Кир ювиш хизматини кўрсатишда техника, ёнғин, меҳнат муҳофазаси ҳамда санитария қоидалари, нормалари ва гигиена нормативларига қатъий риоя этиши;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pStyle w:val="a6"/>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2.2.3. Кир ювиш хизматларининг сифатли бажарилиши, т</w:t>
            </w:r>
            <w:r w:rsidRPr="000678C3">
              <w:rPr>
                <w:rFonts w:ascii="Times New Roman" w:hAnsi="Times New Roman" w:cs="Times New Roman"/>
                <w:sz w:val="24"/>
                <w:szCs w:val="24"/>
              </w:rPr>
              <w:t xml:space="preserve">ез кир ювиш 4 соатдан 8 соатгача, кирни куритиш, дазмол килиш, йиртик кирларни бутлаш, матрасларни химчистка ердамида тозалаш ва </w:t>
            </w:r>
            <w:r w:rsidRPr="000678C3">
              <w:rPr>
                <w:rFonts w:ascii="Times New Roman" w:eastAsia="Times New Roman" w:hAnsi="Times New Roman" w:cs="Times New Roman"/>
                <w:color w:val="000000"/>
                <w:sz w:val="24"/>
                <w:szCs w:val="24"/>
                <w:lang w:eastAsia="ru-RU"/>
              </w:rPr>
              <w:t>буюртмачига етказилишини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2.2.4. Махфийлик тартибига қатъий риоя қилиши;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2.2.5. Шартномани бекор қилиш ҳақида буюртмачини икки ой олдин ёзма равишда огоҳлантириш, ушбу муддат тугагунига қадар эса буюртмачининг тегишли хизматларини узлуксиз ташкил этишни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2.2.6. Хизматларни сифатли, мазкур Шартноманинг 1.1.-бандида кўрсатилган муддатда ва тўлиқ ҳажмда кўрсатиши;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2.2.7. Хизматлар кўрсатиш жараёнида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мазкур шартнома шартларига амал қилмасдан, хизматлар сифатининг ёмонлашувига олиб келган барча камчиликларни Буюртмачининг талаби бўйича бир кун давомида бепул тўғрилаши;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2.2.8. Хизматларнинг сифатсизлиги, хизматларни бажариш учун вақтинча фойдаланишга бериладиган кир ювиш хоналари ҳолати, шунингдек, тегишли инвентарларнинг санитария қоидаларига жавоб бермаслиги аниқланганда,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зудлик билан Буюртмачининг аниқланган камчиликларни бартараф этиш бўйича қонуний талабини бажариши;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2.2.9. Малакали, тажрибали, қўйилган вазифани (хизматни, ишни) амалга ошириш ҳуқуқини берувчи тегишли ҳужжатлари мавжуд бўлган, шунингдек, белгиланган тартибда ва муддатда тиббий текширувдан (кўрикдан) ўтган ходимларга (талаб этилган ҳолларда) хизматларни бажариш жараёнига рухсат этиши;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2.2.10. Ходимлар зиммасига Буюртмачининг ҳудудида одоб-ахлоқ қоидаларига, шунингдек, ички тартибга риоя қилиш мажбуриятини юклаши;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2.2.11. Хизмат кўрсатиш бўйича ишларни шахсан бажариши, мазкур Шартнома шартларини бажаришни учинчи шахсга топширмаслиги;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2.2.12. Мазкур шартнома шартларини бажариш доирасида Буюртмачи томонидан вақтинча фойдаланишга топширилган ускуналар, жиҳозлар, идишлар, асбоблар, мебеллар, инвентарлар ва бошқалар моддий воситаларни соз ҳолда сақлаши, таъмирлаши, шунингдек, биноларни таъмирлаши;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2.2.13. Томонлар имзолайдиган тегишли қабул қилиш-топшириш далолатномасини расмийлаштирган ҳолда, Буюртмачидан биноларни (хоналарни), ускуналарни, жиҳозларни, асбобларни, мебелларни, инвентарлар ва бошқалар моддий воситаларни қабул қилиб олиши;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2.2.14. Мазкур шартномани бекор қилиш ҳақида Буюртмачини икки ой олдин ёзма равишда огоҳлантириши, ушбу муддат тугагунига қадар эса Буюртмачига хизматларни узлуксиз кўрсатилишини таъминлаши;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2.2.15. Мазкур шартномага асосан Хизматларни кўрсатиш ишларига жалб этилган ходимларни ўқитишни (малакасини оширишни) амалга ошириши (талаб этилган ҳолларда);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2.2.16. Қонун ҳужжатларига мувофиқ бошқа мажбуриятлар.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 Буюртмачи қуйидаги ҳуқуқларга эга:</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2.3.1. Товарлар (ишлар, хизматлар) сифатли ишлаб чиқарилиши (бажарилиши, кўрсатилиши)ни талаб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нинг фаолиятига аралашмаган ҳолда, шартнома шартларининг бажарилишини назорат қилиш;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2.3.3. Шартномани бекор қилиш тўғрисида 10 кун олдин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ни ёзма равишда огоҳлантириш, бунда кўрсатилган хизматларнинг қийматини белгиланган тартибда тўлаш;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2.3.4. Қонун ҳужжатларига мувофиқ бошқа ҳуқуқлар.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 Буюртмачи қуйидагиларга мажбур: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2.4.1. Бажарилган ишларнинг йиғма далолатномаси ва расмийлаштирилган ҳисоб-фактура асосида кўрсатилган хизматлар учун амалдаги нархлар бўйича бир ойда камида бир марта Хизматлар ҳақини тўлаши;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2.4.2.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га мазкур Шартнома шартларини бажариш доирасида биноларни (хоналарни), ускуналарни, жиҳозларни, асбобларни, мебелларни, инвентарлар ва бошқа моддий воситаларни вақтинча фойдаланишга бериши;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2.4.3. Қонун ҳужжатларига мувофиқ бошқа мажбуриятлар.</w:t>
            </w:r>
          </w:p>
        </w:tc>
      </w:tr>
      <w:tr w:rsidR="00083619" w:rsidRPr="000678C3" w:rsidTr="00083619">
        <w:trPr>
          <w:gridAfter w:val="4"/>
          <w:wAfter w:w="5384" w:type="dxa"/>
          <w:trHeight w:val="330"/>
        </w:trPr>
        <w:tc>
          <w:tcPr>
            <w:tcW w:w="10921" w:type="dxa"/>
            <w:gridSpan w:val="15"/>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III. Хизматлар нархи ва ўзаро ҳисоб-китоблар тартиби</w:t>
            </w:r>
          </w:p>
        </w:tc>
      </w:tr>
      <w:tr w:rsidR="00083619" w:rsidRPr="000678C3" w:rsidTr="00083619">
        <w:trPr>
          <w:gridAfter w:val="5"/>
          <w:wAfter w:w="5531" w:type="dxa"/>
          <w:trHeight w:val="330"/>
        </w:trPr>
        <w:tc>
          <w:tcPr>
            <w:tcW w:w="10774" w:type="dxa"/>
            <w:gridSpan w:val="14"/>
            <w:tcBorders>
              <w:top w:val="nil"/>
              <w:left w:val="nil"/>
              <w:bottom w:val="nil"/>
              <w:right w:val="nil"/>
            </w:tcBorders>
            <w:shd w:val="clear" w:color="auto" w:fill="FFFFFF"/>
            <w:tcMar>
              <w:top w:w="15" w:type="dxa"/>
              <w:left w:w="30" w:type="dxa"/>
              <w:bottom w:w="15" w:type="dxa"/>
              <w:right w:w="15" w:type="dxa"/>
            </w:tcMar>
            <w:hideMark/>
          </w:tcPr>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3.1. Мазкур шартноманинг иловасига мувофиқ хизматлар нархи </w:t>
            </w:r>
            <w:r w:rsidR="00B91A21">
              <w:rPr>
                <w:rFonts w:ascii="Times New Roman" w:hAnsi="Times New Roman" w:cs="Times New Roman"/>
              </w:rPr>
              <w:t>______________________</w:t>
            </w:r>
            <w:r w:rsidRPr="000678C3">
              <w:rPr>
                <w:rFonts w:ascii="Times New Roman" w:eastAsia="Times New Roman" w:hAnsi="Times New Roman" w:cs="Times New Roman"/>
                <w:color w:val="000000"/>
                <w:sz w:val="24"/>
                <w:szCs w:val="24"/>
                <w:lang w:eastAsia="ru-RU"/>
              </w:rPr>
              <w:t>ККС билан (</w:t>
            </w:r>
            <w:r w:rsidR="00B91A21">
              <w:rPr>
                <w:rFonts w:ascii="Times New Roman" w:eastAsia="Times New Roman" w:hAnsi="Times New Roman" w:cs="Times New Roman"/>
                <w:color w:val="000000"/>
                <w:sz w:val="24"/>
                <w:szCs w:val="24"/>
                <w:lang w:eastAsia="ru-RU"/>
              </w:rPr>
              <w:t>___________________________________________________________</w:t>
            </w:r>
            <w:r w:rsidRPr="000678C3">
              <w:rPr>
                <w:rFonts w:ascii="Times New Roman" w:eastAsia="Times New Roman" w:hAnsi="Times New Roman" w:cs="Times New Roman"/>
                <w:color w:val="000000"/>
                <w:sz w:val="24"/>
                <w:szCs w:val="24"/>
                <w:lang w:eastAsia="ru-RU"/>
              </w:rPr>
              <w:t>) сўмни ташкил этади.</w:t>
            </w: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p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bl>
            <w:tblPr>
              <w:tblW w:w="10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3"/>
              <w:gridCol w:w="785"/>
              <w:gridCol w:w="1389"/>
              <w:gridCol w:w="1020"/>
              <w:gridCol w:w="1844"/>
              <w:gridCol w:w="684"/>
              <w:gridCol w:w="1500"/>
              <w:gridCol w:w="109"/>
              <w:gridCol w:w="1937"/>
              <w:gridCol w:w="12"/>
            </w:tblGrid>
            <w:tr w:rsidR="00083619" w:rsidRPr="000678C3" w:rsidTr="00F12FCD">
              <w:trPr>
                <w:gridAfter w:val="1"/>
                <w:wAfter w:w="12" w:type="dxa"/>
                <w:trHeight w:val="345"/>
              </w:trPr>
              <w:tc>
                <w:tcPr>
                  <w:tcW w:w="1593"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lastRenderedPageBreak/>
                    <w:t>Хизмат курсатиш номлари</w:t>
                  </w:r>
                </w:p>
              </w:tc>
              <w:tc>
                <w:tcPr>
                  <w:tcW w:w="785"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Ул. бирлиги</w:t>
                  </w:r>
                </w:p>
              </w:tc>
              <w:tc>
                <w:tcPr>
                  <w:tcW w:w="1389"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Микдори</w:t>
                  </w:r>
                </w:p>
              </w:tc>
              <w:tc>
                <w:tcPr>
                  <w:tcW w:w="1020"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Нархи</w:t>
                  </w:r>
                </w:p>
              </w:tc>
              <w:tc>
                <w:tcPr>
                  <w:tcW w:w="1844" w:type="dxa"/>
                  <w:vMerge w:val="restart"/>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Бажарувчининг нархи</w:t>
                  </w:r>
                </w:p>
              </w:tc>
              <w:tc>
                <w:tcPr>
                  <w:tcW w:w="2184" w:type="dxa"/>
                  <w:gridSpan w:val="2"/>
                  <w:shd w:val="clear" w:color="000000" w:fill="FFFFFF"/>
                  <w:noWrap/>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ККС</w:t>
                  </w:r>
                </w:p>
              </w:tc>
              <w:tc>
                <w:tcPr>
                  <w:tcW w:w="2046" w:type="dxa"/>
                  <w:gridSpan w:val="2"/>
                  <w:shd w:val="clear" w:color="000000" w:fill="FFFFFF"/>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 ККС билан</w:t>
                  </w:r>
                </w:p>
              </w:tc>
            </w:tr>
            <w:tr w:rsidR="00083619" w:rsidRPr="000678C3" w:rsidTr="00F12FCD">
              <w:trPr>
                <w:gridAfter w:val="1"/>
                <w:wAfter w:w="12" w:type="dxa"/>
                <w:trHeight w:val="570"/>
              </w:trPr>
              <w:tc>
                <w:tcPr>
                  <w:tcW w:w="1593" w:type="dxa"/>
                  <w:vMerge/>
                  <w:vAlign w:val="center"/>
                  <w:hideMark/>
                </w:tcPr>
                <w:p w:rsidR="00083619" w:rsidRPr="000678C3" w:rsidRDefault="00083619" w:rsidP="00083619">
                  <w:pPr>
                    <w:ind w:left="68" w:hanging="85"/>
                    <w:rPr>
                      <w:rFonts w:ascii="Times New Roman" w:hAnsi="Times New Roman" w:cs="Times New Roman"/>
                      <w:b/>
                      <w:bCs/>
                    </w:rPr>
                  </w:pPr>
                </w:p>
              </w:tc>
              <w:tc>
                <w:tcPr>
                  <w:tcW w:w="785" w:type="dxa"/>
                  <w:vMerge/>
                  <w:vAlign w:val="center"/>
                  <w:hideMark/>
                </w:tcPr>
                <w:p w:rsidR="00083619" w:rsidRPr="000678C3" w:rsidRDefault="00083619" w:rsidP="00083619">
                  <w:pPr>
                    <w:ind w:left="68" w:hanging="85"/>
                    <w:rPr>
                      <w:rFonts w:ascii="Times New Roman" w:hAnsi="Times New Roman" w:cs="Times New Roman"/>
                      <w:b/>
                      <w:bCs/>
                    </w:rPr>
                  </w:pPr>
                </w:p>
              </w:tc>
              <w:tc>
                <w:tcPr>
                  <w:tcW w:w="1389" w:type="dxa"/>
                  <w:vMerge/>
                  <w:vAlign w:val="center"/>
                  <w:hideMark/>
                </w:tcPr>
                <w:p w:rsidR="00083619" w:rsidRPr="000678C3" w:rsidRDefault="00083619" w:rsidP="00083619">
                  <w:pPr>
                    <w:ind w:left="68" w:hanging="85"/>
                    <w:rPr>
                      <w:rFonts w:ascii="Times New Roman" w:hAnsi="Times New Roman" w:cs="Times New Roman"/>
                      <w:b/>
                      <w:bCs/>
                    </w:rPr>
                  </w:pPr>
                </w:p>
              </w:tc>
              <w:tc>
                <w:tcPr>
                  <w:tcW w:w="1020" w:type="dxa"/>
                  <w:vMerge/>
                  <w:vAlign w:val="center"/>
                  <w:hideMark/>
                </w:tcPr>
                <w:p w:rsidR="00083619" w:rsidRPr="000678C3" w:rsidRDefault="00083619" w:rsidP="00083619">
                  <w:pPr>
                    <w:ind w:left="68" w:hanging="85"/>
                    <w:rPr>
                      <w:rFonts w:ascii="Times New Roman" w:hAnsi="Times New Roman" w:cs="Times New Roman"/>
                      <w:b/>
                      <w:bCs/>
                    </w:rPr>
                  </w:pPr>
                </w:p>
              </w:tc>
              <w:tc>
                <w:tcPr>
                  <w:tcW w:w="1844" w:type="dxa"/>
                  <w:vMerge/>
                  <w:vAlign w:val="center"/>
                  <w:hideMark/>
                </w:tcPr>
                <w:p w:rsidR="00083619" w:rsidRPr="000678C3" w:rsidRDefault="00083619" w:rsidP="00083619">
                  <w:pPr>
                    <w:ind w:left="68" w:hanging="85"/>
                    <w:rPr>
                      <w:rFonts w:ascii="Times New Roman" w:hAnsi="Times New Roman" w:cs="Times New Roman"/>
                      <w:b/>
                      <w:bCs/>
                    </w:rPr>
                  </w:pPr>
                </w:p>
              </w:tc>
              <w:tc>
                <w:tcPr>
                  <w:tcW w:w="684" w:type="dxa"/>
                  <w:vMerge w:val="restart"/>
                  <w:shd w:val="clear" w:color="000000" w:fill="FFFFFF"/>
                  <w:noWrap/>
                  <w:textDirection w:val="tbRl"/>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w:t>
                  </w:r>
                </w:p>
              </w:tc>
              <w:tc>
                <w:tcPr>
                  <w:tcW w:w="1500" w:type="dxa"/>
                  <w:vMerge w:val="restart"/>
                  <w:shd w:val="clear" w:color="000000" w:fill="FFFFFF"/>
                  <w:noWrap/>
                  <w:textDirection w:val="tbRl"/>
                  <w:vAlign w:val="center"/>
                  <w:hideMark/>
                </w:tcPr>
                <w:p w:rsidR="00083619" w:rsidRPr="000678C3" w:rsidRDefault="00083619" w:rsidP="00083619">
                  <w:pPr>
                    <w:ind w:left="68" w:hanging="85"/>
                    <w:jc w:val="center"/>
                    <w:rPr>
                      <w:rFonts w:ascii="Times New Roman" w:hAnsi="Times New Roman" w:cs="Times New Roman"/>
                      <w:b/>
                      <w:bCs/>
                    </w:rPr>
                  </w:pPr>
                  <w:r w:rsidRPr="000678C3">
                    <w:rPr>
                      <w:rFonts w:ascii="Times New Roman" w:hAnsi="Times New Roman" w:cs="Times New Roman"/>
                      <w:b/>
                      <w:bCs/>
                    </w:rPr>
                    <w:t>Жами</w:t>
                  </w:r>
                </w:p>
              </w:tc>
              <w:tc>
                <w:tcPr>
                  <w:tcW w:w="2046" w:type="dxa"/>
                  <w:gridSpan w:val="2"/>
                  <w:vMerge w:val="restart"/>
                  <w:vAlign w:val="center"/>
                  <w:hideMark/>
                </w:tcPr>
                <w:p w:rsidR="00083619" w:rsidRPr="000678C3" w:rsidRDefault="00083619" w:rsidP="00083619">
                  <w:pPr>
                    <w:ind w:left="68" w:hanging="85"/>
                    <w:rPr>
                      <w:rFonts w:ascii="Times New Roman" w:hAnsi="Times New Roman" w:cs="Times New Roman"/>
                      <w:b/>
                      <w:bCs/>
                    </w:rPr>
                  </w:pPr>
                </w:p>
              </w:tc>
            </w:tr>
            <w:tr w:rsidR="00083619" w:rsidRPr="000678C3" w:rsidTr="00F12FCD">
              <w:trPr>
                <w:gridAfter w:val="1"/>
                <w:wAfter w:w="12" w:type="dxa"/>
                <w:trHeight w:val="450"/>
              </w:trPr>
              <w:tc>
                <w:tcPr>
                  <w:tcW w:w="1593" w:type="dxa"/>
                  <w:vMerge/>
                  <w:vAlign w:val="center"/>
                  <w:hideMark/>
                </w:tcPr>
                <w:p w:rsidR="00083619" w:rsidRPr="000678C3" w:rsidRDefault="00083619" w:rsidP="00083619">
                  <w:pPr>
                    <w:ind w:left="68" w:hanging="85"/>
                    <w:rPr>
                      <w:rFonts w:ascii="Times New Roman" w:hAnsi="Times New Roman" w:cs="Times New Roman"/>
                      <w:b/>
                      <w:bCs/>
                    </w:rPr>
                  </w:pPr>
                </w:p>
              </w:tc>
              <w:tc>
                <w:tcPr>
                  <w:tcW w:w="785" w:type="dxa"/>
                  <w:vMerge/>
                  <w:vAlign w:val="center"/>
                  <w:hideMark/>
                </w:tcPr>
                <w:p w:rsidR="00083619" w:rsidRPr="000678C3" w:rsidRDefault="00083619" w:rsidP="00083619">
                  <w:pPr>
                    <w:ind w:left="68" w:hanging="85"/>
                    <w:rPr>
                      <w:rFonts w:ascii="Times New Roman" w:hAnsi="Times New Roman" w:cs="Times New Roman"/>
                      <w:b/>
                      <w:bCs/>
                    </w:rPr>
                  </w:pPr>
                </w:p>
              </w:tc>
              <w:tc>
                <w:tcPr>
                  <w:tcW w:w="1389" w:type="dxa"/>
                  <w:vMerge/>
                  <w:vAlign w:val="center"/>
                  <w:hideMark/>
                </w:tcPr>
                <w:p w:rsidR="00083619" w:rsidRPr="000678C3" w:rsidRDefault="00083619" w:rsidP="00083619">
                  <w:pPr>
                    <w:ind w:left="68" w:hanging="85"/>
                    <w:rPr>
                      <w:rFonts w:ascii="Times New Roman" w:hAnsi="Times New Roman" w:cs="Times New Roman"/>
                      <w:b/>
                      <w:bCs/>
                    </w:rPr>
                  </w:pPr>
                </w:p>
              </w:tc>
              <w:tc>
                <w:tcPr>
                  <w:tcW w:w="1020" w:type="dxa"/>
                  <w:vMerge/>
                  <w:vAlign w:val="center"/>
                  <w:hideMark/>
                </w:tcPr>
                <w:p w:rsidR="00083619" w:rsidRPr="000678C3" w:rsidRDefault="00083619" w:rsidP="00083619">
                  <w:pPr>
                    <w:ind w:left="68" w:hanging="85"/>
                    <w:rPr>
                      <w:rFonts w:ascii="Times New Roman" w:hAnsi="Times New Roman" w:cs="Times New Roman"/>
                      <w:b/>
                      <w:bCs/>
                    </w:rPr>
                  </w:pPr>
                </w:p>
              </w:tc>
              <w:tc>
                <w:tcPr>
                  <w:tcW w:w="1844" w:type="dxa"/>
                  <w:vMerge/>
                  <w:vAlign w:val="center"/>
                  <w:hideMark/>
                </w:tcPr>
                <w:p w:rsidR="00083619" w:rsidRPr="000678C3" w:rsidRDefault="00083619" w:rsidP="00083619">
                  <w:pPr>
                    <w:ind w:left="68" w:hanging="85"/>
                    <w:rPr>
                      <w:rFonts w:ascii="Times New Roman" w:hAnsi="Times New Roman" w:cs="Times New Roman"/>
                      <w:b/>
                      <w:bCs/>
                    </w:rPr>
                  </w:pPr>
                </w:p>
              </w:tc>
              <w:tc>
                <w:tcPr>
                  <w:tcW w:w="684" w:type="dxa"/>
                  <w:vMerge/>
                  <w:vAlign w:val="center"/>
                  <w:hideMark/>
                </w:tcPr>
                <w:p w:rsidR="00083619" w:rsidRPr="000678C3" w:rsidRDefault="00083619" w:rsidP="00083619">
                  <w:pPr>
                    <w:ind w:left="68" w:hanging="85"/>
                    <w:rPr>
                      <w:rFonts w:ascii="Times New Roman" w:hAnsi="Times New Roman" w:cs="Times New Roman"/>
                      <w:b/>
                      <w:bCs/>
                    </w:rPr>
                  </w:pPr>
                </w:p>
              </w:tc>
              <w:tc>
                <w:tcPr>
                  <w:tcW w:w="1500" w:type="dxa"/>
                  <w:vMerge/>
                  <w:vAlign w:val="center"/>
                  <w:hideMark/>
                </w:tcPr>
                <w:p w:rsidR="00083619" w:rsidRPr="000678C3" w:rsidRDefault="00083619" w:rsidP="00083619">
                  <w:pPr>
                    <w:ind w:left="68" w:hanging="85"/>
                    <w:rPr>
                      <w:rFonts w:ascii="Times New Roman" w:hAnsi="Times New Roman" w:cs="Times New Roman"/>
                      <w:b/>
                      <w:bCs/>
                    </w:rPr>
                  </w:pPr>
                </w:p>
              </w:tc>
              <w:tc>
                <w:tcPr>
                  <w:tcW w:w="2046" w:type="dxa"/>
                  <w:gridSpan w:val="2"/>
                  <w:vMerge/>
                  <w:vAlign w:val="center"/>
                  <w:hideMark/>
                </w:tcPr>
                <w:p w:rsidR="00083619" w:rsidRPr="000678C3" w:rsidRDefault="00083619" w:rsidP="00083619">
                  <w:pPr>
                    <w:ind w:left="68" w:hanging="85"/>
                    <w:rPr>
                      <w:rFonts w:ascii="Times New Roman" w:hAnsi="Times New Roman" w:cs="Times New Roman"/>
                      <w:b/>
                      <w:bCs/>
                    </w:rPr>
                  </w:pPr>
                </w:p>
              </w:tc>
            </w:tr>
            <w:tr w:rsidR="00083619" w:rsidRPr="000678C3" w:rsidTr="003378E0">
              <w:trPr>
                <w:gridAfter w:val="1"/>
                <w:wAfter w:w="12" w:type="dxa"/>
                <w:trHeight w:val="300"/>
              </w:trPr>
              <w:tc>
                <w:tcPr>
                  <w:tcW w:w="1593" w:type="dxa"/>
                  <w:shd w:val="clear" w:color="000000" w:fill="FFFFFF"/>
                  <w:noWrap/>
                  <w:vAlign w:val="bottom"/>
                  <w:hideMark/>
                </w:tcPr>
                <w:p w:rsidR="00083619" w:rsidRPr="000678C3" w:rsidRDefault="00B31ADA" w:rsidP="00083619">
                  <w:pPr>
                    <w:ind w:left="68" w:hanging="85"/>
                    <w:jc w:val="center"/>
                    <w:rPr>
                      <w:rFonts w:ascii="Times New Roman" w:hAnsi="Times New Roman" w:cs="Times New Roman"/>
                    </w:rPr>
                  </w:pPr>
                  <w:r>
                    <w:rPr>
                      <w:rFonts w:ascii="Times New Roman" w:hAnsi="Times New Roman" w:cs="Times New Roman"/>
                      <w:i/>
                      <w:sz w:val="24"/>
                      <w:szCs w:val="24"/>
                    </w:rPr>
                    <w:t>Ози</w:t>
                  </w:r>
                  <w:r>
                    <w:rPr>
                      <w:rFonts w:ascii="Times New Roman" w:hAnsi="Times New Roman" w:cs="Times New Roman"/>
                      <w:i/>
                      <w:sz w:val="24"/>
                      <w:szCs w:val="24"/>
                      <w:lang w:val="uz-Latn-UZ"/>
                    </w:rPr>
                    <w:t>қ овқат тайёрлаш</w:t>
                  </w:r>
                  <w:r w:rsidRPr="000678C3">
                    <w:rPr>
                      <w:rFonts w:ascii="Times New Roman" w:hAnsi="Times New Roman" w:cs="Times New Roman"/>
                      <w:i/>
                      <w:sz w:val="24"/>
                      <w:szCs w:val="24"/>
                    </w:rPr>
                    <w:t xml:space="preserve"> хизмат</w:t>
                  </w:r>
                </w:p>
              </w:tc>
              <w:tc>
                <w:tcPr>
                  <w:tcW w:w="785" w:type="dxa"/>
                  <w:shd w:val="clear" w:color="000000" w:fill="FFFFFF"/>
                  <w:noWrap/>
                  <w:vAlign w:val="bottom"/>
                  <w:hideMark/>
                </w:tcPr>
                <w:p w:rsidR="00083619" w:rsidRPr="00B31ADA" w:rsidRDefault="00B31ADA" w:rsidP="00083619">
                  <w:pPr>
                    <w:ind w:left="68" w:hanging="85"/>
                    <w:jc w:val="center"/>
                    <w:rPr>
                      <w:rFonts w:ascii="Times New Roman" w:hAnsi="Times New Roman" w:cs="Times New Roman"/>
                      <w:lang w:val="uz-Latn-UZ"/>
                    </w:rPr>
                  </w:pPr>
                  <w:r>
                    <w:rPr>
                      <w:rFonts w:ascii="Times New Roman" w:hAnsi="Times New Roman" w:cs="Times New Roman"/>
                      <w:lang w:val="uz-Latn-UZ"/>
                    </w:rPr>
                    <w:t>порция</w:t>
                  </w:r>
                </w:p>
              </w:tc>
              <w:tc>
                <w:tcPr>
                  <w:tcW w:w="1389" w:type="dxa"/>
                  <w:shd w:val="clear" w:color="000000" w:fill="FFFFFF"/>
                  <w:noWrap/>
                  <w:vAlign w:val="bottom"/>
                </w:tcPr>
                <w:p w:rsidR="00083619" w:rsidRPr="000678C3" w:rsidRDefault="00083619" w:rsidP="00083619">
                  <w:pPr>
                    <w:ind w:left="68" w:hanging="85"/>
                    <w:jc w:val="center"/>
                    <w:rPr>
                      <w:rFonts w:ascii="Times New Roman" w:hAnsi="Times New Roman" w:cs="Times New Roman"/>
                    </w:rPr>
                  </w:pPr>
                </w:p>
              </w:tc>
              <w:tc>
                <w:tcPr>
                  <w:tcW w:w="1020" w:type="dxa"/>
                  <w:shd w:val="clear" w:color="000000" w:fill="FFFFFF"/>
                  <w:noWrap/>
                  <w:vAlign w:val="bottom"/>
                </w:tcPr>
                <w:p w:rsidR="00083619" w:rsidRPr="000678C3" w:rsidRDefault="00083619" w:rsidP="00083619">
                  <w:pPr>
                    <w:ind w:left="68" w:hanging="85"/>
                    <w:jc w:val="center"/>
                    <w:rPr>
                      <w:rFonts w:ascii="Times New Roman" w:hAnsi="Times New Roman" w:cs="Times New Roman"/>
                    </w:rPr>
                  </w:pPr>
                </w:p>
              </w:tc>
              <w:tc>
                <w:tcPr>
                  <w:tcW w:w="1844" w:type="dxa"/>
                  <w:shd w:val="clear" w:color="000000" w:fill="FFFFFF"/>
                  <w:noWrap/>
                  <w:vAlign w:val="bottom"/>
                </w:tcPr>
                <w:p w:rsidR="00083619" w:rsidRPr="000678C3" w:rsidRDefault="00083619" w:rsidP="00F12FCD">
                  <w:pPr>
                    <w:ind w:left="68" w:hanging="85"/>
                    <w:jc w:val="center"/>
                    <w:rPr>
                      <w:rFonts w:ascii="Times New Roman" w:hAnsi="Times New Roman" w:cs="Times New Roman"/>
                    </w:rPr>
                  </w:pPr>
                </w:p>
              </w:tc>
              <w:tc>
                <w:tcPr>
                  <w:tcW w:w="684" w:type="dxa"/>
                  <w:shd w:val="clear" w:color="000000" w:fill="FFFFFF"/>
                  <w:noWrap/>
                  <w:vAlign w:val="bottom"/>
                  <w:hideMark/>
                </w:tcPr>
                <w:p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15%</w:t>
                  </w:r>
                </w:p>
              </w:tc>
              <w:tc>
                <w:tcPr>
                  <w:tcW w:w="1500" w:type="dxa"/>
                  <w:shd w:val="clear" w:color="000000" w:fill="FFFFFF"/>
                  <w:noWrap/>
                  <w:vAlign w:val="bottom"/>
                </w:tcPr>
                <w:p w:rsidR="00083619" w:rsidRPr="000678C3" w:rsidRDefault="00083619" w:rsidP="00F12FCD">
                  <w:pPr>
                    <w:ind w:left="68" w:hanging="85"/>
                    <w:jc w:val="center"/>
                    <w:rPr>
                      <w:rFonts w:ascii="Times New Roman" w:hAnsi="Times New Roman" w:cs="Times New Roman"/>
                    </w:rPr>
                  </w:pPr>
                </w:p>
              </w:tc>
              <w:tc>
                <w:tcPr>
                  <w:tcW w:w="2046" w:type="dxa"/>
                  <w:gridSpan w:val="2"/>
                  <w:shd w:val="clear" w:color="000000" w:fill="FFFFFF"/>
                  <w:noWrap/>
                  <w:vAlign w:val="bottom"/>
                </w:tcPr>
                <w:p w:rsidR="00083619" w:rsidRPr="000678C3" w:rsidRDefault="00083619" w:rsidP="00E445B3">
                  <w:pPr>
                    <w:ind w:left="68" w:hanging="85"/>
                    <w:jc w:val="center"/>
                    <w:rPr>
                      <w:rFonts w:ascii="Times New Roman" w:hAnsi="Times New Roman" w:cs="Times New Roman"/>
                    </w:rPr>
                  </w:pPr>
                </w:p>
              </w:tc>
            </w:tr>
            <w:tr w:rsidR="00083619" w:rsidRPr="000678C3" w:rsidTr="00F12FCD">
              <w:trPr>
                <w:trHeight w:val="585"/>
              </w:trPr>
              <w:tc>
                <w:tcPr>
                  <w:tcW w:w="8924" w:type="dxa"/>
                  <w:gridSpan w:val="8"/>
                  <w:shd w:val="clear" w:color="000000" w:fill="FFFFFF"/>
                  <w:vAlign w:val="center"/>
                </w:tcPr>
                <w:p w:rsidR="00083619" w:rsidRPr="000678C3" w:rsidRDefault="00083619" w:rsidP="00083619">
                  <w:pPr>
                    <w:ind w:left="68" w:hanging="85"/>
                    <w:jc w:val="center"/>
                    <w:rPr>
                      <w:rFonts w:ascii="Times New Roman" w:hAnsi="Times New Roman" w:cs="Times New Roman"/>
                    </w:rPr>
                  </w:pPr>
                  <w:r w:rsidRPr="000678C3">
                    <w:rPr>
                      <w:rFonts w:ascii="Times New Roman" w:hAnsi="Times New Roman" w:cs="Times New Roman"/>
                    </w:rPr>
                    <w:t>ИТОГО</w:t>
                  </w:r>
                </w:p>
              </w:tc>
              <w:tc>
                <w:tcPr>
                  <w:tcW w:w="1949" w:type="dxa"/>
                  <w:gridSpan w:val="2"/>
                  <w:shd w:val="clear" w:color="000000" w:fill="FFFFFF"/>
                  <w:noWrap/>
                  <w:vAlign w:val="center"/>
                  <w:hideMark/>
                </w:tcPr>
                <w:p w:rsidR="00083619" w:rsidRPr="000678C3" w:rsidRDefault="00083619" w:rsidP="00083619">
                  <w:pPr>
                    <w:ind w:left="68" w:hanging="85"/>
                    <w:jc w:val="center"/>
                    <w:rPr>
                      <w:rFonts w:ascii="Times New Roman" w:hAnsi="Times New Roman" w:cs="Times New Roman"/>
                    </w:rPr>
                  </w:pPr>
                </w:p>
              </w:tc>
            </w:tr>
          </w:tbl>
          <w:p w:rsidR="00083619" w:rsidRPr="000678C3" w:rsidRDefault="00083619" w:rsidP="00083619">
            <w:pPr>
              <w:spacing w:after="0" w:line="240" w:lineRule="auto"/>
              <w:ind w:left="68" w:hanging="85"/>
              <w:rPr>
                <w:rFonts w:ascii="Times New Roman" w:eastAsia="Times New Roman" w:hAnsi="Times New Roman" w:cs="Times New Roman"/>
                <w:color w:val="000000"/>
                <w:sz w:val="24"/>
                <w:szCs w:val="24"/>
                <w:lang w:eastAsia="ru-RU"/>
              </w:rPr>
            </w:pP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lastRenderedPageBreak/>
              <w:t xml:space="preserve">3.2.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томонидан кўрсатилган хизматлар учун ўзаро ҳисоб-китоблар бажарилган ишларнинг йиғма далолатномаси ва расмийлаштирилган ҳисоб-фактура асосида кўрсатилган хизматларнинг амалдаги қиймати бўйича бир ойда камида бир марта амалга оширилади.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3.3. Кўрсатиладиган хизматларнинг амалдаги сони ҳақидаги маълумотлар ва хизматларнинг амалдаги нархи асосида Буюртмачи кундалик буюртмага мувофиқ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билан биргаликда ҳар ўн кунда, тўланиши лозим бўлган суммаси кўрсатилган,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Буюртмачи томонидан имзоланадиган бажарилган ишларнинг йиғма далолатномаси тузилади ва ҳисоб-фактура расмийлаштиради.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3.4. Буюртмачи томонидан амалда кўрсатилган хизматлар нархи белгиланган тартибда расмийлаштирилган бажарилган ишлар далолатномаси ва ҳисоб-фактура олинган вақтдан бошлаб, 10 банк куни давомида Шартномада белгиланган суммадан ортиқ бўлмаган миқдорда тўланади.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3.5. Мазкур Шартноманинг иловасида кўрсатилган, шартноманинг прогноз суммасини ҳисоблаш учун хизматларнинг нархлари томонлардан бирининг ташаббуси билан қайта кўриб чиқилади.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IV. Томонларнинг мажбуриятлари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4.1. </w:t>
            </w:r>
            <w:r w:rsidRPr="000678C3">
              <w:rPr>
                <w:rFonts w:ascii="Times New Roman" w:hAnsi="Times New Roman" w:cs="Times New Roman"/>
                <w:sz w:val="24"/>
                <w:szCs w:val="24"/>
              </w:rPr>
              <w:t>«БАЖАРУВЧИ»</w:t>
            </w:r>
            <w:r w:rsidRPr="000678C3">
              <w:rPr>
                <w:rFonts w:ascii="Times New Roman" w:eastAsia="Times New Roman" w:hAnsi="Times New Roman" w:cs="Times New Roman"/>
                <w:color w:val="000000"/>
                <w:sz w:val="24"/>
                <w:szCs w:val="24"/>
                <w:lang w:eastAsia="ru-RU"/>
              </w:rPr>
              <w:t xml:space="preserve"> шартнома мажбуриятларини ўз вақтида бажармаган ҳолларда, Буюртмачига муддати ўтказиб юборилган ҳар бир кун учун мажбуриятнинг бажарилмаган қисмининг 0,5 фоиз миқдорида пеня тўлайди, бунда пенянинг умумий суммаси кўрсатилмаган хизматлар ойлик нархининг 50 фоизидан ошмаслиги керак. Буютмачи мажбуриятлари 0,4 фоиз ойлик нархининг 50 фоизидан ошмаслиги керак</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4.2. Пеня (жарима) тўлаш Томонларнинг зиммасидаги мажбуриятларини бажаришдан ёки бузилишларни бартараф қилишдан озод этмайди.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4.3. Мазкур Шартнома шартларининг бажарилмаслиги ёки тегишли даражада бажарилмаслиги учун Томонлар Ўзбекистон Республикасининг Фуқаролик </w:t>
            </w:r>
            <w:hyperlink r:id="rId5" w:history="1">
              <w:r w:rsidRPr="000678C3">
                <w:rPr>
                  <w:rFonts w:ascii="Times New Roman" w:eastAsia="Times New Roman" w:hAnsi="Times New Roman" w:cs="Times New Roman"/>
                  <w:color w:val="008080"/>
                  <w:sz w:val="24"/>
                  <w:szCs w:val="24"/>
                  <w:u w:val="single"/>
                  <w:lang w:eastAsia="ru-RU"/>
                </w:rPr>
                <w:t>кодекси</w:t>
              </w:r>
            </w:hyperlink>
            <w:r w:rsidRPr="000678C3">
              <w:rPr>
                <w:rFonts w:ascii="Times New Roman" w:eastAsia="Times New Roman" w:hAnsi="Times New Roman" w:cs="Times New Roman"/>
                <w:color w:val="000000"/>
                <w:sz w:val="24"/>
                <w:szCs w:val="24"/>
                <w:lang w:eastAsia="ru-RU"/>
              </w:rPr>
              <w:t> талабларида, «Хўжалик юритувчи субъектлар фаолиятининг шартномавий-ҳуқуқий базаси тўғрисида»ги Ўзбекистон Республикаси </w:t>
            </w:r>
            <w:hyperlink r:id="rId6" w:history="1">
              <w:r w:rsidRPr="000678C3">
                <w:rPr>
                  <w:rFonts w:ascii="Times New Roman" w:eastAsia="Times New Roman" w:hAnsi="Times New Roman" w:cs="Times New Roman"/>
                  <w:color w:val="008080"/>
                  <w:sz w:val="24"/>
                  <w:szCs w:val="24"/>
                  <w:u w:val="single"/>
                  <w:lang w:eastAsia="ru-RU"/>
                </w:rPr>
                <w:t>Қонуни </w:t>
              </w:r>
            </w:hyperlink>
            <w:r w:rsidRPr="000678C3">
              <w:rPr>
                <w:rFonts w:ascii="Times New Roman" w:eastAsia="Times New Roman" w:hAnsi="Times New Roman" w:cs="Times New Roman"/>
                <w:color w:val="000000"/>
                <w:sz w:val="24"/>
                <w:szCs w:val="24"/>
                <w:lang w:eastAsia="ru-RU"/>
              </w:rPr>
              <w:t>ҳамда Ўзбекистон Республикасининг бошқа норматив-ҳуқуқий ҳужжатларида назарда тутилган жавобгар бўладилар.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4.4. Буюртмачига ҳар чоракда бир маротаба кўрсатилаётган хизматларнинг сифати, ижарага берилган бино ва иншоотларнинг ҳолатини мониторинг ўтказишга (аутсорсернинг молиявий фаолиятига аралашмаган ҳолда) шароитлар яратиш.</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4.5. Томонларнинг Мазкур Шартномада назарда тутилмаган жавобгарлик чоралари Ўзбекистон Республикаси ҳудудида амалда бўлган фуқаролик қонунчилиги нормаларига мувофиқ қўлланилади.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 Мунозарали вазиятларни ҳал этиш тартиби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5.1. Мазкур Шартномани бажаришда юзага келиши мумкин бўлган низолар ва келишмовчиликлар имкон қадар Томонлар ўртасида музокара ўтказиш йўли билан ҳал этилади.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 xml:space="preserve">5.2. Низолар ва келишмовчиликларни Томонлар ўртасида музокара ўтказиш йўли билан ҳал этиб бўлмайдиган ҳолатларда, Ўзбекистон Республикаси қонунчилигида назарда тутилган келишмовчиликларни суддан олдин бартараф қилиш тартиб-таомили амалга оширилгандан сўнг улар Ўзбекистон Республикаси қонунчилигида белгиланган тартибда судга кўриб чиқиш учун </w:t>
            </w:r>
            <w:r w:rsidRPr="000678C3">
              <w:rPr>
                <w:rFonts w:ascii="Times New Roman" w:eastAsia="Times New Roman" w:hAnsi="Times New Roman" w:cs="Times New Roman"/>
                <w:color w:val="000000"/>
                <w:sz w:val="24"/>
                <w:szCs w:val="24"/>
                <w:lang w:eastAsia="ru-RU"/>
              </w:rPr>
              <w:lastRenderedPageBreak/>
              <w:t>берилади. Тошкент шахар туманлараро иктисодий судига куриб чикилади.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lastRenderedPageBreak/>
              <w:t>VI. Форс-мажор ҳолатлар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6.1. Томонлар мажбуриятлар қисман ёки тўлиқ бажарилмаганлиги учун, агар бундай ҳолатлар енгиб бўлмас куч, яъни табиий офатлар, табиий ва техноген тусдаги фавқулодда ҳолатлар ва алоҳида давр оқибати ҳисобланса ва давлатнинг тегишли органлари томонидан тасдиқланса, жавобгарликдан озод қилинади. Бунда мазкур шартнома бўйича мажбуриятларни бажариш муддати мутаносиб равишда ушбу ҳодисалар рўй берган муддатга сурилади.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 Якунловчи қоидалар</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7.1. Ушбу Шартномага ҳар қандай ўзгартириш ва қўшимчалар фақат улар ёзма шаклда расмийлаштирилиб, Томонларнинг ваколатли вакиллари томонидан имзолангандан сўнг ҳақиқий ҳисобланади. Мазкур Шартноманинг барча иловалари унинг ажралмас қисмини ташкил этади.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7.2. Томонларнинг ҳеч бири мазкур Шартнома бўйича ўз ҳуқуқ ва мажбуриятларини бошқа Томоннинг ёзма шаклдаги розилигисиз бирор бир учинчи томонга бериб юбориши мумкин эмас.</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7.3. Ушбу шартнома икки нусхада тузилган. Иккала нусха айнан бир хил бўлиб, бир хил юридик кучга эга. Томонларнинг ҳар бирида мазкур Шартноманинг бир нусхаси бўлади.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both"/>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VIII. Шартноманинг амал қилиш муддати</w:t>
            </w:r>
          </w:p>
        </w:tc>
      </w:tr>
      <w:tr w:rsidR="00083619" w:rsidRPr="000678C3" w:rsidTr="00083619">
        <w:trPr>
          <w:gridAfter w:val="7"/>
          <w:wAfter w:w="5957" w:type="dxa"/>
          <w:trHeight w:val="330"/>
        </w:trPr>
        <w:tc>
          <w:tcPr>
            <w:tcW w:w="10348" w:type="dxa"/>
            <w:gridSpan w:val="12"/>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C45DAC">
            <w:pPr>
              <w:spacing w:after="0" w:line="240" w:lineRule="auto"/>
              <w:jc w:val="both"/>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color w:val="000000"/>
                <w:sz w:val="24"/>
                <w:szCs w:val="24"/>
                <w:lang w:eastAsia="ru-RU"/>
              </w:rPr>
              <w:t>8.1. Ушбу Шартнома имзоланган пайтдан кучга киради ва шартнома муддати 202</w:t>
            </w:r>
            <w:r w:rsidR="00C45DAC">
              <w:rPr>
                <w:rFonts w:ascii="Times New Roman" w:eastAsia="Times New Roman" w:hAnsi="Times New Roman" w:cs="Times New Roman"/>
                <w:color w:val="000000"/>
                <w:sz w:val="24"/>
                <w:szCs w:val="24"/>
                <w:lang w:eastAsia="ru-RU"/>
              </w:rPr>
              <w:t>1</w:t>
            </w:r>
            <w:r w:rsidRPr="000678C3">
              <w:rPr>
                <w:rFonts w:ascii="Times New Roman" w:eastAsia="Times New Roman" w:hAnsi="Times New Roman" w:cs="Times New Roman"/>
                <w:color w:val="000000"/>
                <w:sz w:val="24"/>
                <w:szCs w:val="24"/>
                <w:lang w:eastAsia="ru-RU"/>
              </w:rPr>
              <w:t xml:space="preserve"> йил 31 декабрьгача амал килади.</w:t>
            </w:r>
          </w:p>
        </w:tc>
      </w:tr>
      <w:tr w:rsidR="00083619" w:rsidRPr="000678C3" w:rsidTr="00083619">
        <w:trPr>
          <w:gridAfter w:val="8"/>
          <w:wAfter w:w="6772" w:type="dxa"/>
          <w:trHeight w:val="330"/>
        </w:trPr>
        <w:tc>
          <w:tcPr>
            <w:tcW w:w="9533" w:type="dxa"/>
            <w:gridSpan w:val="11"/>
            <w:tcBorders>
              <w:top w:val="nil"/>
              <w:left w:val="nil"/>
              <w:bottom w:val="nil"/>
              <w:right w:val="nil"/>
            </w:tcBorders>
            <w:shd w:val="clear" w:color="auto" w:fill="FFFFFF"/>
            <w:tcMar>
              <w:top w:w="15" w:type="dxa"/>
              <w:left w:w="30" w:type="dxa"/>
              <w:bottom w:w="15" w:type="dxa"/>
              <w:right w:w="15" w:type="dxa"/>
            </w:tcMar>
            <w:hideMark/>
          </w:tcPr>
          <w:p w:rsidR="00083619" w:rsidRPr="000678C3" w:rsidRDefault="00083619" w:rsidP="00083619">
            <w:pPr>
              <w:spacing w:after="0" w:line="240" w:lineRule="auto"/>
              <w:jc w:val="center"/>
              <w:rPr>
                <w:rFonts w:ascii="Times New Roman" w:eastAsia="Times New Roman" w:hAnsi="Times New Roman" w:cs="Times New Roman"/>
                <w:b/>
                <w:bCs/>
                <w:color w:val="000000"/>
                <w:sz w:val="24"/>
                <w:szCs w:val="24"/>
                <w:lang w:eastAsia="ru-RU"/>
              </w:rPr>
            </w:pPr>
          </w:p>
          <w:p w:rsidR="00083619" w:rsidRPr="000678C3" w:rsidRDefault="00083619" w:rsidP="00083619">
            <w:pPr>
              <w:spacing w:after="0" w:line="240" w:lineRule="auto"/>
              <w:jc w:val="center"/>
              <w:rPr>
                <w:rFonts w:ascii="Times New Roman" w:eastAsia="Times New Roman" w:hAnsi="Times New Roman" w:cs="Times New Roman"/>
                <w:color w:val="000000"/>
                <w:sz w:val="24"/>
                <w:szCs w:val="24"/>
                <w:lang w:eastAsia="ru-RU"/>
              </w:rPr>
            </w:pPr>
            <w:r w:rsidRPr="000678C3">
              <w:rPr>
                <w:rFonts w:ascii="Times New Roman" w:eastAsia="Times New Roman" w:hAnsi="Times New Roman" w:cs="Times New Roman"/>
                <w:b/>
                <w:bCs/>
                <w:color w:val="000000"/>
                <w:sz w:val="24"/>
                <w:szCs w:val="24"/>
                <w:lang w:eastAsia="ru-RU"/>
              </w:rPr>
              <w:t>IX. Томонларнинг манзили ва банк реквизитлари</w:t>
            </w:r>
          </w:p>
        </w:tc>
      </w:tr>
      <w:tr w:rsidR="00083619" w:rsidRPr="000678C3" w:rsidTr="00083619">
        <w:tblPrEx>
          <w:shd w:val="clear" w:color="auto" w:fill="auto"/>
          <w:tblCellMar>
            <w:left w:w="108" w:type="dxa"/>
            <w:right w:w="108" w:type="dxa"/>
          </w:tblCellMar>
          <w:tblLook w:val="01E0" w:firstRow="1" w:lastRow="1" w:firstColumn="1" w:lastColumn="1" w:noHBand="0" w:noVBand="0"/>
        </w:tblPrEx>
        <w:trPr>
          <w:gridAfter w:val="9"/>
          <w:wAfter w:w="6950" w:type="dxa"/>
          <w:trHeight w:val="889"/>
        </w:trPr>
        <w:tc>
          <w:tcPr>
            <w:tcW w:w="4775" w:type="dxa"/>
            <w:gridSpan w:val="5"/>
          </w:tcPr>
          <w:p w:rsidR="00083619" w:rsidRPr="000678C3" w:rsidRDefault="00083619" w:rsidP="00083619">
            <w:pPr>
              <w:pStyle w:val="a6"/>
              <w:jc w:val="both"/>
              <w:rPr>
                <w:rFonts w:ascii="Times New Roman" w:hAnsi="Times New Roman" w:cs="Times New Roman"/>
                <w:b/>
                <w:sz w:val="24"/>
                <w:szCs w:val="24"/>
              </w:rPr>
            </w:pPr>
          </w:p>
          <w:p w:rsidR="00083619" w:rsidRPr="000678C3" w:rsidRDefault="00083619" w:rsidP="00083619">
            <w:pPr>
              <w:pStyle w:val="a6"/>
              <w:jc w:val="both"/>
              <w:rPr>
                <w:rFonts w:ascii="Times New Roman" w:hAnsi="Times New Roman" w:cs="Times New Roman"/>
                <w:b/>
                <w:noProof/>
                <w:sz w:val="24"/>
                <w:szCs w:val="24"/>
              </w:rPr>
            </w:pPr>
            <w:r w:rsidRPr="000678C3">
              <w:rPr>
                <w:rFonts w:ascii="Times New Roman" w:hAnsi="Times New Roman" w:cs="Times New Roman"/>
                <w:b/>
                <w:sz w:val="24"/>
                <w:szCs w:val="24"/>
              </w:rPr>
              <w:t>БАЖАРУВЧИ</w:t>
            </w:r>
          </w:p>
          <w:p w:rsidR="00083619" w:rsidRPr="000678C3" w:rsidRDefault="00083619" w:rsidP="00083619">
            <w:pPr>
              <w:pStyle w:val="a6"/>
              <w:jc w:val="both"/>
              <w:rPr>
                <w:rFonts w:ascii="Times New Roman" w:hAnsi="Times New Roman" w:cs="Times New Roman"/>
                <w:noProof/>
                <w:sz w:val="24"/>
                <w:szCs w:val="24"/>
              </w:rPr>
            </w:pPr>
          </w:p>
          <w:p w:rsidR="00083619" w:rsidRDefault="00083619"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Default="00332EC3" w:rsidP="00083619">
            <w:pPr>
              <w:pStyle w:val="a6"/>
              <w:jc w:val="both"/>
              <w:rPr>
                <w:rFonts w:ascii="Times New Roman" w:hAnsi="Times New Roman" w:cs="Times New Roman"/>
                <w:b/>
                <w:noProof/>
                <w:sz w:val="24"/>
                <w:szCs w:val="24"/>
              </w:rPr>
            </w:pPr>
          </w:p>
          <w:p w:rsidR="00332EC3" w:rsidRPr="000678C3" w:rsidRDefault="00332EC3" w:rsidP="00083619">
            <w:pPr>
              <w:pStyle w:val="a6"/>
              <w:jc w:val="both"/>
              <w:rPr>
                <w:rFonts w:ascii="Times New Roman" w:hAnsi="Times New Roman" w:cs="Times New Roman"/>
                <w:noProof/>
                <w:sz w:val="24"/>
                <w:szCs w:val="24"/>
              </w:rPr>
            </w:pPr>
          </w:p>
          <w:p w:rsidR="00083619" w:rsidRPr="000678C3" w:rsidRDefault="00083619" w:rsidP="00083619">
            <w:pPr>
              <w:pStyle w:val="a6"/>
              <w:jc w:val="both"/>
              <w:rPr>
                <w:rFonts w:ascii="Times New Roman" w:hAnsi="Times New Roman" w:cs="Times New Roman"/>
                <w:noProof/>
                <w:sz w:val="24"/>
                <w:szCs w:val="24"/>
              </w:rPr>
            </w:pPr>
            <w:r w:rsidRPr="000678C3">
              <w:rPr>
                <w:rFonts w:ascii="Times New Roman" w:hAnsi="Times New Roman" w:cs="Times New Roman"/>
                <w:sz w:val="24"/>
                <w:szCs w:val="24"/>
              </w:rPr>
              <w:t>Директор _________________</w:t>
            </w:r>
          </w:p>
        </w:tc>
        <w:tc>
          <w:tcPr>
            <w:tcW w:w="4580" w:type="dxa"/>
            <w:gridSpan w:val="5"/>
          </w:tcPr>
          <w:p w:rsidR="00083619" w:rsidRPr="000678C3" w:rsidRDefault="00083619" w:rsidP="00083619">
            <w:pPr>
              <w:pStyle w:val="a6"/>
              <w:jc w:val="both"/>
              <w:rPr>
                <w:rFonts w:ascii="Times New Roman" w:hAnsi="Times New Roman" w:cs="Times New Roman"/>
                <w:b/>
                <w:sz w:val="24"/>
                <w:szCs w:val="24"/>
              </w:rPr>
            </w:pPr>
          </w:p>
          <w:p w:rsidR="00083619" w:rsidRPr="000678C3" w:rsidRDefault="00083619" w:rsidP="00083619">
            <w:pPr>
              <w:pStyle w:val="a6"/>
              <w:jc w:val="both"/>
              <w:rPr>
                <w:rFonts w:ascii="Times New Roman" w:hAnsi="Times New Roman" w:cs="Times New Roman"/>
                <w:b/>
                <w:sz w:val="24"/>
                <w:szCs w:val="24"/>
              </w:rPr>
            </w:pPr>
            <w:r w:rsidRPr="000678C3">
              <w:rPr>
                <w:rFonts w:ascii="Times New Roman" w:hAnsi="Times New Roman" w:cs="Times New Roman"/>
                <w:b/>
                <w:sz w:val="24"/>
                <w:szCs w:val="24"/>
              </w:rPr>
              <w:t>БУЮРТМАЧИ</w:t>
            </w: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Default="00083619" w:rsidP="00083619">
            <w:pPr>
              <w:pStyle w:val="a6"/>
              <w:rPr>
                <w:rFonts w:ascii="Times New Roman" w:hAnsi="Times New Roman" w:cs="Times New Roman"/>
                <w:sz w:val="24"/>
                <w:szCs w:val="24"/>
              </w:rPr>
            </w:pPr>
          </w:p>
          <w:p w:rsidR="005F623F" w:rsidRDefault="005F623F" w:rsidP="00083619">
            <w:pPr>
              <w:pStyle w:val="a6"/>
              <w:rPr>
                <w:rFonts w:ascii="Times New Roman" w:hAnsi="Times New Roman" w:cs="Times New Roman"/>
                <w:sz w:val="24"/>
                <w:szCs w:val="24"/>
              </w:rPr>
            </w:pPr>
          </w:p>
          <w:p w:rsidR="005F623F" w:rsidRPr="000678C3" w:rsidRDefault="005F623F"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083619">
            <w:pPr>
              <w:pStyle w:val="a6"/>
              <w:rPr>
                <w:rFonts w:ascii="Times New Roman" w:hAnsi="Times New Roman" w:cs="Times New Roman"/>
                <w:sz w:val="24"/>
                <w:szCs w:val="24"/>
              </w:rPr>
            </w:pPr>
          </w:p>
          <w:p w:rsidR="00083619" w:rsidRPr="000678C3" w:rsidRDefault="00083619" w:rsidP="00C45DAC">
            <w:pPr>
              <w:pStyle w:val="a6"/>
              <w:rPr>
                <w:rFonts w:ascii="Times New Roman" w:hAnsi="Times New Roman" w:cs="Times New Roman"/>
                <w:sz w:val="24"/>
                <w:szCs w:val="24"/>
              </w:rPr>
            </w:pPr>
            <w:r w:rsidRPr="000678C3">
              <w:rPr>
                <w:rFonts w:ascii="Times New Roman" w:hAnsi="Times New Roman" w:cs="Times New Roman"/>
                <w:sz w:val="24"/>
                <w:szCs w:val="24"/>
              </w:rPr>
              <w:t>Рахбар _________________</w:t>
            </w:r>
          </w:p>
        </w:tc>
      </w:tr>
    </w:tbl>
    <w:p w:rsidR="0053707A" w:rsidRDefault="0053707A">
      <w:pPr>
        <w:rPr>
          <w:sz w:val="24"/>
          <w:szCs w:val="24"/>
        </w:rPr>
      </w:pPr>
    </w:p>
    <w:p w:rsidR="00C52EBD" w:rsidRPr="00A84834" w:rsidRDefault="00C52EBD">
      <w:pPr>
        <w:rPr>
          <w:sz w:val="24"/>
          <w:szCs w:val="24"/>
        </w:rPr>
      </w:pPr>
    </w:p>
    <w:sectPr w:rsidR="00C52EBD" w:rsidRPr="00A84834" w:rsidSect="00B744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521B4"/>
    <w:multiLevelType w:val="multilevel"/>
    <w:tmpl w:val="AC0CCA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834"/>
    <w:rsid w:val="000678C3"/>
    <w:rsid w:val="00083619"/>
    <w:rsid w:val="000F2949"/>
    <w:rsid w:val="001053A1"/>
    <w:rsid w:val="0015238D"/>
    <w:rsid w:val="001F0D32"/>
    <w:rsid w:val="0023338B"/>
    <w:rsid w:val="002450B0"/>
    <w:rsid w:val="0032100F"/>
    <w:rsid w:val="00332EC3"/>
    <w:rsid w:val="003378E0"/>
    <w:rsid w:val="00347319"/>
    <w:rsid w:val="00354683"/>
    <w:rsid w:val="0046636A"/>
    <w:rsid w:val="004949CB"/>
    <w:rsid w:val="0050550E"/>
    <w:rsid w:val="0053707A"/>
    <w:rsid w:val="00545EDF"/>
    <w:rsid w:val="005F134B"/>
    <w:rsid w:val="005F1C17"/>
    <w:rsid w:val="005F623F"/>
    <w:rsid w:val="00607314"/>
    <w:rsid w:val="00617AC8"/>
    <w:rsid w:val="00753FDD"/>
    <w:rsid w:val="007C5932"/>
    <w:rsid w:val="00812A4F"/>
    <w:rsid w:val="00865F9C"/>
    <w:rsid w:val="009A2171"/>
    <w:rsid w:val="009B6925"/>
    <w:rsid w:val="009C081B"/>
    <w:rsid w:val="009E1BAB"/>
    <w:rsid w:val="00A84834"/>
    <w:rsid w:val="00AE66DB"/>
    <w:rsid w:val="00AF2876"/>
    <w:rsid w:val="00B0003B"/>
    <w:rsid w:val="00B25A8C"/>
    <w:rsid w:val="00B31ADA"/>
    <w:rsid w:val="00B744E5"/>
    <w:rsid w:val="00B91A21"/>
    <w:rsid w:val="00BA01C8"/>
    <w:rsid w:val="00C3178F"/>
    <w:rsid w:val="00C45704"/>
    <w:rsid w:val="00C45DAC"/>
    <w:rsid w:val="00C52EBD"/>
    <w:rsid w:val="00CC3149"/>
    <w:rsid w:val="00D832C0"/>
    <w:rsid w:val="00DA6456"/>
    <w:rsid w:val="00DC56E2"/>
    <w:rsid w:val="00DD626A"/>
    <w:rsid w:val="00E445B3"/>
    <w:rsid w:val="00E950E8"/>
    <w:rsid w:val="00F12FCD"/>
    <w:rsid w:val="00F54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A598C7-672C-4C9C-BA56-3E0A93FA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48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84834"/>
    <w:rPr>
      <w:b/>
      <w:bCs/>
    </w:rPr>
  </w:style>
  <w:style w:type="character" w:styleId="a5">
    <w:name w:val="Hyperlink"/>
    <w:basedOn w:val="a0"/>
    <w:uiPriority w:val="99"/>
    <w:semiHidden/>
    <w:unhideWhenUsed/>
    <w:rsid w:val="00A84834"/>
    <w:rPr>
      <w:color w:val="0000FF"/>
      <w:u w:val="single"/>
    </w:rPr>
  </w:style>
  <w:style w:type="paragraph" w:styleId="a6">
    <w:name w:val="No Spacing"/>
    <w:uiPriority w:val="1"/>
    <w:qFormat/>
    <w:rsid w:val="00B00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796091">
      <w:bodyDiv w:val="1"/>
      <w:marLeft w:val="0"/>
      <w:marRight w:val="0"/>
      <w:marTop w:val="0"/>
      <w:marBottom w:val="0"/>
      <w:divBdr>
        <w:top w:val="none" w:sz="0" w:space="0" w:color="auto"/>
        <w:left w:val="none" w:sz="0" w:space="0" w:color="auto"/>
        <w:bottom w:val="none" w:sz="0" w:space="0" w:color="auto"/>
        <w:right w:val="none" w:sz="0" w:space="0" w:color="auto"/>
      </w:divBdr>
    </w:div>
    <w:div w:id="160800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x.uz/docs/18942" TargetMode="External"/><Relationship Id="rId5" Type="http://schemas.openxmlformats.org/officeDocument/2006/relationships/hyperlink" Target="https://lex.uz/docs/1111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1635</Words>
  <Characters>9321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Guzalya</dc:creator>
  <cp:lastModifiedBy>user</cp:lastModifiedBy>
  <cp:revision>2</cp:revision>
  <cp:lastPrinted>2021-11-15T12:10:00Z</cp:lastPrinted>
  <dcterms:created xsi:type="dcterms:W3CDTF">2022-06-13T07:00:00Z</dcterms:created>
  <dcterms:modified xsi:type="dcterms:W3CDTF">2022-06-13T07:00:00Z</dcterms:modified>
</cp:coreProperties>
</file>