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538" w:rsidRDefault="00232945" w:rsidP="00BF7789">
      <w:pPr>
        <w:tabs>
          <w:tab w:val="left" w:pos="0"/>
        </w:tabs>
        <w:ind w:left="2124"/>
        <w:jc w:val="center"/>
        <w:rPr>
          <w:snapToGrid w:val="0"/>
          <w:lang w:val="uz-Cyrl-UZ"/>
        </w:rPr>
      </w:pPr>
      <w:r>
        <w:rPr>
          <w:snapToGrid w:val="0"/>
          <w:lang w:val="uz-Cyrl-UZ"/>
        </w:rPr>
        <w:tab/>
      </w:r>
      <w:r>
        <w:rPr>
          <w:snapToGrid w:val="0"/>
          <w:lang w:val="uz-Cyrl-UZ"/>
        </w:rPr>
        <w:tab/>
      </w:r>
      <w:r>
        <w:rPr>
          <w:snapToGrid w:val="0"/>
          <w:lang w:val="uz-Cyrl-UZ"/>
        </w:rPr>
        <w:tab/>
      </w:r>
      <w:r>
        <w:rPr>
          <w:snapToGrid w:val="0"/>
          <w:lang w:val="uz-Cyrl-UZ"/>
        </w:rPr>
        <w:tab/>
      </w:r>
    </w:p>
    <w:p w:rsidR="00BF7789" w:rsidRPr="00BF7789" w:rsidRDefault="00782538" w:rsidP="00BF7789">
      <w:pPr>
        <w:tabs>
          <w:tab w:val="left" w:pos="0"/>
        </w:tabs>
        <w:ind w:left="2124"/>
        <w:jc w:val="center"/>
        <w:rPr>
          <w:snapToGrid w:val="0"/>
          <w:sz w:val="24"/>
          <w:szCs w:val="24"/>
          <w:lang w:val="uz-Cyrl-UZ"/>
        </w:rPr>
      </w:pPr>
      <w:r>
        <w:rPr>
          <w:snapToGrid w:val="0"/>
          <w:lang w:val="uz-Cyrl-UZ"/>
        </w:rPr>
        <w:tab/>
      </w:r>
      <w:r>
        <w:rPr>
          <w:snapToGrid w:val="0"/>
          <w:lang w:val="uz-Cyrl-UZ"/>
        </w:rPr>
        <w:tab/>
      </w:r>
      <w:r>
        <w:rPr>
          <w:snapToGrid w:val="0"/>
          <w:lang w:val="uz-Cyrl-UZ"/>
        </w:rPr>
        <w:tab/>
      </w:r>
      <w:r w:rsidR="00232945">
        <w:rPr>
          <w:snapToGrid w:val="0"/>
          <w:lang w:val="uz-Cyrl-UZ"/>
        </w:rPr>
        <w:t>“</w:t>
      </w:r>
      <w:r w:rsidR="00BF7789" w:rsidRPr="00BF7789">
        <w:rPr>
          <w:snapToGrid w:val="0"/>
          <w:sz w:val="24"/>
          <w:szCs w:val="24"/>
          <w:lang w:val="uz-Cyrl-UZ"/>
        </w:rPr>
        <w:t>Ўзбектелеком” АК</w:t>
      </w:r>
    </w:p>
    <w:p w:rsidR="001F03D1" w:rsidRPr="00BF7789" w:rsidRDefault="00BF7789" w:rsidP="00BF7789">
      <w:pPr>
        <w:ind w:left="4956"/>
        <w:jc w:val="center"/>
        <w:rPr>
          <w:b/>
          <w:sz w:val="24"/>
          <w:szCs w:val="24"/>
        </w:rPr>
      </w:pPr>
      <w:r w:rsidRPr="00BF7789">
        <w:rPr>
          <w:snapToGrid w:val="0"/>
          <w:sz w:val="24"/>
          <w:szCs w:val="24"/>
          <w:lang w:val="uz-Cyrl-UZ"/>
        </w:rPr>
        <w:t>“Харидларни бошқариш маркази”</w:t>
      </w:r>
    </w:p>
    <w:p w:rsidR="00BF7789" w:rsidRPr="00BF7789" w:rsidRDefault="00BF7789" w:rsidP="00BF7789">
      <w:pPr>
        <w:tabs>
          <w:tab w:val="left" w:pos="0"/>
        </w:tabs>
        <w:ind w:firstLine="709"/>
        <w:jc w:val="center"/>
        <w:rPr>
          <w:snapToGrid w:val="0"/>
          <w:sz w:val="24"/>
          <w:szCs w:val="24"/>
          <w:lang w:val="uz-Cyrl-UZ"/>
        </w:rPr>
      </w:pPr>
      <w:r w:rsidRPr="00BF7789">
        <w:rPr>
          <w:snapToGrid w:val="0"/>
          <w:sz w:val="24"/>
          <w:szCs w:val="24"/>
        </w:rPr>
        <w:tab/>
      </w:r>
      <w:r w:rsidRPr="00BF7789">
        <w:rPr>
          <w:snapToGrid w:val="0"/>
          <w:sz w:val="24"/>
          <w:szCs w:val="24"/>
        </w:rPr>
        <w:tab/>
      </w:r>
      <w:r w:rsidRPr="00BF7789">
        <w:rPr>
          <w:snapToGrid w:val="0"/>
          <w:sz w:val="24"/>
          <w:szCs w:val="24"/>
        </w:rPr>
        <w:tab/>
      </w:r>
      <w:r w:rsidRPr="00BF7789">
        <w:rPr>
          <w:snapToGrid w:val="0"/>
          <w:sz w:val="24"/>
          <w:szCs w:val="24"/>
        </w:rPr>
        <w:tab/>
      </w:r>
      <w:r w:rsidRPr="00BF7789"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 w:rsidRPr="00BF7789">
        <w:rPr>
          <w:snapToGrid w:val="0"/>
          <w:sz w:val="24"/>
          <w:szCs w:val="24"/>
          <w:lang w:val="uz-Cyrl-UZ"/>
        </w:rPr>
        <w:t>филиали директори</w:t>
      </w:r>
    </w:p>
    <w:p w:rsidR="00BF7789" w:rsidRPr="00BF7789" w:rsidRDefault="00BF7789" w:rsidP="00BF7789">
      <w:pPr>
        <w:tabs>
          <w:tab w:val="left" w:pos="0"/>
        </w:tabs>
        <w:ind w:firstLine="709"/>
        <w:jc w:val="center"/>
        <w:rPr>
          <w:snapToGrid w:val="0"/>
          <w:sz w:val="24"/>
          <w:szCs w:val="24"/>
          <w:lang w:val="uz-Cyrl-UZ"/>
        </w:rPr>
      </w:pPr>
    </w:p>
    <w:p w:rsidR="00BF7789" w:rsidRPr="00BF7789" w:rsidRDefault="00BF7789" w:rsidP="00BF7789">
      <w:pPr>
        <w:tabs>
          <w:tab w:val="left" w:pos="0"/>
        </w:tabs>
        <w:ind w:firstLine="709"/>
        <w:jc w:val="center"/>
        <w:rPr>
          <w:snapToGrid w:val="0"/>
          <w:sz w:val="24"/>
          <w:szCs w:val="24"/>
          <w:lang w:val="uz-Cyrl-UZ"/>
        </w:rPr>
      </w:pPr>
      <w:r w:rsidRPr="00BF7789">
        <w:rPr>
          <w:snapToGrid w:val="0"/>
          <w:sz w:val="24"/>
          <w:szCs w:val="24"/>
          <w:lang w:val="uz-Cyrl-UZ"/>
        </w:rPr>
        <w:t xml:space="preserve">                      </w:t>
      </w:r>
      <w:r w:rsidRPr="00BF7789">
        <w:rPr>
          <w:snapToGrid w:val="0"/>
          <w:sz w:val="24"/>
          <w:szCs w:val="24"/>
          <w:lang w:val="uz-Cyrl-UZ"/>
        </w:rPr>
        <w:tab/>
      </w:r>
      <w:r w:rsidRPr="00BF7789">
        <w:rPr>
          <w:snapToGrid w:val="0"/>
          <w:sz w:val="24"/>
          <w:szCs w:val="24"/>
          <w:lang w:val="uz-Cyrl-UZ"/>
        </w:rPr>
        <w:tab/>
      </w:r>
      <w:r w:rsidRPr="00BF7789">
        <w:rPr>
          <w:snapToGrid w:val="0"/>
          <w:sz w:val="24"/>
          <w:szCs w:val="24"/>
          <w:lang w:val="uz-Cyrl-UZ"/>
        </w:rPr>
        <w:tab/>
      </w:r>
      <w:r w:rsidRPr="00BF7789">
        <w:rPr>
          <w:snapToGrid w:val="0"/>
          <w:sz w:val="24"/>
          <w:szCs w:val="24"/>
          <w:lang w:val="uz-Cyrl-UZ"/>
        </w:rPr>
        <w:tab/>
        <w:t xml:space="preserve"> </w:t>
      </w:r>
      <w:r>
        <w:rPr>
          <w:snapToGrid w:val="0"/>
          <w:sz w:val="24"/>
          <w:szCs w:val="24"/>
          <w:lang w:val="uz-Cyrl-UZ"/>
        </w:rPr>
        <w:tab/>
      </w:r>
      <w:r w:rsidRPr="00BF7789">
        <w:rPr>
          <w:snapToGrid w:val="0"/>
          <w:sz w:val="24"/>
          <w:szCs w:val="24"/>
          <w:lang w:val="uz-Cyrl-UZ"/>
        </w:rPr>
        <w:t xml:space="preserve"> ____________ Л. Инагамов</w:t>
      </w:r>
    </w:p>
    <w:p w:rsidR="008B3A30" w:rsidRPr="00BF7789" w:rsidRDefault="00BF7789" w:rsidP="002727D5">
      <w:pPr>
        <w:jc w:val="center"/>
        <w:rPr>
          <w:snapToGrid w:val="0"/>
          <w:sz w:val="24"/>
          <w:szCs w:val="24"/>
          <w:lang w:val="uz-Cyrl-UZ"/>
        </w:rPr>
      </w:pPr>
      <w:r w:rsidRPr="00BF7789">
        <w:rPr>
          <w:snapToGrid w:val="0"/>
          <w:sz w:val="24"/>
          <w:szCs w:val="24"/>
          <w:lang w:val="uz-Cyrl-UZ"/>
        </w:rPr>
        <w:t xml:space="preserve">                                 </w:t>
      </w:r>
      <w:r w:rsidRPr="00BF7789">
        <w:rPr>
          <w:snapToGrid w:val="0"/>
          <w:sz w:val="24"/>
          <w:szCs w:val="24"/>
          <w:lang w:val="uz-Cyrl-UZ"/>
        </w:rPr>
        <w:tab/>
      </w:r>
      <w:r w:rsidRPr="00BF7789">
        <w:rPr>
          <w:snapToGrid w:val="0"/>
          <w:sz w:val="24"/>
          <w:szCs w:val="24"/>
          <w:lang w:val="uz-Cyrl-UZ"/>
        </w:rPr>
        <w:tab/>
      </w:r>
      <w:r>
        <w:rPr>
          <w:snapToGrid w:val="0"/>
          <w:sz w:val="24"/>
          <w:szCs w:val="24"/>
          <w:lang w:val="uz-Cyrl-UZ"/>
        </w:rPr>
        <w:tab/>
        <w:t xml:space="preserve">  </w:t>
      </w:r>
      <w:r w:rsidRPr="00BF7789">
        <w:rPr>
          <w:snapToGrid w:val="0"/>
          <w:sz w:val="24"/>
          <w:szCs w:val="24"/>
          <w:lang w:val="uz-Cyrl-UZ"/>
        </w:rPr>
        <w:t>____________</w:t>
      </w:r>
    </w:p>
    <w:p w:rsidR="00BF7789" w:rsidRPr="00BF7789" w:rsidRDefault="00BF7789" w:rsidP="002727D5">
      <w:pPr>
        <w:jc w:val="center"/>
        <w:rPr>
          <w:b/>
          <w:sz w:val="24"/>
          <w:szCs w:val="24"/>
          <w:lang w:val="uz-Cyrl-UZ"/>
        </w:rPr>
      </w:pPr>
    </w:p>
    <w:p w:rsidR="00541391" w:rsidRPr="00F93BDD" w:rsidRDefault="006C7187" w:rsidP="00541391">
      <w:pPr>
        <w:jc w:val="center"/>
        <w:rPr>
          <w:b/>
          <w:sz w:val="24"/>
          <w:szCs w:val="24"/>
          <w:lang w:val="uz-Cyrl-UZ"/>
        </w:rPr>
      </w:pPr>
      <w:r>
        <w:rPr>
          <w:b/>
          <w:sz w:val="24"/>
          <w:szCs w:val="24"/>
          <w:lang w:val="uz-Cyrl-UZ"/>
        </w:rPr>
        <w:t>Элек</w:t>
      </w:r>
      <w:r w:rsidR="00232945">
        <w:rPr>
          <w:b/>
          <w:sz w:val="24"/>
          <w:szCs w:val="24"/>
          <w:lang w:val="uz-Cyrl-UZ"/>
        </w:rPr>
        <w:t>т</w:t>
      </w:r>
      <w:r>
        <w:rPr>
          <w:b/>
          <w:sz w:val="24"/>
          <w:szCs w:val="24"/>
          <w:lang w:val="uz-Cyrl-UZ"/>
        </w:rPr>
        <w:t xml:space="preserve">рон танлаш </w:t>
      </w:r>
      <w:r w:rsidR="00541391" w:rsidRPr="00F93BDD">
        <w:rPr>
          <w:b/>
          <w:sz w:val="24"/>
          <w:szCs w:val="24"/>
          <w:lang w:val="uz-Cyrl-UZ"/>
        </w:rPr>
        <w:t>предмети бўйича</w:t>
      </w:r>
    </w:p>
    <w:p w:rsidR="00541391" w:rsidRDefault="00183998" w:rsidP="00541391">
      <w:pPr>
        <w:jc w:val="center"/>
        <w:rPr>
          <w:b/>
          <w:lang w:val="uz-Cyrl-UZ"/>
        </w:rPr>
      </w:pPr>
      <w:r>
        <w:rPr>
          <w:b/>
          <w:sz w:val="24"/>
          <w:szCs w:val="24"/>
          <w:lang w:val="uz-Cyrl-UZ"/>
        </w:rPr>
        <w:t>Ҳ</w:t>
      </w:r>
      <w:r w:rsidR="00232945">
        <w:rPr>
          <w:b/>
          <w:sz w:val="24"/>
          <w:szCs w:val="24"/>
          <w:lang w:val="uz-Cyrl-UZ"/>
        </w:rPr>
        <w:t>ужжатлар</w:t>
      </w:r>
      <w:r>
        <w:rPr>
          <w:b/>
          <w:sz w:val="24"/>
          <w:szCs w:val="24"/>
          <w:lang w:val="uz-Cyrl-UZ"/>
        </w:rPr>
        <w:t xml:space="preserve">  </w:t>
      </w:r>
    </w:p>
    <w:p w:rsidR="001219AD" w:rsidRPr="00B201BB" w:rsidRDefault="001219AD" w:rsidP="00541391">
      <w:pPr>
        <w:jc w:val="center"/>
        <w:rPr>
          <w:b/>
          <w:sz w:val="20"/>
          <w:lang w:val="uz-Cyrl-UZ"/>
        </w:rPr>
      </w:pP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681"/>
        <w:gridCol w:w="3000"/>
        <w:gridCol w:w="5528"/>
      </w:tblGrid>
      <w:tr w:rsidR="002F6064" w:rsidRPr="0021124D" w:rsidTr="00B201BB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2733DA" w:rsidRDefault="006C7187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>рон танлаш</w:t>
            </w:r>
            <w:r w:rsidR="001219AD">
              <w:rPr>
                <w:sz w:val="24"/>
                <w:szCs w:val="24"/>
                <w:lang w:val="uz-Cyrl-UZ"/>
              </w:rPr>
              <w:t xml:space="preserve"> предмети</w:t>
            </w:r>
          </w:p>
        </w:tc>
        <w:tc>
          <w:tcPr>
            <w:tcW w:w="5528" w:type="dxa"/>
          </w:tcPr>
          <w:p w:rsidR="001219AD" w:rsidRPr="007F46A6" w:rsidRDefault="00476116" w:rsidP="007F46A6">
            <w:pPr>
              <w:pStyle w:val="a3"/>
              <w:tabs>
                <w:tab w:val="left" w:pos="1276"/>
              </w:tabs>
              <w:ind w:left="0"/>
              <w:jc w:val="both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“Ўз</w:t>
            </w:r>
            <w:r w:rsidR="00C32A58">
              <w:rPr>
                <w:sz w:val="24"/>
                <w:szCs w:val="24"/>
                <w:lang w:val="uz-Cyrl-UZ"/>
              </w:rPr>
              <w:t>бектелеком</w:t>
            </w:r>
            <w:r>
              <w:rPr>
                <w:sz w:val="24"/>
                <w:szCs w:val="24"/>
                <w:lang w:val="uz-Cyrl-UZ"/>
              </w:rPr>
              <w:t>”</w:t>
            </w:r>
            <w:r w:rsidR="00C32A58">
              <w:rPr>
                <w:sz w:val="24"/>
                <w:szCs w:val="24"/>
                <w:lang w:val="uz-Cyrl-UZ"/>
              </w:rPr>
              <w:t xml:space="preserve"> </w:t>
            </w:r>
            <w:r w:rsidR="0006764E">
              <w:rPr>
                <w:sz w:val="24"/>
                <w:szCs w:val="24"/>
                <w:lang w:val="uz-Cyrl-UZ"/>
              </w:rPr>
              <w:t>АК</w:t>
            </w:r>
            <w:r w:rsidR="007F46A6">
              <w:rPr>
                <w:sz w:val="24"/>
                <w:szCs w:val="24"/>
                <w:lang w:val="uz-Cyrl-UZ"/>
              </w:rPr>
              <w:t xml:space="preserve"> эҳтиёжлари учун аудио-визуал асарлар (2 дона реклама видеороликлар) яратиш бўйича хизматларни харид қилиш</w:t>
            </w:r>
          </w:p>
        </w:tc>
      </w:tr>
      <w:tr w:rsidR="002F6064" w:rsidRPr="006E6532" w:rsidTr="00B201BB">
        <w:tc>
          <w:tcPr>
            <w:tcW w:w="681" w:type="dxa"/>
          </w:tcPr>
          <w:p w:rsidR="001219AD" w:rsidRPr="00F14C5D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2733DA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Буюртмачи</w:t>
            </w:r>
          </w:p>
        </w:tc>
        <w:tc>
          <w:tcPr>
            <w:tcW w:w="5528" w:type="dxa"/>
          </w:tcPr>
          <w:p w:rsidR="001219AD" w:rsidRPr="001219AD" w:rsidRDefault="006220C7" w:rsidP="007F46A6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“Ўзбектелеком”</w:t>
            </w:r>
            <w:r w:rsidR="001219AD" w:rsidRPr="001219AD">
              <w:rPr>
                <w:sz w:val="24"/>
                <w:szCs w:val="24"/>
                <w:lang w:val="uz-Cyrl-UZ"/>
              </w:rPr>
              <w:t xml:space="preserve"> АК</w:t>
            </w:r>
            <w:r w:rsidR="00A350A8">
              <w:rPr>
                <w:sz w:val="24"/>
                <w:szCs w:val="24"/>
                <w:lang w:val="uz-Cyrl-UZ"/>
              </w:rPr>
              <w:t xml:space="preserve"> </w:t>
            </w:r>
          </w:p>
        </w:tc>
      </w:tr>
      <w:tr w:rsidR="002F6064" w:rsidRPr="006E6532" w:rsidTr="00B201BB">
        <w:tc>
          <w:tcPr>
            <w:tcW w:w="681" w:type="dxa"/>
          </w:tcPr>
          <w:p w:rsidR="001219AD" w:rsidRPr="001219AD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2733DA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Молиялаштириш манбаи</w:t>
            </w:r>
          </w:p>
        </w:tc>
        <w:tc>
          <w:tcPr>
            <w:tcW w:w="5528" w:type="dxa"/>
          </w:tcPr>
          <w:p w:rsidR="001219AD" w:rsidRPr="002733DA" w:rsidRDefault="005614CB" w:rsidP="005614C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“Ўзбектелеком”</w:t>
            </w:r>
            <w:r w:rsidRPr="001219AD">
              <w:rPr>
                <w:sz w:val="24"/>
                <w:szCs w:val="24"/>
                <w:lang w:val="uz-Cyrl-UZ"/>
              </w:rPr>
              <w:t xml:space="preserve"> АК</w:t>
            </w:r>
            <w:r>
              <w:rPr>
                <w:sz w:val="24"/>
                <w:szCs w:val="24"/>
                <w:lang w:val="uz-Cyrl-UZ"/>
              </w:rPr>
              <w:t xml:space="preserve"> </w:t>
            </w:r>
            <w:r w:rsidR="001219AD">
              <w:rPr>
                <w:sz w:val="24"/>
                <w:szCs w:val="24"/>
                <w:lang w:val="uz-Cyrl-UZ"/>
              </w:rPr>
              <w:t>маблағлари</w:t>
            </w:r>
          </w:p>
        </w:tc>
      </w:tr>
      <w:tr w:rsidR="002F6064" w:rsidRPr="006E6532" w:rsidTr="00B201BB">
        <w:tc>
          <w:tcPr>
            <w:tcW w:w="681" w:type="dxa"/>
          </w:tcPr>
          <w:p w:rsidR="001219AD" w:rsidRPr="00840B9A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2733DA" w:rsidRDefault="006C7187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 xml:space="preserve">рон танлаш </w:t>
            </w:r>
            <w:r w:rsidR="001219AD">
              <w:rPr>
                <w:sz w:val="24"/>
                <w:szCs w:val="24"/>
                <w:lang w:val="uz-Cyrl-UZ"/>
              </w:rPr>
              <w:t>тури</w:t>
            </w:r>
          </w:p>
        </w:tc>
        <w:tc>
          <w:tcPr>
            <w:tcW w:w="5528" w:type="dxa"/>
          </w:tcPr>
          <w:p w:rsidR="001219AD" w:rsidRPr="002733DA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Очиқ</w:t>
            </w:r>
          </w:p>
        </w:tc>
      </w:tr>
      <w:tr w:rsidR="002F6064" w:rsidRPr="00232945" w:rsidTr="00B201BB">
        <w:tc>
          <w:tcPr>
            <w:tcW w:w="681" w:type="dxa"/>
          </w:tcPr>
          <w:p w:rsidR="001219AD" w:rsidRPr="006E6532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2733DA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Маълумот манбаи</w:t>
            </w:r>
          </w:p>
        </w:tc>
        <w:tc>
          <w:tcPr>
            <w:tcW w:w="5528" w:type="dxa"/>
          </w:tcPr>
          <w:p w:rsidR="001219AD" w:rsidRPr="00A47C97" w:rsidRDefault="008B3A30" w:rsidP="00232945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Ўзбекистон Республика товар-хом ашё биржаси</w:t>
            </w:r>
            <w:r w:rsidR="001219AD">
              <w:rPr>
                <w:sz w:val="24"/>
                <w:szCs w:val="24"/>
                <w:lang w:val="uz-Cyrl-UZ"/>
              </w:rPr>
              <w:t>даги эълон</w:t>
            </w:r>
          </w:p>
        </w:tc>
      </w:tr>
      <w:tr w:rsidR="002F6064" w:rsidRPr="00942440" w:rsidTr="00B201BB">
        <w:tc>
          <w:tcPr>
            <w:tcW w:w="681" w:type="dxa"/>
          </w:tcPr>
          <w:p w:rsidR="001219AD" w:rsidRPr="00A47C97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A47C97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Таклифларни қабул қилиш</w:t>
            </w:r>
          </w:p>
        </w:tc>
        <w:tc>
          <w:tcPr>
            <w:tcW w:w="5528" w:type="dxa"/>
          </w:tcPr>
          <w:p w:rsidR="001219AD" w:rsidRPr="00A47C97" w:rsidRDefault="001219AD" w:rsidP="00ED3EBB">
            <w:pPr>
              <w:rPr>
                <w:sz w:val="24"/>
                <w:szCs w:val="24"/>
                <w:lang w:val="uz-Cyrl-UZ"/>
              </w:rPr>
            </w:pPr>
            <w:r w:rsidRPr="00942440">
              <w:rPr>
                <w:sz w:val="24"/>
                <w:szCs w:val="24"/>
              </w:rPr>
              <w:t>Рус</w:t>
            </w:r>
            <w:r>
              <w:rPr>
                <w:sz w:val="24"/>
                <w:szCs w:val="24"/>
                <w:lang w:val="uz-Cyrl-UZ"/>
              </w:rPr>
              <w:t xml:space="preserve"> тилида</w:t>
            </w:r>
            <w:r w:rsidRPr="00942440"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  <w:lang w:val="uz-Cyrl-UZ"/>
              </w:rPr>
              <w:t>ўзбек тилида</w:t>
            </w:r>
          </w:p>
        </w:tc>
      </w:tr>
      <w:tr w:rsidR="002F6064" w:rsidRPr="00942440" w:rsidTr="00B201BB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942440" w:rsidRDefault="001219AD" w:rsidP="00ED3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z-Cyrl-UZ"/>
              </w:rPr>
              <w:t>Валюта тури</w:t>
            </w:r>
            <w:r w:rsidRPr="009424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:rsidR="001219AD" w:rsidRPr="00942440" w:rsidRDefault="001361F7" w:rsidP="00ED3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z-Cyrl-UZ"/>
              </w:rPr>
              <w:t>Сўм</w:t>
            </w:r>
          </w:p>
        </w:tc>
      </w:tr>
      <w:tr w:rsidR="002F6064" w:rsidRPr="0021124D" w:rsidTr="00B201BB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703378" w:rsidRDefault="001219AD" w:rsidP="00ED3EBB">
            <w:pPr>
              <w:rPr>
                <w:sz w:val="24"/>
                <w:szCs w:val="24"/>
                <w:highlight w:val="yellow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Ҳисоблаш тартиби</w:t>
            </w:r>
          </w:p>
        </w:tc>
        <w:tc>
          <w:tcPr>
            <w:tcW w:w="5528" w:type="dxa"/>
          </w:tcPr>
          <w:p w:rsidR="004A43BB" w:rsidRPr="004A43BB" w:rsidRDefault="004A43BB" w:rsidP="004A43BB">
            <w:pPr>
              <w:rPr>
                <w:sz w:val="24"/>
                <w:szCs w:val="24"/>
                <w:lang w:val="uz-Cyrl-UZ"/>
              </w:rPr>
            </w:pPr>
            <w:r w:rsidRPr="004A43BB">
              <w:rPr>
                <w:sz w:val="24"/>
                <w:szCs w:val="24"/>
                <w:lang w:val="uz-Cyrl-UZ"/>
              </w:rPr>
              <w:t>Буюртмачи шартномани имзолаган кундан бошлаб 20 банк куни м</w:t>
            </w:r>
            <w:r w:rsidR="00FC5235">
              <w:rPr>
                <w:sz w:val="24"/>
                <w:szCs w:val="24"/>
                <w:lang w:val="uz-Cyrl-UZ"/>
              </w:rPr>
              <w:t xml:space="preserve">обайнида шартнома миқдорининг </w:t>
            </w:r>
            <w:r w:rsidR="00FC5235">
              <w:rPr>
                <w:sz w:val="24"/>
                <w:szCs w:val="24"/>
                <w:lang w:val="uz-Cyrl-UZ"/>
              </w:rPr>
              <w:br/>
              <w:t>3</w:t>
            </w:r>
            <w:r w:rsidRPr="004A43BB">
              <w:rPr>
                <w:sz w:val="24"/>
                <w:szCs w:val="24"/>
                <w:lang w:val="uz-Cyrl-UZ"/>
              </w:rPr>
              <w:t>0 фоизигача тўловни амалга оширади.</w:t>
            </w:r>
          </w:p>
          <w:p w:rsidR="001219AD" w:rsidRPr="00703378" w:rsidRDefault="004A43BB" w:rsidP="004A43BB">
            <w:pPr>
              <w:rPr>
                <w:sz w:val="24"/>
                <w:szCs w:val="24"/>
                <w:lang w:val="uz-Cyrl-UZ"/>
              </w:rPr>
            </w:pPr>
            <w:r w:rsidRPr="004A43BB">
              <w:rPr>
                <w:sz w:val="24"/>
                <w:szCs w:val="24"/>
                <w:lang w:val="uz-Cyrl-UZ"/>
              </w:rPr>
              <w:t xml:space="preserve">Буюртмачи тўловнинг қолган қисмини пудратчи томонидан тақдим этилган счёт-фактуралар асосида, буюртмачининг талабига биноан, тегишли счёт-фактурани ҳамда бажарилган ишлар далолатномасини имзолаган кундан бошлаб </w:t>
            </w:r>
            <w:r w:rsidRPr="004A43BB">
              <w:rPr>
                <w:sz w:val="24"/>
                <w:szCs w:val="24"/>
                <w:lang w:val="uz-Cyrl-UZ"/>
              </w:rPr>
              <w:br/>
              <w:t>20 банк куни мобайнида тўлайди.</w:t>
            </w:r>
          </w:p>
        </w:tc>
      </w:tr>
      <w:tr w:rsidR="002F6064" w:rsidRPr="00942440" w:rsidTr="00B201BB">
        <w:tc>
          <w:tcPr>
            <w:tcW w:w="681" w:type="dxa"/>
          </w:tcPr>
          <w:p w:rsidR="001219AD" w:rsidRPr="00703378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703378" w:rsidRDefault="006C7187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 xml:space="preserve">рон танлаш </w:t>
            </w:r>
            <w:r w:rsidR="001219AD">
              <w:rPr>
                <w:sz w:val="24"/>
                <w:szCs w:val="24"/>
                <w:lang w:val="uz-Cyrl-UZ"/>
              </w:rPr>
              <w:t>иштирокчиларига тушунтириш ишларини олиб бориш тартиби</w:t>
            </w:r>
          </w:p>
        </w:tc>
        <w:tc>
          <w:tcPr>
            <w:tcW w:w="5528" w:type="dxa"/>
          </w:tcPr>
          <w:p w:rsidR="001219AD" w:rsidRPr="00AD1D27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Тушунтиришлар қуйидаги тартибда берилади</w:t>
            </w:r>
            <w:r w:rsidRPr="00AD1D27">
              <w:rPr>
                <w:sz w:val="24"/>
                <w:szCs w:val="24"/>
                <w:lang w:val="uz-Cyrl-UZ"/>
              </w:rPr>
              <w:t>:</w:t>
            </w:r>
          </w:p>
          <w:p w:rsidR="001219AD" w:rsidRPr="00AD1D27" w:rsidRDefault="001219AD" w:rsidP="00ED3EBB">
            <w:pPr>
              <w:rPr>
                <w:sz w:val="24"/>
                <w:szCs w:val="24"/>
                <w:lang w:val="uz-Cyrl-UZ"/>
              </w:rPr>
            </w:pPr>
            <w:r w:rsidRPr="00AD1D27">
              <w:rPr>
                <w:sz w:val="24"/>
                <w:szCs w:val="24"/>
                <w:lang w:val="uz-Cyrl-UZ"/>
              </w:rPr>
              <w:t xml:space="preserve">- </w:t>
            </w:r>
            <w:r>
              <w:rPr>
                <w:sz w:val="24"/>
                <w:szCs w:val="24"/>
                <w:lang w:val="uz-Cyrl-UZ"/>
              </w:rPr>
              <w:t>ёзма равишда, ёзма сўровга биноан</w:t>
            </w:r>
            <w:r w:rsidRPr="00AD1D27">
              <w:rPr>
                <w:sz w:val="24"/>
                <w:szCs w:val="24"/>
                <w:lang w:val="uz-Cyrl-UZ"/>
              </w:rPr>
              <w:t>;</w:t>
            </w:r>
          </w:p>
          <w:p w:rsidR="001219AD" w:rsidRPr="00942440" w:rsidRDefault="001219AD" w:rsidP="00ED3EBB">
            <w:pPr>
              <w:rPr>
                <w:sz w:val="24"/>
                <w:szCs w:val="24"/>
              </w:rPr>
            </w:pPr>
            <w:r w:rsidRPr="0094244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val="uz-Cyrl-UZ"/>
              </w:rPr>
              <w:t>оғзаки, телефония, электрон почта орқали мурожаат қилинганда</w:t>
            </w:r>
            <w:r w:rsidRPr="00942440">
              <w:rPr>
                <w:sz w:val="24"/>
                <w:szCs w:val="24"/>
              </w:rPr>
              <w:t>;</w:t>
            </w:r>
          </w:p>
          <w:p w:rsidR="001219AD" w:rsidRPr="00942440" w:rsidRDefault="001219AD" w:rsidP="00ED3EBB">
            <w:pPr>
              <w:rPr>
                <w:sz w:val="24"/>
                <w:szCs w:val="24"/>
              </w:rPr>
            </w:pPr>
            <w:r w:rsidRPr="0094244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val="uz-Cyrl-UZ"/>
              </w:rPr>
              <w:t>суҳбат орқали, шахсан мурожаат қилинганда</w:t>
            </w:r>
            <w:r w:rsidRPr="00942440">
              <w:rPr>
                <w:sz w:val="24"/>
                <w:szCs w:val="24"/>
              </w:rPr>
              <w:t>.</w:t>
            </w:r>
          </w:p>
        </w:tc>
      </w:tr>
      <w:tr w:rsidR="002F6064" w:rsidRPr="0021124D" w:rsidTr="00B201BB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782538" w:rsidRDefault="006C7187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 xml:space="preserve">рон танлаш </w:t>
            </w:r>
            <w:r w:rsidR="001219AD">
              <w:rPr>
                <w:sz w:val="24"/>
                <w:szCs w:val="24"/>
                <w:lang w:val="uz-Cyrl-UZ"/>
              </w:rPr>
              <w:t>ҳужжатларини топшириш усули</w:t>
            </w:r>
          </w:p>
        </w:tc>
        <w:tc>
          <w:tcPr>
            <w:tcW w:w="5528" w:type="dxa"/>
          </w:tcPr>
          <w:p w:rsidR="001219AD" w:rsidRPr="005A6DC6" w:rsidRDefault="008B3A30" w:rsidP="00E20FEB">
            <w:pPr>
              <w:rPr>
                <w:sz w:val="24"/>
                <w:szCs w:val="24"/>
                <w:lang w:val="uz-Cyrl-UZ"/>
              </w:rPr>
            </w:pPr>
            <w:r>
              <w:rPr>
                <w:b/>
                <w:sz w:val="24"/>
                <w:szCs w:val="24"/>
                <w:lang w:val="uz-Cyrl-UZ"/>
              </w:rPr>
              <w:t>Иштирокчи техник ва нарх таклифларидан иборат бўлган ҳужжатлар тўпламини онлайн тартибда тақдим этиши керак</w:t>
            </w:r>
          </w:p>
        </w:tc>
      </w:tr>
      <w:tr w:rsidR="002F6064" w:rsidRPr="00942440" w:rsidTr="00B201BB">
        <w:tc>
          <w:tcPr>
            <w:tcW w:w="681" w:type="dxa"/>
          </w:tcPr>
          <w:p w:rsidR="001219AD" w:rsidRPr="0021124D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191C23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Муқобил таклифлар</w:t>
            </w:r>
          </w:p>
        </w:tc>
        <w:tc>
          <w:tcPr>
            <w:tcW w:w="5528" w:type="dxa"/>
          </w:tcPr>
          <w:p w:rsidR="001219AD" w:rsidRPr="00191C23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Рухсат берилмайди</w:t>
            </w:r>
          </w:p>
        </w:tc>
      </w:tr>
      <w:tr w:rsidR="002F6064" w:rsidRPr="00DF71C5" w:rsidTr="00B201BB">
        <w:trPr>
          <w:trHeight w:val="1919"/>
        </w:trPr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191C23" w:rsidRDefault="006C7187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 xml:space="preserve">рон танлаш </w:t>
            </w:r>
            <w:r w:rsidR="001219AD">
              <w:rPr>
                <w:sz w:val="24"/>
                <w:szCs w:val="24"/>
                <w:lang w:val="uz-Cyrl-UZ"/>
              </w:rPr>
              <w:t>иштирокчиларига қўйиладиган талаблар</w:t>
            </w:r>
            <w:r w:rsidR="008B3A30">
              <w:rPr>
                <w:sz w:val="24"/>
                <w:szCs w:val="24"/>
                <w:lang w:val="uz-Cyrl-UZ"/>
              </w:rPr>
              <w:t xml:space="preserve"> ва </w:t>
            </w: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 xml:space="preserve">рон танлаш </w:t>
            </w:r>
            <w:r w:rsidR="008B3A30">
              <w:rPr>
                <w:sz w:val="24"/>
                <w:szCs w:val="24"/>
                <w:lang w:val="uz-Cyrl-UZ"/>
              </w:rPr>
              <w:t>иштирокчилари томонидан тақдим этиладиган ҳужжатлар рўйхати</w:t>
            </w:r>
          </w:p>
        </w:tc>
        <w:tc>
          <w:tcPr>
            <w:tcW w:w="5528" w:type="dxa"/>
          </w:tcPr>
          <w:p w:rsidR="001219AD" w:rsidRPr="00191C23" w:rsidRDefault="0021124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  <w:lang w:val="uz-Cyrl-UZ"/>
              </w:rPr>
              <w:t>иловага мувофиқ</w:t>
            </w:r>
          </w:p>
        </w:tc>
      </w:tr>
      <w:tr w:rsidR="0021124D" w:rsidRPr="00DF71C5" w:rsidTr="00B201BB">
        <w:trPr>
          <w:trHeight w:val="1919"/>
        </w:trPr>
        <w:tc>
          <w:tcPr>
            <w:tcW w:w="681" w:type="dxa"/>
          </w:tcPr>
          <w:p w:rsidR="0021124D" w:rsidRPr="00942440" w:rsidRDefault="0021124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21124D" w:rsidRDefault="0021124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Видеоролик сценарийлари</w:t>
            </w:r>
          </w:p>
        </w:tc>
        <w:tc>
          <w:tcPr>
            <w:tcW w:w="5528" w:type="dxa"/>
          </w:tcPr>
          <w:p w:rsidR="0021124D" w:rsidRDefault="0021124D" w:rsidP="00ED3EB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uz-Cyrl-UZ"/>
              </w:rPr>
              <w:t>иловага мувофиқ</w:t>
            </w:r>
          </w:p>
        </w:tc>
      </w:tr>
      <w:tr w:rsidR="002F6064" w:rsidRPr="00054AB9" w:rsidTr="00B201BB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191C23" w:rsidRDefault="006C7187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 xml:space="preserve">рон танлаш </w:t>
            </w:r>
            <w:r w:rsidR="001219AD">
              <w:rPr>
                <w:sz w:val="24"/>
                <w:szCs w:val="24"/>
                <w:lang w:val="uz-Cyrl-UZ"/>
              </w:rPr>
              <w:t>предметининг нархи</w:t>
            </w:r>
          </w:p>
        </w:tc>
        <w:tc>
          <w:tcPr>
            <w:tcW w:w="5528" w:type="dxa"/>
          </w:tcPr>
          <w:p w:rsidR="0006764E" w:rsidRPr="000C75AC" w:rsidRDefault="007F46A6" w:rsidP="007F46A6">
            <w:pPr>
              <w:rPr>
                <w:b/>
                <w:color w:val="FF0000"/>
                <w:sz w:val="24"/>
                <w:szCs w:val="24"/>
                <w:lang w:val="uz-Cyrl-UZ"/>
              </w:rPr>
            </w:pPr>
            <w:r>
              <w:rPr>
                <w:b/>
                <w:color w:val="FF0000"/>
                <w:sz w:val="24"/>
                <w:szCs w:val="24"/>
                <w:lang w:val="uz-Cyrl-UZ"/>
              </w:rPr>
              <w:t>65</w:t>
            </w:r>
            <w:r w:rsidR="008420D7">
              <w:rPr>
                <w:b/>
                <w:color w:val="FF0000"/>
                <w:sz w:val="24"/>
                <w:szCs w:val="24"/>
                <w:lang w:val="uz-Cyrl-UZ"/>
              </w:rPr>
              <w:t>0 000 000 сўм ҚҚС</w:t>
            </w:r>
            <w:r>
              <w:rPr>
                <w:b/>
                <w:color w:val="FF0000"/>
                <w:sz w:val="24"/>
                <w:szCs w:val="24"/>
                <w:lang w:val="uz-Cyrl-UZ"/>
              </w:rPr>
              <w:t xml:space="preserve"> билан</w:t>
            </w:r>
          </w:p>
        </w:tc>
      </w:tr>
      <w:tr w:rsidR="002F6064" w:rsidRPr="008B3A30" w:rsidTr="00B201BB">
        <w:tc>
          <w:tcPr>
            <w:tcW w:w="681" w:type="dxa"/>
          </w:tcPr>
          <w:p w:rsidR="0040257E" w:rsidRPr="00AC093E" w:rsidRDefault="0040257E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40257E" w:rsidRPr="00840B9A" w:rsidRDefault="0040257E" w:rsidP="00801B9D">
            <w:pPr>
              <w:rPr>
                <w:b/>
                <w:sz w:val="24"/>
                <w:szCs w:val="24"/>
                <w:lang w:val="uz-Cyrl-UZ"/>
              </w:rPr>
            </w:pPr>
            <w:r w:rsidRPr="00840B9A">
              <w:rPr>
                <w:b/>
                <w:sz w:val="24"/>
                <w:szCs w:val="24"/>
                <w:lang w:val="uz-Cyrl-UZ"/>
              </w:rPr>
              <w:t>А</w:t>
            </w:r>
            <w:r w:rsidR="00801B9D" w:rsidRPr="00840B9A">
              <w:rPr>
                <w:b/>
                <w:sz w:val="24"/>
                <w:szCs w:val="24"/>
                <w:lang w:val="uz-Cyrl-UZ"/>
              </w:rPr>
              <w:t>сосий</w:t>
            </w:r>
            <w:r w:rsidRPr="00840B9A">
              <w:rPr>
                <w:b/>
                <w:sz w:val="24"/>
                <w:szCs w:val="24"/>
                <w:lang w:val="uz-Cyrl-UZ"/>
              </w:rPr>
              <w:t xml:space="preserve"> талаблар</w:t>
            </w:r>
          </w:p>
        </w:tc>
        <w:tc>
          <w:tcPr>
            <w:tcW w:w="5528" w:type="dxa"/>
          </w:tcPr>
          <w:p w:rsidR="002B09BC" w:rsidRPr="00840B9A" w:rsidRDefault="008B3A30" w:rsidP="001361F7">
            <w:pPr>
              <w:jc w:val="both"/>
              <w:rPr>
                <w:b/>
                <w:sz w:val="24"/>
                <w:szCs w:val="24"/>
                <w:lang w:val="uz-Cyrl-UZ"/>
              </w:rPr>
            </w:pPr>
            <w:r>
              <w:rPr>
                <w:b/>
                <w:sz w:val="24"/>
                <w:szCs w:val="24"/>
                <w:lang w:val="uz-Cyrl-UZ"/>
              </w:rPr>
              <w:t>Техник топшириқ асосида</w:t>
            </w:r>
          </w:p>
        </w:tc>
      </w:tr>
      <w:tr w:rsidR="007375B4" w:rsidRPr="008420D7" w:rsidTr="00B201BB">
        <w:tc>
          <w:tcPr>
            <w:tcW w:w="681" w:type="dxa"/>
          </w:tcPr>
          <w:p w:rsidR="007375B4" w:rsidRPr="00AC093E" w:rsidRDefault="007375B4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7375B4" w:rsidRPr="007375B4" w:rsidRDefault="008420D7" w:rsidP="00801B9D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Хизмат кўрсатиш даврлари</w:t>
            </w:r>
          </w:p>
        </w:tc>
        <w:tc>
          <w:tcPr>
            <w:tcW w:w="5528" w:type="dxa"/>
          </w:tcPr>
          <w:p w:rsidR="007375B4" w:rsidRPr="007375B4" w:rsidRDefault="008420D7" w:rsidP="002B7830">
            <w:pPr>
              <w:jc w:val="both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 xml:space="preserve">10 </w:t>
            </w:r>
            <w:r w:rsidR="002B7830">
              <w:rPr>
                <w:sz w:val="24"/>
                <w:szCs w:val="24"/>
                <w:lang w:val="uz-Cyrl-UZ"/>
              </w:rPr>
              <w:t>банк</w:t>
            </w:r>
            <w:r>
              <w:rPr>
                <w:sz w:val="24"/>
                <w:szCs w:val="24"/>
                <w:lang w:val="uz-Cyrl-UZ"/>
              </w:rPr>
              <w:t xml:space="preserve"> куни</w:t>
            </w:r>
            <w:r w:rsidR="002B7830">
              <w:rPr>
                <w:sz w:val="24"/>
                <w:szCs w:val="24"/>
                <w:lang w:val="uz-Cyrl-UZ"/>
              </w:rPr>
              <w:t>да</w:t>
            </w:r>
          </w:p>
        </w:tc>
      </w:tr>
      <w:tr w:rsidR="002F6064" w:rsidRPr="00C32A58" w:rsidTr="00B201BB">
        <w:trPr>
          <w:trHeight w:val="274"/>
        </w:trPr>
        <w:tc>
          <w:tcPr>
            <w:tcW w:w="681" w:type="dxa"/>
          </w:tcPr>
          <w:p w:rsidR="001219AD" w:rsidRPr="00DA03AA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191C23" w:rsidRDefault="00232945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М</w:t>
            </w:r>
            <w:r w:rsidR="001219AD">
              <w:rPr>
                <w:sz w:val="24"/>
                <w:szCs w:val="24"/>
                <w:lang w:val="uz-Cyrl-UZ"/>
              </w:rPr>
              <w:t>асъул шахс</w:t>
            </w:r>
          </w:p>
        </w:tc>
        <w:tc>
          <w:tcPr>
            <w:tcW w:w="5528" w:type="dxa"/>
          </w:tcPr>
          <w:p w:rsidR="001219AD" w:rsidRDefault="007375B4" w:rsidP="00C32A58">
            <w:pPr>
              <w:pStyle w:val="a9"/>
              <w:spacing w:before="0" w:beforeAutospacing="0" w:after="0" w:afterAutospacing="0"/>
              <w:rPr>
                <w:rStyle w:val="af4"/>
                <w:b w:val="0"/>
                <w:color w:val="000000"/>
                <w:sz w:val="22"/>
                <w:lang w:val="uz-Cyrl-UZ"/>
              </w:rPr>
            </w:pPr>
            <w:r>
              <w:rPr>
                <w:rStyle w:val="af4"/>
                <w:b w:val="0"/>
                <w:color w:val="000000"/>
                <w:lang w:val="uz-Cyrl-UZ"/>
              </w:rPr>
              <w:t xml:space="preserve">Харид бўйича: </w:t>
            </w:r>
            <w:r w:rsidR="00C32A58">
              <w:rPr>
                <w:rStyle w:val="af4"/>
                <w:b w:val="0"/>
                <w:color w:val="000000"/>
                <w:lang w:val="uz-Cyrl-UZ"/>
              </w:rPr>
              <w:t>Х. Якубова</w:t>
            </w:r>
            <w:r w:rsidR="001219AD" w:rsidRPr="00DF71C5">
              <w:rPr>
                <w:rStyle w:val="af4"/>
                <w:b w:val="0"/>
                <w:color w:val="000000"/>
                <w:lang w:val="uz-Cyrl-UZ"/>
              </w:rPr>
              <w:t>,</w:t>
            </w:r>
            <w:r w:rsidR="00937072">
              <w:rPr>
                <w:rStyle w:val="af4"/>
                <w:b w:val="0"/>
                <w:color w:val="000000"/>
                <w:lang w:val="uz-Cyrl-UZ"/>
              </w:rPr>
              <w:t xml:space="preserve"> т</w:t>
            </w:r>
            <w:r w:rsidR="00524657" w:rsidRPr="00DF71C5">
              <w:rPr>
                <w:rStyle w:val="af4"/>
                <w:b w:val="0"/>
                <w:color w:val="000000"/>
                <w:lang w:val="uz-Cyrl-UZ"/>
              </w:rPr>
              <w:t xml:space="preserve">ел: </w:t>
            </w:r>
            <w:r w:rsidR="00524657" w:rsidRPr="00654271">
              <w:rPr>
                <w:rStyle w:val="af4"/>
                <w:b w:val="0"/>
                <w:color w:val="000000"/>
                <w:sz w:val="22"/>
                <w:lang w:val="uz-Cyrl-UZ"/>
              </w:rPr>
              <w:t>(71) 207-85-00 (9700)</w:t>
            </w:r>
          </w:p>
          <w:p w:rsidR="00FC5235" w:rsidRPr="00FC5235" w:rsidRDefault="0006764E" w:rsidP="00490575">
            <w:pPr>
              <w:pStyle w:val="a9"/>
              <w:spacing w:before="0" w:beforeAutospacing="0" w:after="0" w:afterAutospacing="0"/>
              <w:rPr>
                <w:rStyle w:val="af4"/>
                <w:b w:val="0"/>
                <w:color w:val="000000"/>
              </w:rPr>
            </w:pPr>
            <w:r>
              <w:rPr>
                <w:rStyle w:val="af4"/>
                <w:b w:val="0"/>
                <w:color w:val="000000"/>
                <w:lang w:val="uz-Cyrl-UZ"/>
              </w:rPr>
              <w:t>ТТ</w:t>
            </w:r>
            <w:r w:rsidR="007375B4">
              <w:rPr>
                <w:rStyle w:val="af4"/>
                <w:b w:val="0"/>
                <w:color w:val="000000"/>
                <w:lang w:val="uz-Cyrl-UZ"/>
              </w:rPr>
              <w:t xml:space="preserve"> б-ча: </w:t>
            </w:r>
            <w:r w:rsidR="00782538">
              <w:rPr>
                <w:rStyle w:val="af4"/>
                <w:b w:val="0"/>
                <w:color w:val="000000"/>
                <w:lang w:val="uz-Cyrl-UZ"/>
              </w:rPr>
              <w:t>А. Эгамбердиев</w:t>
            </w:r>
            <w:r w:rsidR="00FC5235" w:rsidRPr="00FC5235">
              <w:rPr>
                <w:rStyle w:val="af4"/>
                <w:b w:val="0"/>
                <w:color w:val="000000"/>
              </w:rPr>
              <w:t xml:space="preserve">, </w:t>
            </w:r>
            <w:r w:rsidR="007375B4">
              <w:rPr>
                <w:rStyle w:val="af4"/>
                <w:b w:val="0"/>
                <w:color w:val="000000"/>
              </w:rPr>
              <w:t>тел:</w:t>
            </w:r>
            <w:r>
              <w:rPr>
                <w:lang w:val="uz-Cyrl-UZ"/>
              </w:rPr>
              <w:t xml:space="preserve"> (99) </w:t>
            </w:r>
            <w:r w:rsidR="00782538">
              <w:rPr>
                <w:lang w:val="uz-Cyrl-UZ"/>
              </w:rPr>
              <w:t>818-00-89</w:t>
            </w:r>
          </w:p>
        </w:tc>
      </w:tr>
    </w:tbl>
    <w:p w:rsidR="00782538" w:rsidRDefault="00782538" w:rsidP="001361F7">
      <w:pPr>
        <w:ind w:firstLine="840"/>
        <w:jc w:val="right"/>
        <w:rPr>
          <w:i/>
          <w:szCs w:val="28"/>
          <w:lang w:val="uz-Cyrl-UZ"/>
        </w:rPr>
      </w:pPr>
    </w:p>
    <w:p w:rsidR="0021124D" w:rsidRDefault="0021124D" w:rsidP="001361F7">
      <w:pPr>
        <w:ind w:firstLine="840"/>
        <w:jc w:val="right"/>
        <w:rPr>
          <w:i/>
          <w:szCs w:val="28"/>
          <w:lang w:val="uz-Cyrl-UZ"/>
        </w:rPr>
      </w:pPr>
    </w:p>
    <w:p w:rsidR="001361F7" w:rsidRPr="00191C23" w:rsidRDefault="006C7187" w:rsidP="001361F7">
      <w:pPr>
        <w:ind w:firstLine="840"/>
        <w:jc w:val="right"/>
        <w:rPr>
          <w:i/>
          <w:szCs w:val="28"/>
          <w:lang w:val="uz-Cyrl-UZ"/>
        </w:rPr>
      </w:pPr>
      <w:r>
        <w:rPr>
          <w:i/>
          <w:szCs w:val="28"/>
          <w:lang w:val="uz-Cyrl-UZ"/>
        </w:rPr>
        <w:t>Элек</w:t>
      </w:r>
      <w:r w:rsidR="00232945">
        <w:rPr>
          <w:i/>
          <w:szCs w:val="28"/>
          <w:lang w:val="uz-Cyrl-UZ"/>
        </w:rPr>
        <w:t>т</w:t>
      </w:r>
      <w:r>
        <w:rPr>
          <w:i/>
          <w:szCs w:val="28"/>
          <w:lang w:val="uz-Cyrl-UZ"/>
        </w:rPr>
        <w:t xml:space="preserve">рон танлаш </w:t>
      </w:r>
      <w:r w:rsidR="001361F7">
        <w:rPr>
          <w:i/>
          <w:szCs w:val="28"/>
          <w:lang w:val="uz-Cyrl-UZ"/>
        </w:rPr>
        <w:t xml:space="preserve">ҳужжатларига </w:t>
      </w:r>
      <w:r w:rsidR="001361F7" w:rsidRPr="0043730E">
        <w:rPr>
          <w:i/>
          <w:szCs w:val="28"/>
        </w:rPr>
        <w:t xml:space="preserve">1 </w:t>
      </w:r>
      <w:r w:rsidR="001361F7">
        <w:rPr>
          <w:i/>
          <w:szCs w:val="28"/>
          <w:lang w:val="uz-Cyrl-UZ"/>
        </w:rPr>
        <w:t>илова</w:t>
      </w:r>
    </w:p>
    <w:p w:rsidR="001361F7" w:rsidRPr="00CE53E1" w:rsidRDefault="001361F7" w:rsidP="001361F7">
      <w:pPr>
        <w:ind w:firstLine="840"/>
        <w:jc w:val="both"/>
        <w:rPr>
          <w:szCs w:val="28"/>
        </w:rPr>
      </w:pPr>
    </w:p>
    <w:p w:rsidR="001361F7" w:rsidRPr="00CE53E1" w:rsidRDefault="001361F7" w:rsidP="001361F7">
      <w:pPr>
        <w:ind w:firstLine="840"/>
        <w:jc w:val="both"/>
        <w:rPr>
          <w:szCs w:val="28"/>
        </w:rPr>
      </w:pPr>
    </w:p>
    <w:p w:rsidR="001361F7" w:rsidRPr="00191C23" w:rsidRDefault="006C7187" w:rsidP="001361F7">
      <w:pPr>
        <w:jc w:val="center"/>
        <w:rPr>
          <w:b/>
          <w:szCs w:val="28"/>
          <w:lang w:val="uz-Cyrl-UZ"/>
        </w:rPr>
      </w:pPr>
      <w:r>
        <w:rPr>
          <w:b/>
          <w:szCs w:val="28"/>
          <w:lang w:val="uz-Cyrl-UZ"/>
        </w:rPr>
        <w:t>Элек</w:t>
      </w:r>
      <w:r w:rsidR="00232945">
        <w:rPr>
          <w:b/>
          <w:szCs w:val="28"/>
          <w:lang w:val="uz-Cyrl-UZ"/>
        </w:rPr>
        <w:t>т</w:t>
      </w:r>
      <w:r>
        <w:rPr>
          <w:b/>
          <w:szCs w:val="28"/>
          <w:lang w:val="uz-Cyrl-UZ"/>
        </w:rPr>
        <w:t xml:space="preserve">рон танлаш </w:t>
      </w:r>
      <w:r w:rsidR="001361F7" w:rsidRPr="00191C23">
        <w:rPr>
          <w:b/>
          <w:szCs w:val="28"/>
          <w:lang w:val="uz-Cyrl-UZ"/>
        </w:rPr>
        <w:t>иштирокчиларига қўйиладиган талаблар</w:t>
      </w:r>
    </w:p>
    <w:p w:rsidR="001361F7" w:rsidRPr="00CE53E1" w:rsidRDefault="001361F7" w:rsidP="001361F7">
      <w:pPr>
        <w:jc w:val="center"/>
        <w:rPr>
          <w:szCs w:val="28"/>
        </w:rPr>
      </w:pPr>
    </w:p>
    <w:p w:rsidR="0085755B" w:rsidRPr="0085755B" w:rsidRDefault="0085755B" w:rsidP="0085755B">
      <w:pPr>
        <w:numPr>
          <w:ilvl w:val="0"/>
          <w:numId w:val="4"/>
        </w:numPr>
        <w:jc w:val="both"/>
        <w:rPr>
          <w:lang w:val="uz-Cyrl-UZ"/>
        </w:rPr>
      </w:pPr>
      <w:r w:rsidRPr="0085755B">
        <w:rPr>
          <w:lang w:val="uz-Cyrl-UZ"/>
        </w:rPr>
        <w:t>Электрон танлаш иштирокчиси ҳақида тўлиқ маълумот;</w:t>
      </w:r>
    </w:p>
    <w:p w:rsidR="0085755B" w:rsidRPr="0085755B" w:rsidRDefault="0085755B" w:rsidP="0085755B">
      <w:pPr>
        <w:numPr>
          <w:ilvl w:val="0"/>
          <w:numId w:val="4"/>
        </w:numPr>
        <w:jc w:val="both"/>
        <w:rPr>
          <w:lang w:val="uz-Cyrl-UZ"/>
        </w:rPr>
      </w:pPr>
      <w:r w:rsidRPr="0085755B">
        <w:rPr>
          <w:lang w:val="uz-Cyrl-UZ"/>
        </w:rPr>
        <w:t>Электрон танлаш иштирокчилари инсофсиз етказиб берувчилар рўйхатида бўлмаслиги лозим;</w:t>
      </w:r>
    </w:p>
    <w:p w:rsidR="0085755B" w:rsidRPr="0085755B" w:rsidRDefault="0085755B" w:rsidP="0085755B">
      <w:pPr>
        <w:numPr>
          <w:ilvl w:val="0"/>
          <w:numId w:val="4"/>
        </w:numPr>
        <w:jc w:val="both"/>
        <w:rPr>
          <w:lang w:val="uz-Cyrl-UZ"/>
        </w:rPr>
      </w:pPr>
      <w:r w:rsidRPr="0085755B">
        <w:rPr>
          <w:lang w:val="uz-Cyrl-UZ"/>
        </w:rPr>
        <w:t>Электрон танлаш иштирокчилари жорий ва аввал бўлиб ўтган харидлар бўйича буюртмачи билан салбий тажрибага эга бўлмасликлари лозим;</w:t>
      </w:r>
    </w:p>
    <w:p w:rsidR="0085755B" w:rsidRPr="0085755B" w:rsidRDefault="0085755B" w:rsidP="0085755B">
      <w:pPr>
        <w:numPr>
          <w:ilvl w:val="0"/>
          <w:numId w:val="4"/>
        </w:numPr>
        <w:jc w:val="both"/>
        <w:rPr>
          <w:lang w:val="uz-Cyrl-UZ"/>
        </w:rPr>
      </w:pPr>
      <w:r w:rsidRPr="0085755B">
        <w:rPr>
          <w:lang w:val="uz-Cyrl-UZ"/>
        </w:rPr>
        <w:t>Давлат рўйхатидан ўтказилганлиги тўғрисидаги гувоҳнома нусхаси;</w:t>
      </w:r>
    </w:p>
    <w:p w:rsidR="0085755B" w:rsidRPr="0085755B" w:rsidRDefault="0085755B" w:rsidP="0085755B">
      <w:pPr>
        <w:numPr>
          <w:ilvl w:val="0"/>
          <w:numId w:val="4"/>
        </w:numPr>
        <w:jc w:val="both"/>
        <w:rPr>
          <w:lang w:val="uz-Cyrl-UZ"/>
        </w:rPr>
      </w:pPr>
      <w:r w:rsidRPr="0085755B">
        <w:rPr>
          <w:lang w:val="uz-Cyrl-UZ"/>
        </w:rPr>
        <w:t>Бюджет ва бошқа мажбурий тўловлар, шунингдек бошқа хўжалик юритувчи субъектлар олдида қарздорлиги йўқлиги тўғрисида маълумот (ДСИ гувоҳномалари ва хизмат кўрсатувчи банкдан маълумотнома илова қилинган ҳолда);</w:t>
      </w:r>
    </w:p>
    <w:p w:rsidR="0085755B" w:rsidRPr="0085755B" w:rsidRDefault="0085755B" w:rsidP="0085755B">
      <w:pPr>
        <w:numPr>
          <w:ilvl w:val="0"/>
          <w:numId w:val="4"/>
        </w:numPr>
        <w:jc w:val="both"/>
        <w:rPr>
          <w:lang w:val="uz-Cyrl-UZ"/>
        </w:rPr>
      </w:pPr>
      <w:r w:rsidRPr="0085755B">
        <w:rPr>
          <w:lang w:val="uz-Cyrl-UZ"/>
        </w:rPr>
        <w:t xml:space="preserve"> Электрон танлаш иштирокчисининг қайта ташкил этиш, тугатиш ва банкротлик босқичида эмаслиги тўғрисида кафолат хати;</w:t>
      </w:r>
    </w:p>
    <w:p w:rsidR="0085755B" w:rsidRPr="0085755B" w:rsidRDefault="0085755B" w:rsidP="0085755B">
      <w:pPr>
        <w:numPr>
          <w:ilvl w:val="0"/>
          <w:numId w:val="4"/>
        </w:numPr>
        <w:jc w:val="both"/>
        <w:rPr>
          <w:lang w:val="uz-Cyrl-UZ"/>
        </w:rPr>
      </w:pPr>
      <w:r w:rsidRPr="0085755B">
        <w:rPr>
          <w:lang w:val="uz-Cyrl-UZ"/>
        </w:rPr>
        <w:t xml:space="preserve"> Директорнинг паспорт нусҳаси;</w:t>
      </w:r>
    </w:p>
    <w:p w:rsidR="0085755B" w:rsidRPr="0085755B" w:rsidRDefault="0085755B" w:rsidP="0085755B">
      <w:pPr>
        <w:numPr>
          <w:ilvl w:val="0"/>
          <w:numId w:val="4"/>
        </w:numPr>
        <w:jc w:val="both"/>
        <w:rPr>
          <w:lang w:val="uz-Cyrl-UZ"/>
        </w:rPr>
      </w:pPr>
      <w:r w:rsidRPr="0085755B">
        <w:rPr>
          <w:lang w:val="uz-Cyrl-UZ"/>
        </w:rPr>
        <w:t xml:space="preserve"> ҚҚС тўловчиси бўлса, ҚҚС тўловчи сифатида рўйхатдан ўтганлиги тўғрисида гувоҳнома нусхаси;</w:t>
      </w:r>
    </w:p>
    <w:p w:rsidR="0085755B" w:rsidRPr="0085755B" w:rsidRDefault="0085755B" w:rsidP="0085755B">
      <w:pPr>
        <w:numPr>
          <w:ilvl w:val="0"/>
          <w:numId w:val="4"/>
        </w:numPr>
        <w:jc w:val="both"/>
        <w:rPr>
          <w:lang w:val="uz-Cyrl-UZ"/>
        </w:rPr>
      </w:pPr>
      <w:r w:rsidRPr="0085755B">
        <w:rPr>
          <w:lang w:val="uz-Cyrl-UZ"/>
        </w:rPr>
        <w:t>Электрон танлаш иштирокчилари тўланиши лозим бўлган ҚҚС суммаларни камайтириш тарзидаги ҳуқуқни суиистеъмол қилган корхоналар рўйхатида эмаслиги тўғрисида кафолат хати;</w:t>
      </w:r>
    </w:p>
    <w:p w:rsidR="001361F7" w:rsidRPr="008B3A30" w:rsidRDefault="001361F7" w:rsidP="001361F7">
      <w:pPr>
        <w:jc w:val="both"/>
        <w:rPr>
          <w:szCs w:val="28"/>
          <w:lang w:val="uz-Cyrl-UZ"/>
        </w:rPr>
      </w:pPr>
    </w:p>
    <w:p w:rsidR="001361F7" w:rsidRDefault="001361F7" w:rsidP="009F3C14">
      <w:pPr>
        <w:rPr>
          <w:szCs w:val="28"/>
          <w:lang w:val="uz-Cyrl-UZ"/>
        </w:rPr>
      </w:pPr>
    </w:p>
    <w:p w:rsidR="00083808" w:rsidRPr="00782538" w:rsidRDefault="00083808" w:rsidP="009F3C14">
      <w:pPr>
        <w:rPr>
          <w:szCs w:val="28"/>
          <w:lang w:val="uz-Cyrl-UZ"/>
        </w:rPr>
      </w:pPr>
    </w:p>
    <w:p w:rsidR="00083808" w:rsidRDefault="00083808" w:rsidP="009F3C14">
      <w:pPr>
        <w:rPr>
          <w:szCs w:val="28"/>
          <w:lang w:val="uz-Cyrl-UZ"/>
        </w:rPr>
      </w:pPr>
    </w:p>
    <w:p w:rsidR="001C17C9" w:rsidRPr="008236D2" w:rsidRDefault="001C17C9" w:rsidP="005D3AB7">
      <w:pPr>
        <w:jc w:val="both"/>
        <w:rPr>
          <w:szCs w:val="28"/>
          <w:lang w:val="uz-Cyrl-UZ"/>
        </w:rPr>
      </w:pPr>
    </w:p>
    <w:p w:rsidR="00083808" w:rsidRDefault="00083808" w:rsidP="009F3C14">
      <w:pPr>
        <w:rPr>
          <w:szCs w:val="28"/>
          <w:lang w:val="uz-Cyrl-UZ"/>
        </w:rPr>
      </w:pPr>
    </w:p>
    <w:p w:rsidR="00054AB9" w:rsidRDefault="00054AB9" w:rsidP="009F3C14">
      <w:pPr>
        <w:rPr>
          <w:szCs w:val="28"/>
          <w:lang w:val="uz-Cyrl-UZ"/>
        </w:rPr>
      </w:pPr>
    </w:p>
    <w:p w:rsidR="00054AB9" w:rsidRDefault="00054AB9" w:rsidP="009F3C14">
      <w:pPr>
        <w:rPr>
          <w:szCs w:val="28"/>
          <w:lang w:val="uz-Cyrl-UZ"/>
        </w:rPr>
      </w:pPr>
    </w:p>
    <w:p w:rsidR="00054AB9" w:rsidRDefault="00054AB9" w:rsidP="009F3C14">
      <w:pPr>
        <w:rPr>
          <w:szCs w:val="28"/>
          <w:lang w:val="uz-Cyrl-UZ"/>
        </w:rPr>
      </w:pPr>
    </w:p>
    <w:p w:rsidR="00054AB9" w:rsidRDefault="00054AB9" w:rsidP="009F3C14">
      <w:pPr>
        <w:rPr>
          <w:szCs w:val="28"/>
          <w:lang w:val="uz-Cyrl-UZ"/>
        </w:rPr>
      </w:pPr>
    </w:p>
    <w:p w:rsidR="00054AB9" w:rsidRDefault="00054AB9" w:rsidP="009F3C14">
      <w:pPr>
        <w:rPr>
          <w:szCs w:val="28"/>
          <w:lang w:val="uz-Cyrl-UZ"/>
        </w:rPr>
      </w:pPr>
    </w:p>
    <w:p w:rsidR="00054AB9" w:rsidRDefault="00054AB9" w:rsidP="009F3C14">
      <w:pPr>
        <w:rPr>
          <w:szCs w:val="28"/>
          <w:lang w:val="uz-Cyrl-UZ"/>
        </w:rPr>
      </w:pPr>
    </w:p>
    <w:p w:rsidR="00054AB9" w:rsidRDefault="00054AB9" w:rsidP="009F3C14">
      <w:pPr>
        <w:rPr>
          <w:szCs w:val="28"/>
          <w:lang w:val="uz-Cyrl-UZ"/>
        </w:rPr>
      </w:pPr>
    </w:p>
    <w:p w:rsidR="00054AB9" w:rsidRDefault="00054AB9" w:rsidP="009F3C14">
      <w:pPr>
        <w:rPr>
          <w:szCs w:val="28"/>
          <w:lang w:val="uz-Cyrl-UZ"/>
        </w:rPr>
      </w:pPr>
    </w:p>
    <w:p w:rsidR="00054AB9" w:rsidRDefault="00054AB9" w:rsidP="009F3C14">
      <w:pPr>
        <w:rPr>
          <w:szCs w:val="28"/>
          <w:lang w:val="uz-Cyrl-UZ"/>
        </w:rPr>
      </w:pPr>
    </w:p>
    <w:p w:rsidR="00054AB9" w:rsidRDefault="00054AB9" w:rsidP="009F3C14">
      <w:pPr>
        <w:rPr>
          <w:szCs w:val="28"/>
          <w:lang w:val="uz-Cyrl-UZ"/>
        </w:rPr>
      </w:pPr>
      <w:bookmarkStart w:id="0" w:name="_GoBack"/>
      <w:bookmarkEnd w:id="0"/>
    </w:p>
    <w:p w:rsidR="0021124D" w:rsidRPr="00191C23" w:rsidRDefault="0021124D" w:rsidP="0021124D">
      <w:pPr>
        <w:ind w:firstLine="840"/>
        <w:jc w:val="right"/>
        <w:rPr>
          <w:i/>
          <w:szCs w:val="28"/>
          <w:lang w:val="uz-Cyrl-UZ"/>
        </w:rPr>
      </w:pPr>
      <w:r>
        <w:rPr>
          <w:i/>
          <w:szCs w:val="28"/>
          <w:lang w:val="uz-Cyrl-UZ"/>
        </w:rPr>
        <w:t xml:space="preserve">Электрон танлаш ҳужжатларига </w:t>
      </w:r>
      <w:r>
        <w:rPr>
          <w:i/>
          <w:szCs w:val="28"/>
        </w:rPr>
        <w:t>2</w:t>
      </w:r>
      <w:r w:rsidRPr="0043730E">
        <w:rPr>
          <w:i/>
          <w:szCs w:val="28"/>
        </w:rPr>
        <w:t xml:space="preserve"> </w:t>
      </w:r>
      <w:r>
        <w:rPr>
          <w:i/>
          <w:szCs w:val="28"/>
          <w:lang w:val="uz-Cyrl-UZ"/>
        </w:rPr>
        <w:t>илова</w:t>
      </w:r>
    </w:p>
    <w:p w:rsidR="0021124D" w:rsidRDefault="0021124D" w:rsidP="009F3C14">
      <w:pPr>
        <w:rPr>
          <w:szCs w:val="28"/>
          <w:lang w:val="uz-Cyrl-UZ"/>
        </w:rPr>
      </w:pPr>
    </w:p>
    <w:p w:rsidR="0021124D" w:rsidRDefault="0021124D" w:rsidP="009F3C14">
      <w:pPr>
        <w:rPr>
          <w:szCs w:val="28"/>
          <w:lang w:val="uz-Cyrl-UZ"/>
        </w:rPr>
      </w:pPr>
    </w:p>
    <w:p w:rsidR="0021124D" w:rsidRPr="00EC0654" w:rsidRDefault="0021124D" w:rsidP="0021124D">
      <w:pPr>
        <w:jc w:val="center"/>
        <w:rPr>
          <w:sz w:val="26"/>
          <w:szCs w:val="26"/>
        </w:rPr>
      </w:pPr>
      <w:proofErr w:type="spellStart"/>
      <w:r w:rsidRPr="00EC0654">
        <w:rPr>
          <w:sz w:val="26"/>
          <w:szCs w:val="26"/>
        </w:rPr>
        <w:t>Компанияда</w:t>
      </w:r>
      <w:proofErr w:type="spellEnd"/>
      <w:r w:rsidRPr="00EC0654">
        <w:rPr>
          <w:sz w:val="26"/>
          <w:szCs w:val="26"/>
        </w:rPr>
        <w:t xml:space="preserve"> </w:t>
      </w:r>
      <w:proofErr w:type="spellStart"/>
      <w:r w:rsidRPr="00EC0654">
        <w:rPr>
          <w:sz w:val="26"/>
          <w:szCs w:val="26"/>
        </w:rPr>
        <w:t>жорий</w:t>
      </w:r>
      <w:proofErr w:type="spellEnd"/>
      <w:r w:rsidRPr="00EC0654">
        <w:rPr>
          <w:sz w:val="26"/>
          <w:szCs w:val="26"/>
        </w:rPr>
        <w:t xml:space="preserve"> </w:t>
      </w:r>
      <w:proofErr w:type="spellStart"/>
      <w:r w:rsidRPr="00EC0654">
        <w:rPr>
          <w:sz w:val="26"/>
          <w:szCs w:val="26"/>
        </w:rPr>
        <w:t>этилган</w:t>
      </w:r>
      <w:proofErr w:type="spellEnd"/>
      <w:r w:rsidRPr="00EC0654">
        <w:rPr>
          <w:sz w:val="26"/>
          <w:szCs w:val="26"/>
        </w:rPr>
        <w:t xml:space="preserve"> </w:t>
      </w:r>
      <w:proofErr w:type="spellStart"/>
      <w:r w:rsidRPr="00EC0654">
        <w:rPr>
          <w:sz w:val="26"/>
          <w:szCs w:val="26"/>
        </w:rPr>
        <w:t>технологик</w:t>
      </w:r>
      <w:proofErr w:type="spellEnd"/>
      <w:r w:rsidRPr="00EC0654">
        <w:rPr>
          <w:sz w:val="26"/>
          <w:szCs w:val="26"/>
        </w:rPr>
        <w:t xml:space="preserve"> </w:t>
      </w:r>
      <w:proofErr w:type="spellStart"/>
      <w:r w:rsidRPr="00EC0654">
        <w:rPr>
          <w:sz w:val="26"/>
          <w:szCs w:val="26"/>
        </w:rPr>
        <w:t>ечимлар</w:t>
      </w:r>
      <w:proofErr w:type="spellEnd"/>
      <w:r w:rsidRPr="00EC0654">
        <w:rPr>
          <w:sz w:val="26"/>
          <w:szCs w:val="26"/>
        </w:rPr>
        <w:t xml:space="preserve"> </w:t>
      </w:r>
      <w:proofErr w:type="spellStart"/>
      <w:r w:rsidRPr="00EC0654">
        <w:rPr>
          <w:sz w:val="26"/>
          <w:szCs w:val="26"/>
        </w:rPr>
        <w:t>бўйича</w:t>
      </w:r>
      <w:proofErr w:type="spellEnd"/>
      <w:r w:rsidRPr="00EC0654">
        <w:rPr>
          <w:sz w:val="26"/>
          <w:szCs w:val="26"/>
        </w:rPr>
        <w:t xml:space="preserve"> видеоролик </w:t>
      </w:r>
      <w:proofErr w:type="spellStart"/>
      <w:r w:rsidRPr="00EC0654">
        <w:rPr>
          <w:sz w:val="26"/>
          <w:szCs w:val="26"/>
        </w:rPr>
        <w:t>сценарийси</w:t>
      </w:r>
      <w:proofErr w:type="spellEnd"/>
    </w:p>
    <w:p w:rsidR="0021124D" w:rsidRPr="00EC0654" w:rsidRDefault="0021124D" w:rsidP="0021124D">
      <w:pPr>
        <w:jc w:val="center"/>
        <w:rPr>
          <w:sz w:val="26"/>
          <w:szCs w:val="26"/>
        </w:rPr>
      </w:pPr>
    </w:p>
    <w:p w:rsidR="0021124D" w:rsidRDefault="0021124D" w:rsidP="0021124D">
      <w:pPr>
        <w:ind w:firstLine="709"/>
        <w:rPr>
          <w:sz w:val="26"/>
          <w:szCs w:val="26"/>
          <w:lang w:val="uz-Cyrl-UZ"/>
        </w:rPr>
      </w:pPr>
    </w:p>
    <w:p w:rsidR="0021124D" w:rsidRDefault="0021124D" w:rsidP="0021124D">
      <w:pPr>
        <w:ind w:firstLine="709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Видеоролик реал жараённи суратга олиш ҳамда анимацион эффектлар билан кўрсатиш орқали тайёрланиши лозим.</w:t>
      </w:r>
    </w:p>
    <w:p w:rsidR="0021124D" w:rsidRDefault="0021124D" w:rsidP="0021124D">
      <w:pPr>
        <w:ind w:firstLine="709"/>
        <w:jc w:val="both"/>
        <w:rPr>
          <w:sz w:val="26"/>
          <w:szCs w:val="26"/>
          <w:lang w:val="uz-Cyrl-UZ"/>
        </w:rPr>
      </w:pPr>
    </w:p>
    <w:p w:rsidR="0021124D" w:rsidRDefault="0021124D" w:rsidP="0021124D">
      <w:pPr>
        <w:ind w:firstLine="709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Суратга олиш ҳудуди жараёни студия ҳудудида амалга оширилади. Ўз навбатида студия Компания расмий рангида бўялган ва расмий элементлардан фойдаланган ҳолда жиҳозланган бўлиши лозим.</w:t>
      </w:r>
    </w:p>
    <w:p w:rsidR="0021124D" w:rsidRDefault="0021124D" w:rsidP="0021124D">
      <w:pPr>
        <w:ind w:firstLine="709"/>
        <w:jc w:val="both"/>
        <w:rPr>
          <w:sz w:val="26"/>
          <w:szCs w:val="26"/>
          <w:lang w:val="uz-Cyrl-UZ"/>
        </w:rPr>
      </w:pPr>
    </w:p>
    <w:p w:rsidR="0021124D" w:rsidRDefault="0021124D" w:rsidP="0021124D">
      <w:pPr>
        <w:ind w:firstLine="709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 xml:space="preserve">Барча кадрлар </w:t>
      </w:r>
      <w:r w:rsidRPr="00EC0654">
        <w:rPr>
          <w:sz w:val="26"/>
          <w:szCs w:val="26"/>
          <w:lang w:val="uz-Cyrl-UZ"/>
        </w:rPr>
        <w:t>ва улар орасидаги уланишлар Bolt motion control махсус робот каме</w:t>
      </w:r>
      <w:r>
        <w:rPr>
          <w:sz w:val="26"/>
          <w:szCs w:val="26"/>
          <w:lang w:val="uz-Cyrl-UZ"/>
        </w:rPr>
        <w:t>раси ёрдамида амалга оширилади.</w:t>
      </w:r>
    </w:p>
    <w:p w:rsidR="0021124D" w:rsidRDefault="0021124D" w:rsidP="0021124D">
      <w:pPr>
        <w:ind w:firstLine="709"/>
        <w:jc w:val="both"/>
        <w:rPr>
          <w:sz w:val="26"/>
          <w:szCs w:val="26"/>
          <w:lang w:val="uz-Cyrl-UZ"/>
        </w:rPr>
      </w:pPr>
    </w:p>
    <w:p w:rsidR="0021124D" w:rsidRDefault="0021124D" w:rsidP="0021124D">
      <w:pPr>
        <w:ind w:firstLine="709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 xml:space="preserve">Видеороликда </w:t>
      </w:r>
      <w:proofErr w:type="spellStart"/>
      <w:r w:rsidRPr="00EC0654">
        <w:rPr>
          <w:sz w:val="26"/>
          <w:szCs w:val="26"/>
        </w:rPr>
        <w:t>кўрсат</w:t>
      </w:r>
      <w:r>
        <w:rPr>
          <w:sz w:val="26"/>
          <w:szCs w:val="26"/>
        </w:rPr>
        <w:t>илиши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лозим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бўлган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жараёнлар</w:t>
      </w:r>
      <w:proofErr w:type="spellEnd"/>
      <w:r>
        <w:rPr>
          <w:sz w:val="26"/>
          <w:szCs w:val="26"/>
          <w:lang w:val="uz-Cyrl-UZ"/>
        </w:rPr>
        <w:t>:</w:t>
      </w:r>
    </w:p>
    <w:p w:rsidR="0021124D" w:rsidRDefault="0021124D" w:rsidP="0021124D">
      <w:pPr>
        <w:ind w:firstLine="709"/>
        <w:jc w:val="both"/>
        <w:rPr>
          <w:sz w:val="26"/>
          <w:szCs w:val="26"/>
          <w:lang w:val="uz-Cyrl-UZ"/>
        </w:rPr>
      </w:pPr>
    </w:p>
    <w:p w:rsidR="0021124D" w:rsidRPr="00EC0654" w:rsidRDefault="0021124D" w:rsidP="0021124D">
      <w:pPr>
        <w:ind w:firstLine="709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1. Компания т</w:t>
      </w:r>
      <w:r w:rsidRPr="00EC0654">
        <w:rPr>
          <w:sz w:val="26"/>
          <w:szCs w:val="26"/>
          <w:lang w:val="uz-Cyrl-UZ"/>
        </w:rPr>
        <w:t>елекоммуникация хизматларига уланишнинг олдинги ва ҳозирги ҳолатини акс эттирилиш</w:t>
      </w:r>
      <w:r>
        <w:rPr>
          <w:sz w:val="26"/>
          <w:szCs w:val="26"/>
          <w:lang w:val="uz-Cyrl-UZ"/>
        </w:rPr>
        <w:t>. Бунда савдо офиси ҳамда онлайн уланиш ечимлари реал ҳолатда кўрсатиб берилиши лозим.</w:t>
      </w:r>
    </w:p>
    <w:p w:rsidR="0021124D" w:rsidRPr="00EC0654" w:rsidRDefault="0021124D" w:rsidP="0021124D">
      <w:pPr>
        <w:ind w:firstLine="709"/>
        <w:jc w:val="both"/>
        <w:rPr>
          <w:sz w:val="26"/>
          <w:szCs w:val="26"/>
          <w:lang w:val="uz-Cyrl-UZ"/>
        </w:rPr>
      </w:pPr>
      <w:r w:rsidRPr="00EC0654">
        <w:rPr>
          <w:sz w:val="26"/>
          <w:szCs w:val="26"/>
          <w:lang w:val="uz-Cyrl-UZ"/>
        </w:rPr>
        <w:t>2.</w:t>
      </w:r>
      <w:r>
        <w:rPr>
          <w:sz w:val="26"/>
          <w:szCs w:val="26"/>
          <w:lang w:val="uz-Cyrl-UZ"/>
        </w:rPr>
        <w:t> </w:t>
      </w:r>
      <w:r w:rsidRPr="00EC0654">
        <w:rPr>
          <w:sz w:val="26"/>
          <w:szCs w:val="26"/>
          <w:lang w:val="uz-Cyrl-UZ"/>
        </w:rPr>
        <w:t>“Ўзбектелеком” АК бизнес жараёнларини оптималлаштириш</w:t>
      </w:r>
      <w:r>
        <w:rPr>
          <w:sz w:val="26"/>
          <w:szCs w:val="26"/>
          <w:lang w:val="uz-Cyrl-UZ"/>
        </w:rPr>
        <w:t xml:space="preserve"> бўйича яратилган дастурий таъминотлар ҳақида маълумот. Дастурий таъминотлар ва уларнинг </w:t>
      </w:r>
      <w:r w:rsidRPr="00EC0654">
        <w:rPr>
          <w:sz w:val="26"/>
          <w:szCs w:val="26"/>
          <w:lang w:val="uz-Cyrl-UZ"/>
        </w:rPr>
        <w:t xml:space="preserve">ишлаши </w:t>
      </w:r>
      <w:r>
        <w:rPr>
          <w:sz w:val="26"/>
          <w:szCs w:val="26"/>
          <w:lang w:val="uz-Cyrl-UZ"/>
        </w:rPr>
        <w:t>ҳақида маълумот шартнома имзолангандан сўнг тақдим этилади.</w:t>
      </w:r>
    </w:p>
    <w:p w:rsidR="0021124D" w:rsidRPr="00EC0654" w:rsidRDefault="0021124D" w:rsidP="0021124D">
      <w:pPr>
        <w:ind w:firstLine="709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3. </w:t>
      </w:r>
      <w:r w:rsidRPr="00EC0654">
        <w:rPr>
          <w:sz w:val="26"/>
          <w:szCs w:val="26"/>
          <w:lang w:val="uz-Cyrl-UZ"/>
        </w:rPr>
        <w:t>Абонентларнинг телекоммуникация хизматларидан фойдаланиш давомида ўзини-ўзи бошқариш у</w:t>
      </w:r>
      <w:r>
        <w:rPr>
          <w:sz w:val="26"/>
          <w:szCs w:val="26"/>
          <w:lang w:val="uz-Cyrl-UZ"/>
        </w:rPr>
        <w:t xml:space="preserve">чун яратилган дастурий иловалар. Мазкур жараёнда </w:t>
      </w:r>
      <w:r w:rsidRPr="00EC0654">
        <w:rPr>
          <w:sz w:val="26"/>
          <w:szCs w:val="26"/>
          <w:lang w:val="uz-Cyrl-UZ"/>
        </w:rPr>
        <w:t>MyUZTELECOM мобил иловасининг барча имкониятлари реал жараёнда кўрсатиб берилиши лозим.</w:t>
      </w:r>
    </w:p>
    <w:p w:rsidR="0021124D" w:rsidRDefault="0021124D" w:rsidP="0021124D">
      <w:pPr>
        <w:ind w:firstLine="709"/>
        <w:jc w:val="both"/>
        <w:rPr>
          <w:sz w:val="26"/>
          <w:szCs w:val="26"/>
          <w:lang w:val="uz-Cyrl-UZ"/>
        </w:rPr>
      </w:pPr>
      <w:r w:rsidRPr="00EC0654">
        <w:rPr>
          <w:sz w:val="26"/>
          <w:szCs w:val="26"/>
          <w:lang w:val="uz-Cyrl-UZ"/>
        </w:rPr>
        <w:t>4.</w:t>
      </w:r>
      <w:r>
        <w:rPr>
          <w:sz w:val="26"/>
          <w:szCs w:val="26"/>
          <w:lang w:val="uz-Cyrl-UZ"/>
        </w:rPr>
        <w:t> </w:t>
      </w:r>
      <w:r w:rsidRPr="00EC0654">
        <w:rPr>
          <w:sz w:val="26"/>
          <w:szCs w:val="26"/>
          <w:lang w:val="uz-Cyrl-UZ"/>
        </w:rPr>
        <w:t>Турли соҳаларни ривожлантиришга қаратилган Компания салоҳияти асоси</w:t>
      </w:r>
      <w:r>
        <w:rPr>
          <w:sz w:val="26"/>
          <w:szCs w:val="26"/>
          <w:lang w:val="uz-Cyrl-UZ"/>
        </w:rPr>
        <w:t xml:space="preserve">да яратилган технологик ечимлар. Мазкур жараёнда Компания томонидан яратилган махсус ахборот тизимлари, уларнинг жорий этилиши ва </w:t>
      </w:r>
      <w:r w:rsidRPr="000F3F78">
        <w:rPr>
          <w:sz w:val="26"/>
          <w:szCs w:val="26"/>
          <w:lang w:val="uz-Cyrl-UZ"/>
        </w:rPr>
        <w:t xml:space="preserve">ишлаши натижасида эришилган </w:t>
      </w:r>
      <w:r>
        <w:rPr>
          <w:sz w:val="26"/>
          <w:szCs w:val="26"/>
          <w:lang w:val="uz-Cyrl-UZ"/>
        </w:rPr>
        <w:t>натижалар ҳақида маълумот берилади.</w:t>
      </w:r>
    </w:p>
    <w:p w:rsidR="0021124D" w:rsidRDefault="0021124D" w:rsidP="0021124D">
      <w:pPr>
        <w:ind w:firstLine="709"/>
        <w:jc w:val="both"/>
        <w:rPr>
          <w:sz w:val="26"/>
          <w:szCs w:val="26"/>
          <w:lang w:val="uz-Cyrl-UZ"/>
        </w:rPr>
      </w:pPr>
    </w:p>
    <w:p w:rsidR="0021124D" w:rsidRDefault="0021124D" w:rsidP="0021124D">
      <w:pPr>
        <w:ind w:firstLine="709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Мазкур сценарий бошланғич ҳисобаланади ва пудратчи ташкилот таклифига кўра бойитилиши мумкин.</w:t>
      </w:r>
    </w:p>
    <w:p w:rsidR="0021124D" w:rsidRDefault="0021124D" w:rsidP="0021124D">
      <w:pPr>
        <w:ind w:firstLine="709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Мазкур сценарий асосида пудратчи ташкилот раскадровка тайёрлаши ва креатив фикр тақдим этиши лозим.</w:t>
      </w:r>
    </w:p>
    <w:p w:rsidR="0021124D" w:rsidRDefault="0021124D" w:rsidP="0021124D">
      <w:pPr>
        <w:ind w:firstLine="709"/>
        <w:jc w:val="both"/>
        <w:rPr>
          <w:sz w:val="26"/>
          <w:szCs w:val="26"/>
          <w:lang w:val="uz-Cyrl-UZ"/>
        </w:rPr>
      </w:pPr>
    </w:p>
    <w:p w:rsidR="0021124D" w:rsidRDefault="0021124D" w:rsidP="0021124D">
      <w:pPr>
        <w:ind w:firstLine="709"/>
        <w:jc w:val="both"/>
        <w:rPr>
          <w:sz w:val="26"/>
          <w:szCs w:val="26"/>
          <w:lang w:val="uz-Cyrl-UZ"/>
        </w:rPr>
      </w:pPr>
    </w:p>
    <w:p w:rsidR="0021124D" w:rsidRDefault="0021124D" w:rsidP="0021124D">
      <w:pPr>
        <w:ind w:firstLine="709"/>
        <w:jc w:val="both"/>
        <w:rPr>
          <w:sz w:val="26"/>
          <w:szCs w:val="26"/>
          <w:lang w:val="uz-Cyrl-UZ"/>
        </w:rPr>
      </w:pPr>
    </w:p>
    <w:p w:rsidR="0021124D" w:rsidRDefault="0021124D" w:rsidP="0021124D">
      <w:pPr>
        <w:ind w:firstLine="709"/>
        <w:jc w:val="both"/>
        <w:rPr>
          <w:sz w:val="26"/>
          <w:szCs w:val="26"/>
          <w:lang w:val="uz-Cyrl-UZ"/>
        </w:rPr>
      </w:pPr>
    </w:p>
    <w:p w:rsidR="0021124D" w:rsidRDefault="0021124D" w:rsidP="0021124D">
      <w:pPr>
        <w:ind w:firstLine="709"/>
        <w:jc w:val="both"/>
        <w:rPr>
          <w:sz w:val="26"/>
          <w:szCs w:val="26"/>
          <w:lang w:val="uz-Cyrl-UZ"/>
        </w:rPr>
      </w:pPr>
    </w:p>
    <w:p w:rsidR="0021124D" w:rsidRDefault="0021124D" w:rsidP="0021124D">
      <w:pPr>
        <w:ind w:firstLine="709"/>
        <w:jc w:val="both"/>
        <w:rPr>
          <w:sz w:val="26"/>
          <w:szCs w:val="26"/>
          <w:lang w:val="uz-Cyrl-UZ"/>
        </w:rPr>
      </w:pPr>
    </w:p>
    <w:p w:rsidR="0021124D" w:rsidRDefault="0021124D" w:rsidP="0021124D">
      <w:pPr>
        <w:ind w:firstLine="709"/>
        <w:jc w:val="both"/>
        <w:rPr>
          <w:sz w:val="26"/>
          <w:szCs w:val="26"/>
          <w:lang w:val="uz-Cyrl-UZ"/>
        </w:rPr>
      </w:pPr>
    </w:p>
    <w:p w:rsidR="0021124D" w:rsidRDefault="0021124D" w:rsidP="0021124D">
      <w:pPr>
        <w:ind w:firstLine="709"/>
        <w:jc w:val="both"/>
        <w:rPr>
          <w:sz w:val="26"/>
          <w:szCs w:val="26"/>
          <w:lang w:val="uz-Cyrl-UZ"/>
        </w:rPr>
      </w:pPr>
    </w:p>
    <w:p w:rsidR="0021124D" w:rsidRDefault="0021124D" w:rsidP="0021124D">
      <w:pPr>
        <w:ind w:firstLine="709"/>
        <w:jc w:val="both"/>
        <w:rPr>
          <w:sz w:val="26"/>
          <w:szCs w:val="26"/>
          <w:lang w:val="uz-Cyrl-UZ"/>
        </w:rPr>
      </w:pPr>
    </w:p>
    <w:p w:rsidR="0021124D" w:rsidRDefault="0021124D" w:rsidP="0021124D">
      <w:pPr>
        <w:ind w:firstLine="709"/>
        <w:jc w:val="both"/>
        <w:rPr>
          <w:sz w:val="26"/>
          <w:szCs w:val="26"/>
          <w:lang w:val="uz-Cyrl-UZ"/>
        </w:rPr>
      </w:pPr>
    </w:p>
    <w:p w:rsidR="0021124D" w:rsidRDefault="0021124D" w:rsidP="0021124D">
      <w:pPr>
        <w:ind w:firstLine="709"/>
        <w:jc w:val="both"/>
        <w:rPr>
          <w:sz w:val="26"/>
          <w:szCs w:val="26"/>
          <w:lang w:val="uz-Cyrl-UZ"/>
        </w:rPr>
      </w:pPr>
    </w:p>
    <w:p w:rsidR="0021124D" w:rsidRDefault="0021124D" w:rsidP="0021124D">
      <w:pPr>
        <w:ind w:firstLine="709"/>
        <w:jc w:val="both"/>
        <w:rPr>
          <w:sz w:val="26"/>
          <w:szCs w:val="26"/>
          <w:lang w:val="uz-Cyrl-UZ"/>
        </w:rPr>
      </w:pPr>
    </w:p>
    <w:p w:rsidR="0021124D" w:rsidRPr="00EC0654" w:rsidRDefault="0021124D" w:rsidP="0021124D">
      <w:pPr>
        <w:jc w:val="center"/>
        <w:rPr>
          <w:sz w:val="26"/>
          <w:szCs w:val="26"/>
        </w:rPr>
      </w:pPr>
      <w:r w:rsidRPr="00EC0654">
        <w:rPr>
          <w:sz w:val="26"/>
          <w:szCs w:val="26"/>
        </w:rPr>
        <w:t xml:space="preserve">Компания </w:t>
      </w:r>
      <w:r>
        <w:rPr>
          <w:sz w:val="26"/>
          <w:szCs w:val="26"/>
          <w:lang w:val="uz-Cyrl-UZ"/>
        </w:rPr>
        <w:t xml:space="preserve">техник салоҳияти, </w:t>
      </w:r>
      <w:r>
        <w:rPr>
          <w:sz w:val="26"/>
          <w:szCs w:val="26"/>
        </w:rPr>
        <w:t xml:space="preserve">дата </w:t>
      </w:r>
      <w:proofErr w:type="spellStart"/>
      <w:r>
        <w:rPr>
          <w:sz w:val="26"/>
          <w:szCs w:val="26"/>
        </w:rPr>
        <w:t>маркази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халқаро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фаолияти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EC0654">
        <w:rPr>
          <w:sz w:val="26"/>
          <w:szCs w:val="26"/>
        </w:rPr>
        <w:t>бўйича</w:t>
      </w:r>
      <w:proofErr w:type="spellEnd"/>
      <w:r w:rsidRPr="00EC0654">
        <w:rPr>
          <w:sz w:val="26"/>
          <w:szCs w:val="26"/>
        </w:rPr>
        <w:t xml:space="preserve"> видеоролик </w:t>
      </w:r>
      <w:proofErr w:type="spellStart"/>
      <w:r w:rsidRPr="00EC0654">
        <w:rPr>
          <w:sz w:val="26"/>
          <w:szCs w:val="26"/>
        </w:rPr>
        <w:t>сценарийси</w:t>
      </w:r>
      <w:proofErr w:type="spellEnd"/>
    </w:p>
    <w:p w:rsidR="0021124D" w:rsidRDefault="0021124D" w:rsidP="0021124D">
      <w:pPr>
        <w:ind w:firstLine="709"/>
        <w:jc w:val="both"/>
        <w:rPr>
          <w:sz w:val="26"/>
          <w:szCs w:val="26"/>
        </w:rPr>
      </w:pPr>
    </w:p>
    <w:p w:rsidR="0021124D" w:rsidRDefault="0021124D" w:rsidP="0021124D">
      <w:pPr>
        <w:ind w:firstLine="709"/>
        <w:jc w:val="both"/>
        <w:rPr>
          <w:sz w:val="26"/>
          <w:szCs w:val="26"/>
        </w:rPr>
      </w:pPr>
    </w:p>
    <w:p w:rsidR="0021124D" w:rsidRDefault="0021124D" w:rsidP="0021124D">
      <w:pPr>
        <w:ind w:firstLine="709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Видеоролик реал жараённи суратга олиш ҳамда анимацион эффектлар билан кўрсатиш орқали тайёрланиши лозим.</w:t>
      </w:r>
    </w:p>
    <w:p w:rsidR="0021124D" w:rsidRDefault="0021124D" w:rsidP="0021124D">
      <w:pPr>
        <w:ind w:firstLine="709"/>
        <w:jc w:val="both"/>
        <w:rPr>
          <w:sz w:val="26"/>
          <w:szCs w:val="26"/>
          <w:lang w:val="uz-Cyrl-UZ"/>
        </w:rPr>
      </w:pPr>
    </w:p>
    <w:p w:rsidR="0021124D" w:rsidRDefault="0021124D" w:rsidP="0021124D">
      <w:pPr>
        <w:ind w:firstLine="709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Суратга олиш жараёни Компаниянинг 14 та объектида (Тошкент шаҳри, Тошкент вилояти, Жиззах вилояти, Навоий вилояти, Фарғона вилояти, Бухоро вилояти) амалга оширилади.</w:t>
      </w:r>
    </w:p>
    <w:p w:rsidR="0021124D" w:rsidRDefault="0021124D" w:rsidP="0021124D">
      <w:pPr>
        <w:ind w:firstLine="709"/>
        <w:jc w:val="both"/>
        <w:rPr>
          <w:sz w:val="26"/>
          <w:szCs w:val="26"/>
          <w:lang w:val="uz-Cyrl-UZ"/>
        </w:rPr>
      </w:pPr>
    </w:p>
    <w:p w:rsidR="0021124D" w:rsidRDefault="0021124D" w:rsidP="0021124D">
      <w:pPr>
        <w:ind w:firstLine="709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Барча навбатида студия Компания расмий рангида бўялган ва расмий элементлардан фойдаланган ҳолда жиҳозланган бўлиши лозим.</w:t>
      </w:r>
    </w:p>
    <w:p w:rsidR="0021124D" w:rsidRDefault="0021124D" w:rsidP="0021124D">
      <w:pPr>
        <w:ind w:firstLine="709"/>
        <w:jc w:val="both"/>
        <w:rPr>
          <w:sz w:val="26"/>
          <w:szCs w:val="26"/>
          <w:lang w:val="uz-Cyrl-UZ"/>
        </w:rPr>
      </w:pPr>
    </w:p>
    <w:p w:rsidR="0021124D" w:rsidRDefault="0021124D" w:rsidP="0021124D">
      <w:pPr>
        <w:ind w:firstLine="709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 xml:space="preserve">Кадрлар </w:t>
      </w:r>
      <w:r w:rsidRPr="00EC0654">
        <w:rPr>
          <w:sz w:val="26"/>
          <w:szCs w:val="26"/>
          <w:lang w:val="uz-Cyrl-UZ"/>
        </w:rPr>
        <w:t>ва улар орасидаги уланишлар</w:t>
      </w:r>
      <w:r>
        <w:rPr>
          <w:sz w:val="26"/>
          <w:szCs w:val="26"/>
          <w:lang w:val="uz-Cyrl-UZ"/>
        </w:rPr>
        <w:t>да</w:t>
      </w:r>
      <w:r w:rsidRPr="00EC0654">
        <w:rPr>
          <w:sz w:val="26"/>
          <w:szCs w:val="26"/>
          <w:lang w:val="uz-Cyrl-UZ"/>
        </w:rPr>
        <w:t xml:space="preserve"> Bolt motion control махсус робот каме</w:t>
      </w:r>
      <w:r>
        <w:rPr>
          <w:sz w:val="26"/>
          <w:szCs w:val="26"/>
          <w:lang w:val="uz-Cyrl-UZ"/>
        </w:rPr>
        <w:t>раси фойдаланилиши лозим.</w:t>
      </w:r>
    </w:p>
    <w:p w:rsidR="0021124D" w:rsidRDefault="0021124D" w:rsidP="0021124D">
      <w:pPr>
        <w:ind w:firstLine="709"/>
        <w:jc w:val="both"/>
        <w:rPr>
          <w:sz w:val="26"/>
          <w:szCs w:val="26"/>
          <w:lang w:val="uz-Cyrl-UZ"/>
        </w:rPr>
      </w:pPr>
    </w:p>
    <w:p w:rsidR="0021124D" w:rsidRDefault="0021124D" w:rsidP="0021124D">
      <w:pPr>
        <w:ind w:firstLine="709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 xml:space="preserve">Видеороликда </w:t>
      </w:r>
      <w:proofErr w:type="spellStart"/>
      <w:r w:rsidRPr="00EC0654">
        <w:rPr>
          <w:sz w:val="26"/>
          <w:szCs w:val="26"/>
        </w:rPr>
        <w:t>кўрсат</w:t>
      </w:r>
      <w:r>
        <w:rPr>
          <w:sz w:val="26"/>
          <w:szCs w:val="26"/>
        </w:rPr>
        <w:t>илиши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лозим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бўлган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жараёнлар</w:t>
      </w:r>
      <w:proofErr w:type="spellEnd"/>
      <w:r>
        <w:rPr>
          <w:sz w:val="26"/>
          <w:szCs w:val="26"/>
          <w:lang w:val="uz-Cyrl-UZ"/>
        </w:rPr>
        <w:t>:</w:t>
      </w:r>
    </w:p>
    <w:p w:rsidR="0021124D" w:rsidRDefault="0021124D" w:rsidP="0021124D">
      <w:pPr>
        <w:ind w:firstLine="709"/>
        <w:jc w:val="both"/>
        <w:rPr>
          <w:sz w:val="26"/>
          <w:szCs w:val="26"/>
          <w:lang w:val="uz-Cyrl-UZ"/>
        </w:rPr>
      </w:pPr>
    </w:p>
    <w:p w:rsidR="0021124D" w:rsidRPr="00EC0654" w:rsidRDefault="0021124D" w:rsidP="0021124D">
      <w:pPr>
        <w:ind w:firstLine="709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1. Компаниянинг халқаро операторлар билан ҳамкорлиги. Бунда роуминг келишувлари, уланиш нуқталари, чегаравий уланиш нуқталари, Компаниянинг транспорт тармоғи салоҳияти, роумингдаги қулайликлар ҳақида маълумотлар реал суратга олиш жараёнига анимация қўлиши орқали тақдим этилади.</w:t>
      </w:r>
    </w:p>
    <w:p w:rsidR="0021124D" w:rsidRPr="00D376D5" w:rsidRDefault="0021124D" w:rsidP="0021124D">
      <w:pPr>
        <w:ind w:firstLine="709"/>
        <w:jc w:val="both"/>
        <w:rPr>
          <w:sz w:val="26"/>
          <w:szCs w:val="26"/>
        </w:rPr>
      </w:pPr>
      <w:r w:rsidRPr="00EC0654">
        <w:rPr>
          <w:sz w:val="26"/>
          <w:szCs w:val="26"/>
          <w:lang w:val="uz-Cyrl-UZ"/>
        </w:rPr>
        <w:t>2.</w:t>
      </w:r>
      <w:r>
        <w:rPr>
          <w:sz w:val="26"/>
          <w:szCs w:val="26"/>
          <w:lang w:val="uz-Cyrl-UZ"/>
        </w:rPr>
        <w:t xml:space="preserve"> Компаниянинг техник салоҳияти бўйича маълумот. Бунда Компаниянинг мобил алоқа тармоғи ва симли Интернет тармоғи фаолияти ҳамда уларни ривожлантириш бўйича амалга оширилган </w:t>
      </w:r>
      <w:r w:rsidRPr="00545163">
        <w:rPr>
          <w:sz w:val="26"/>
          <w:szCs w:val="26"/>
          <w:lang w:val="uz-Cyrl-UZ"/>
        </w:rPr>
        <w:t>ишлар намойиш этилади.</w:t>
      </w:r>
      <w:r>
        <w:rPr>
          <w:sz w:val="26"/>
          <w:szCs w:val="26"/>
          <w:lang w:val="uz-Cyrl-UZ"/>
        </w:rPr>
        <w:t xml:space="preserve"> Мазкур жараёнда республикамиз вилоятларидаги </w:t>
      </w:r>
      <w:proofErr w:type="spellStart"/>
      <w:r w:rsidRPr="00D376D5">
        <w:rPr>
          <w:sz w:val="26"/>
          <w:szCs w:val="26"/>
        </w:rPr>
        <w:t>нуқталарда</w:t>
      </w:r>
      <w:proofErr w:type="spellEnd"/>
      <w:r w:rsidRPr="00D376D5">
        <w:rPr>
          <w:sz w:val="26"/>
          <w:szCs w:val="26"/>
        </w:rPr>
        <w:t xml:space="preserve"> </w:t>
      </w:r>
      <w:proofErr w:type="spellStart"/>
      <w:r w:rsidRPr="00D376D5">
        <w:rPr>
          <w:sz w:val="26"/>
          <w:szCs w:val="26"/>
        </w:rPr>
        <w:t>суратга</w:t>
      </w:r>
      <w:proofErr w:type="spellEnd"/>
      <w:r w:rsidRPr="00D376D5">
        <w:rPr>
          <w:sz w:val="26"/>
          <w:szCs w:val="26"/>
        </w:rPr>
        <w:t xml:space="preserve"> </w:t>
      </w:r>
      <w:proofErr w:type="spellStart"/>
      <w:r w:rsidRPr="00D376D5">
        <w:rPr>
          <w:sz w:val="26"/>
          <w:szCs w:val="26"/>
        </w:rPr>
        <w:t>олиш</w:t>
      </w:r>
      <w:proofErr w:type="spellEnd"/>
      <w:r w:rsidRPr="00D376D5">
        <w:rPr>
          <w:sz w:val="26"/>
          <w:szCs w:val="26"/>
        </w:rPr>
        <w:t xml:space="preserve"> </w:t>
      </w:r>
      <w:proofErr w:type="spellStart"/>
      <w:r w:rsidRPr="00D376D5">
        <w:rPr>
          <w:sz w:val="26"/>
          <w:szCs w:val="26"/>
        </w:rPr>
        <w:t>ишлари</w:t>
      </w:r>
      <w:proofErr w:type="spellEnd"/>
      <w:r w:rsidRPr="00D376D5">
        <w:rPr>
          <w:sz w:val="26"/>
          <w:szCs w:val="26"/>
        </w:rPr>
        <w:t xml:space="preserve"> </w:t>
      </w:r>
      <w:proofErr w:type="spellStart"/>
      <w:r w:rsidRPr="00D376D5">
        <w:rPr>
          <w:sz w:val="26"/>
          <w:szCs w:val="26"/>
        </w:rPr>
        <w:t>амалга</w:t>
      </w:r>
      <w:proofErr w:type="spellEnd"/>
      <w:r w:rsidRPr="00D376D5">
        <w:rPr>
          <w:sz w:val="26"/>
          <w:szCs w:val="26"/>
        </w:rPr>
        <w:t xml:space="preserve"> </w:t>
      </w:r>
      <w:proofErr w:type="spellStart"/>
      <w:r w:rsidRPr="00D376D5">
        <w:rPr>
          <w:sz w:val="26"/>
          <w:szCs w:val="26"/>
        </w:rPr>
        <w:t>оширилади</w:t>
      </w:r>
      <w:proofErr w:type="spellEnd"/>
      <w:r w:rsidRPr="00D376D5">
        <w:rPr>
          <w:sz w:val="26"/>
          <w:szCs w:val="26"/>
        </w:rPr>
        <w:t>.</w:t>
      </w:r>
    </w:p>
    <w:p w:rsidR="0021124D" w:rsidRPr="00545163" w:rsidRDefault="0021124D" w:rsidP="0021124D">
      <w:pPr>
        <w:ind w:firstLine="709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 xml:space="preserve">3. Компания дата маркази. Мазкур жараёнда Компаниянинг мавжуд ва қурилаётган дата марказлари, унинг имкониятлари ва унинг ёрдамида амалга оширилган </w:t>
      </w:r>
      <w:r w:rsidRPr="00545163">
        <w:rPr>
          <w:sz w:val="26"/>
          <w:szCs w:val="26"/>
          <w:lang w:val="uz-Cyrl-UZ"/>
        </w:rPr>
        <w:t xml:space="preserve">ишлар </w:t>
      </w:r>
      <w:r>
        <w:rPr>
          <w:sz w:val="26"/>
          <w:szCs w:val="26"/>
          <w:lang w:val="uz-Cyrl-UZ"/>
        </w:rPr>
        <w:t>намойиш этилади.</w:t>
      </w:r>
    </w:p>
    <w:p w:rsidR="0021124D" w:rsidRDefault="0021124D" w:rsidP="0021124D">
      <w:pPr>
        <w:ind w:firstLine="709"/>
        <w:rPr>
          <w:sz w:val="26"/>
          <w:szCs w:val="26"/>
          <w:lang w:val="uz-Cyrl-UZ"/>
        </w:rPr>
      </w:pPr>
    </w:p>
    <w:p w:rsidR="0021124D" w:rsidRDefault="0021124D" w:rsidP="0021124D">
      <w:pPr>
        <w:ind w:firstLine="709"/>
        <w:rPr>
          <w:sz w:val="26"/>
          <w:szCs w:val="26"/>
          <w:lang w:val="uz-Cyrl-UZ"/>
        </w:rPr>
      </w:pPr>
    </w:p>
    <w:p w:rsidR="0021124D" w:rsidRDefault="0021124D" w:rsidP="0021124D">
      <w:pPr>
        <w:ind w:firstLine="709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Мазкур сценарий бошланғич ҳисобаланади ва пудратчи ташкилот таклифига кўра бойитилиши мумкин.</w:t>
      </w:r>
    </w:p>
    <w:p w:rsidR="0021124D" w:rsidRDefault="0021124D" w:rsidP="0021124D">
      <w:pPr>
        <w:ind w:firstLine="709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Мазкур сценарий асосида пудратчи ташкилот раскадровка тайёрлаши ва креатив фикр тақдим этиши лозим.</w:t>
      </w:r>
    </w:p>
    <w:p w:rsidR="0021124D" w:rsidRDefault="0021124D" w:rsidP="0021124D">
      <w:pPr>
        <w:ind w:firstLine="709"/>
        <w:jc w:val="both"/>
        <w:rPr>
          <w:sz w:val="26"/>
          <w:szCs w:val="26"/>
          <w:lang w:val="uz-Cyrl-UZ"/>
        </w:rPr>
      </w:pPr>
    </w:p>
    <w:p w:rsidR="0021124D" w:rsidRDefault="0021124D" w:rsidP="0021124D">
      <w:pPr>
        <w:ind w:firstLine="709"/>
        <w:jc w:val="both"/>
        <w:rPr>
          <w:sz w:val="26"/>
          <w:szCs w:val="26"/>
          <w:lang w:val="uz-Cyrl-UZ"/>
        </w:rPr>
      </w:pPr>
    </w:p>
    <w:p w:rsidR="0021124D" w:rsidRPr="00A72BD6" w:rsidRDefault="0021124D" w:rsidP="0021124D">
      <w:pPr>
        <w:ind w:firstLine="709"/>
        <w:rPr>
          <w:sz w:val="26"/>
          <w:szCs w:val="26"/>
          <w:lang w:val="uz-Cyrl-UZ"/>
        </w:rPr>
      </w:pPr>
    </w:p>
    <w:p w:rsidR="0021124D" w:rsidRDefault="0021124D" w:rsidP="009F3C14">
      <w:pPr>
        <w:rPr>
          <w:szCs w:val="28"/>
          <w:lang w:val="uz-Cyrl-UZ"/>
        </w:rPr>
      </w:pPr>
    </w:p>
    <w:sectPr w:rsidR="0021124D" w:rsidSect="00782538">
      <w:pgSz w:w="11906" w:h="16838"/>
      <w:pgMar w:top="567" w:right="127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5A3872E6"/>
    <w:lvl w:ilvl="0">
      <w:start w:val="1"/>
      <w:numFmt w:val="decimal"/>
      <w:pStyle w:val="1"/>
      <w:lvlText w:val="%1."/>
      <w:legacy w:legacy="1" w:legacySpace="144" w:legacyIndent="0"/>
      <w:lvlJc w:val="left"/>
      <w:rPr>
        <w:rFonts w:cs="Times New Roman"/>
        <w:b/>
      </w:rPr>
    </w:lvl>
    <w:lvl w:ilvl="1">
      <w:start w:val="1"/>
      <w:numFmt w:val="decimal"/>
      <w:pStyle w:val="2"/>
      <w:lvlText w:val="%1.%2"/>
      <w:legacy w:legacy="1" w:legacySpace="144" w:legacyIndent="0"/>
      <w:lvlJc w:val="left"/>
      <w:rPr>
        <w:rFonts w:cs="Times New Roman"/>
        <w:b/>
        <w:i w:val="0"/>
      </w:rPr>
    </w:lvl>
    <w:lvl w:ilvl="2">
      <w:start w:val="1"/>
      <w:numFmt w:val="decimal"/>
      <w:pStyle w:val="3"/>
      <w:lvlText w:val="%1.%2.%3"/>
      <w:legacy w:legacy="1" w:legacySpace="144" w:legacyIndent="0"/>
      <w:lvlJc w:val="left"/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pStyle w:val="4"/>
      <w:lvlText w:val="%1.%2.%3.%4"/>
      <w:legacy w:legacy="1" w:legacySpace="144" w:legacyIndent="0"/>
      <w:lvlJc w:val="left"/>
      <w:rPr>
        <w:rFonts w:ascii="Times New Roman" w:hAnsi="Times New Roman" w:cs="Times New Roman" w:hint="default"/>
        <w:b/>
        <w:i w:val="0"/>
        <w:sz w:val="24"/>
      </w:rPr>
    </w:lvl>
    <w:lvl w:ilvl="4">
      <w:start w:val="1"/>
      <w:numFmt w:val="decimal"/>
      <w:pStyle w:val="5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</w:abstractNum>
  <w:abstractNum w:abstractNumId="2" w15:restartNumberingAfterBreak="0">
    <w:nsid w:val="0B19772E"/>
    <w:multiLevelType w:val="hybridMultilevel"/>
    <w:tmpl w:val="D43C84B6"/>
    <w:lvl w:ilvl="0" w:tplc="BEC2D3C2">
      <w:start w:val="1"/>
      <w:numFmt w:val="decimal"/>
      <w:lvlText w:val="%1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E562CB"/>
    <w:multiLevelType w:val="hybridMultilevel"/>
    <w:tmpl w:val="BC78F1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9A16DDE"/>
    <w:multiLevelType w:val="hybridMultilevel"/>
    <w:tmpl w:val="372288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792CEB"/>
    <w:multiLevelType w:val="hybridMultilevel"/>
    <w:tmpl w:val="8BD2580C"/>
    <w:lvl w:ilvl="0" w:tplc="6346D5E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D4CA6"/>
    <w:multiLevelType w:val="hybridMultilevel"/>
    <w:tmpl w:val="D5E09BE4"/>
    <w:lvl w:ilvl="0" w:tplc="990856D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21B55C70"/>
    <w:multiLevelType w:val="hybridMultilevel"/>
    <w:tmpl w:val="CE3C8E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4D53615"/>
    <w:multiLevelType w:val="hybridMultilevel"/>
    <w:tmpl w:val="0608AD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DED71AC"/>
    <w:multiLevelType w:val="hybridMultilevel"/>
    <w:tmpl w:val="66BCD73E"/>
    <w:lvl w:ilvl="0" w:tplc="F1AAA00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6A31BE"/>
    <w:multiLevelType w:val="hybridMultilevel"/>
    <w:tmpl w:val="845AF97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F2A08B0"/>
    <w:multiLevelType w:val="hybridMultilevel"/>
    <w:tmpl w:val="FF7AA982"/>
    <w:lvl w:ilvl="0" w:tplc="BEC2D3C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88F002F"/>
    <w:multiLevelType w:val="multilevel"/>
    <w:tmpl w:val="E1145DF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3" w15:restartNumberingAfterBreak="0">
    <w:nsid w:val="697E545B"/>
    <w:multiLevelType w:val="hybridMultilevel"/>
    <w:tmpl w:val="F38AB22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3B631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75D37403"/>
    <w:multiLevelType w:val="hybridMultilevel"/>
    <w:tmpl w:val="86C487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7D03054"/>
    <w:multiLevelType w:val="multilevel"/>
    <w:tmpl w:val="17D4983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16" w15:restartNumberingAfterBreak="0">
    <w:nsid w:val="7CFD5A88"/>
    <w:multiLevelType w:val="hybridMultilevel"/>
    <w:tmpl w:val="51602B78"/>
    <w:lvl w:ilvl="0" w:tplc="FFFFFFFF">
      <w:start w:val="1"/>
      <w:numFmt w:val="none"/>
      <w:pStyle w:val="14"/>
      <w:lvlText w:val="2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FFFFFFFF">
      <w:start w:val="1"/>
      <w:numFmt w:val="decimal"/>
      <w:pStyle w:val="20"/>
      <w:lvlText w:val="%2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 w15:restartNumberingAfterBreak="0">
    <w:nsid w:val="7DA16055"/>
    <w:multiLevelType w:val="multilevel"/>
    <w:tmpl w:val="74CC262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4"/>
  </w:num>
  <w:num w:numId="5">
    <w:abstractNumId w:val="14"/>
  </w:num>
  <w:num w:numId="6">
    <w:abstractNumId w:val="17"/>
  </w:num>
  <w:num w:numId="7">
    <w:abstractNumId w:val="6"/>
  </w:num>
  <w:num w:numId="8">
    <w:abstractNumId w:val="12"/>
  </w:num>
  <w:num w:numId="9">
    <w:abstractNumId w:val="15"/>
  </w:num>
  <w:num w:numId="10">
    <w:abstractNumId w:val="0"/>
  </w:num>
  <w:num w:numId="11">
    <w:abstractNumId w:val="1"/>
  </w:num>
  <w:num w:numId="12">
    <w:abstractNumId w:val="16"/>
  </w:num>
  <w:num w:numId="13">
    <w:abstractNumId w:val="13"/>
  </w:num>
  <w:num w:numId="14">
    <w:abstractNumId w:val="3"/>
  </w:num>
  <w:num w:numId="15">
    <w:abstractNumId w:val="11"/>
  </w:num>
  <w:num w:numId="16">
    <w:abstractNumId w:val="2"/>
  </w:num>
  <w:num w:numId="17">
    <w:abstractNumId w:val="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FB6"/>
    <w:rsid w:val="00003D09"/>
    <w:rsid w:val="0001207D"/>
    <w:rsid w:val="00015CFA"/>
    <w:rsid w:val="00022969"/>
    <w:rsid w:val="00030999"/>
    <w:rsid w:val="0003432B"/>
    <w:rsid w:val="00045DE6"/>
    <w:rsid w:val="00046282"/>
    <w:rsid w:val="00054AB9"/>
    <w:rsid w:val="00054BB9"/>
    <w:rsid w:val="00055356"/>
    <w:rsid w:val="00060D07"/>
    <w:rsid w:val="00065F6F"/>
    <w:rsid w:val="0006764E"/>
    <w:rsid w:val="00081448"/>
    <w:rsid w:val="00082B51"/>
    <w:rsid w:val="00083808"/>
    <w:rsid w:val="00095941"/>
    <w:rsid w:val="000A3DF4"/>
    <w:rsid w:val="000C75AC"/>
    <w:rsid w:val="0011084A"/>
    <w:rsid w:val="00112259"/>
    <w:rsid w:val="001219AD"/>
    <w:rsid w:val="00126232"/>
    <w:rsid w:val="00130B5E"/>
    <w:rsid w:val="001361F7"/>
    <w:rsid w:val="0013747D"/>
    <w:rsid w:val="001428A6"/>
    <w:rsid w:val="00183610"/>
    <w:rsid w:val="00183998"/>
    <w:rsid w:val="001B7043"/>
    <w:rsid w:val="001B7306"/>
    <w:rsid w:val="001C17C9"/>
    <w:rsid w:val="001F03D1"/>
    <w:rsid w:val="0021124D"/>
    <w:rsid w:val="002161C6"/>
    <w:rsid w:val="00217078"/>
    <w:rsid w:val="00232945"/>
    <w:rsid w:val="00234BEF"/>
    <w:rsid w:val="002611C4"/>
    <w:rsid w:val="002727D5"/>
    <w:rsid w:val="002825AB"/>
    <w:rsid w:val="00282A6A"/>
    <w:rsid w:val="00291FB8"/>
    <w:rsid w:val="00294999"/>
    <w:rsid w:val="002B09BC"/>
    <w:rsid w:val="002B2183"/>
    <w:rsid w:val="002B50E8"/>
    <w:rsid w:val="002B7830"/>
    <w:rsid w:val="002C19D2"/>
    <w:rsid w:val="002D1CAF"/>
    <w:rsid w:val="002F0FC8"/>
    <w:rsid w:val="002F45FD"/>
    <w:rsid w:val="002F6064"/>
    <w:rsid w:val="003222EF"/>
    <w:rsid w:val="003225BF"/>
    <w:rsid w:val="0032570A"/>
    <w:rsid w:val="0032683A"/>
    <w:rsid w:val="00332A8D"/>
    <w:rsid w:val="00335A0F"/>
    <w:rsid w:val="0038313F"/>
    <w:rsid w:val="00383300"/>
    <w:rsid w:val="003A4A13"/>
    <w:rsid w:val="003A5F4B"/>
    <w:rsid w:val="003A7AA3"/>
    <w:rsid w:val="003C2451"/>
    <w:rsid w:val="003C3041"/>
    <w:rsid w:val="003D6BA4"/>
    <w:rsid w:val="003F3F38"/>
    <w:rsid w:val="003F5D8D"/>
    <w:rsid w:val="0040257E"/>
    <w:rsid w:val="00407722"/>
    <w:rsid w:val="004161C7"/>
    <w:rsid w:val="00420793"/>
    <w:rsid w:val="004212F5"/>
    <w:rsid w:val="0043730E"/>
    <w:rsid w:val="0045199C"/>
    <w:rsid w:val="00462CDC"/>
    <w:rsid w:val="00462D5E"/>
    <w:rsid w:val="00470130"/>
    <w:rsid w:val="0047557A"/>
    <w:rsid w:val="00476116"/>
    <w:rsid w:val="00484EB6"/>
    <w:rsid w:val="00490575"/>
    <w:rsid w:val="00496BC1"/>
    <w:rsid w:val="004A43BB"/>
    <w:rsid w:val="004B34DC"/>
    <w:rsid w:val="004E0356"/>
    <w:rsid w:val="004E26C6"/>
    <w:rsid w:val="004F2C7A"/>
    <w:rsid w:val="004F52E8"/>
    <w:rsid w:val="005179F9"/>
    <w:rsid w:val="00524657"/>
    <w:rsid w:val="00526FB6"/>
    <w:rsid w:val="00532C48"/>
    <w:rsid w:val="00537E41"/>
    <w:rsid w:val="00541194"/>
    <w:rsid w:val="00541391"/>
    <w:rsid w:val="00542A5E"/>
    <w:rsid w:val="005614CB"/>
    <w:rsid w:val="005658E2"/>
    <w:rsid w:val="0056725C"/>
    <w:rsid w:val="005752FD"/>
    <w:rsid w:val="005860D9"/>
    <w:rsid w:val="005911B8"/>
    <w:rsid w:val="005961F4"/>
    <w:rsid w:val="005A50E0"/>
    <w:rsid w:val="005A6AF3"/>
    <w:rsid w:val="005B28D8"/>
    <w:rsid w:val="005B50D2"/>
    <w:rsid w:val="005C164D"/>
    <w:rsid w:val="005D26BC"/>
    <w:rsid w:val="005D3AB7"/>
    <w:rsid w:val="00606731"/>
    <w:rsid w:val="006200D1"/>
    <w:rsid w:val="006220C7"/>
    <w:rsid w:val="00635F9F"/>
    <w:rsid w:val="0064542F"/>
    <w:rsid w:val="00650AEC"/>
    <w:rsid w:val="00654271"/>
    <w:rsid w:val="00662477"/>
    <w:rsid w:val="00673895"/>
    <w:rsid w:val="00674A31"/>
    <w:rsid w:val="00693405"/>
    <w:rsid w:val="006934FF"/>
    <w:rsid w:val="006A7AF4"/>
    <w:rsid w:val="006B5CE3"/>
    <w:rsid w:val="006C7187"/>
    <w:rsid w:val="006E005C"/>
    <w:rsid w:val="006E323E"/>
    <w:rsid w:val="006E3E58"/>
    <w:rsid w:val="006E6532"/>
    <w:rsid w:val="006E6DD2"/>
    <w:rsid w:val="006F3409"/>
    <w:rsid w:val="006F3415"/>
    <w:rsid w:val="00702BDB"/>
    <w:rsid w:val="007048BC"/>
    <w:rsid w:val="0070734B"/>
    <w:rsid w:val="00711C47"/>
    <w:rsid w:val="0072611E"/>
    <w:rsid w:val="007375B4"/>
    <w:rsid w:val="00761506"/>
    <w:rsid w:val="00763F04"/>
    <w:rsid w:val="0077046F"/>
    <w:rsid w:val="0077515C"/>
    <w:rsid w:val="00777CA1"/>
    <w:rsid w:val="00782538"/>
    <w:rsid w:val="007A2646"/>
    <w:rsid w:val="007A4185"/>
    <w:rsid w:val="007B780D"/>
    <w:rsid w:val="007C0884"/>
    <w:rsid w:val="007D1757"/>
    <w:rsid w:val="007E31B9"/>
    <w:rsid w:val="007E5588"/>
    <w:rsid w:val="007F46A6"/>
    <w:rsid w:val="00801B9D"/>
    <w:rsid w:val="00802AE0"/>
    <w:rsid w:val="00805DEE"/>
    <w:rsid w:val="00815F71"/>
    <w:rsid w:val="008236D2"/>
    <w:rsid w:val="00840B9A"/>
    <w:rsid w:val="008420D7"/>
    <w:rsid w:val="0085755B"/>
    <w:rsid w:val="0086176D"/>
    <w:rsid w:val="00863322"/>
    <w:rsid w:val="0089012E"/>
    <w:rsid w:val="008904AF"/>
    <w:rsid w:val="008A7307"/>
    <w:rsid w:val="008B11A8"/>
    <w:rsid w:val="008B3A30"/>
    <w:rsid w:val="008C3793"/>
    <w:rsid w:val="008C4793"/>
    <w:rsid w:val="008C597A"/>
    <w:rsid w:val="008D1E2F"/>
    <w:rsid w:val="008E4569"/>
    <w:rsid w:val="008E5D48"/>
    <w:rsid w:val="00900F96"/>
    <w:rsid w:val="009028EB"/>
    <w:rsid w:val="0091659E"/>
    <w:rsid w:val="00917834"/>
    <w:rsid w:val="00924A84"/>
    <w:rsid w:val="00935F37"/>
    <w:rsid w:val="00937072"/>
    <w:rsid w:val="0095390A"/>
    <w:rsid w:val="0096718A"/>
    <w:rsid w:val="00973F7D"/>
    <w:rsid w:val="009866A7"/>
    <w:rsid w:val="009A0E1E"/>
    <w:rsid w:val="009A28B3"/>
    <w:rsid w:val="009C1541"/>
    <w:rsid w:val="009D0B70"/>
    <w:rsid w:val="009E7DCD"/>
    <w:rsid w:val="009F18DE"/>
    <w:rsid w:val="009F3C14"/>
    <w:rsid w:val="00A1630C"/>
    <w:rsid w:val="00A163C4"/>
    <w:rsid w:val="00A2415D"/>
    <w:rsid w:val="00A350A8"/>
    <w:rsid w:val="00A40CA9"/>
    <w:rsid w:val="00A53734"/>
    <w:rsid w:val="00A66DB0"/>
    <w:rsid w:val="00A67520"/>
    <w:rsid w:val="00A7591F"/>
    <w:rsid w:val="00A759B3"/>
    <w:rsid w:val="00A76F0F"/>
    <w:rsid w:val="00A87CFF"/>
    <w:rsid w:val="00A90597"/>
    <w:rsid w:val="00A9162F"/>
    <w:rsid w:val="00A92B8F"/>
    <w:rsid w:val="00A95CD5"/>
    <w:rsid w:val="00AA1C08"/>
    <w:rsid w:val="00AA22DF"/>
    <w:rsid w:val="00AB0465"/>
    <w:rsid w:val="00AB08FA"/>
    <w:rsid w:val="00AB1B9D"/>
    <w:rsid w:val="00AC093E"/>
    <w:rsid w:val="00AC6BD6"/>
    <w:rsid w:val="00AD00A1"/>
    <w:rsid w:val="00AE0519"/>
    <w:rsid w:val="00AE542A"/>
    <w:rsid w:val="00AF0261"/>
    <w:rsid w:val="00AF3081"/>
    <w:rsid w:val="00AF5A05"/>
    <w:rsid w:val="00AF72B4"/>
    <w:rsid w:val="00B06EF2"/>
    <w:rsid w:val="00B201BB"/>
    <w:rsid w:val="00B26BA8"/>
    <w:rsid w:val="00B57E32"/>
    <w:rsid w:val="00B6258F"/>
    <w:rsid w:val="00B760BD"/>
    <w:rsid w:val="00B91587"/>
    <w:rsid w:val="00B94FCF"/>
    <w:rsid w:val="00BA0D32"/>
    <w:rsid w:val="00BB5711"/>
    <w:rsid w:val="00BC14E9"/>
    <w:rsid w:val="00BE046F"/>
    <w:rsid w:val="00BE422B"/>
    <w:rsid w:val="00BF43FA"/>
    <w:rsid w:val="00BF7789"/>
    <w:rsid w:val="00C17128"/>
    <w:rsid w:val="00C32A58"/>
    <w:rsid w:val="00C32DF8"/>
    <w:rsid w:val="00C33E15"/>
    <w:rsid w:val="00C46E30"/>
    <w:rsid w:val="00C54BD4"/>
    <w:rsid w:val="00C6436C"/>
    <w:rsid w:val="00C648D4"/>
    <w:rsid w:val="00C80CE9"/>
    <w:rsid w:val="00C82D6C"/>
    <w:rsid w:val="00C979D1"/>
    <w:rsid w:val="00CA01B7"/>
    <w:rsid w:val="00CA4CAE"/>
    <w:rsid w:val="00CA7CC3"/>
    <w:rsid w:val="00CB0227"/>
    <w:rsid w:val="00CD597B"/>
    <w:rsid w:val="00CF5A73"/>
    <w:rsid w:val="00D00C9A"/>
    <w:rsid w:val="00D052C4"/>
    <w:rsid w:val="00D06E34"/>
    <w:rsid w:val="00D32A01"/>
    <w:rsid w:val="00D36819"/>
    <w:rsid w:val="00D5733F"/>
    <w:rsid w:val="00D721EF"/>
    <w:rsid w:val="00D75837"/>
    <w:rsid w:val="00D7690D"/>
    <w:rsid w:val="00D8457D"/>
    <w:rsid w:val="00D90D14"/>
    <w:rsid w:val="00DA03AA"/>
    <w:rsid w:val="00DA3AE0"/>
    <w:rsid w:val="00DB2B96"/>
    <w:rsid w:val="00DB32C1"/>
    <w:rsid w:val="00DC13EA"/>
    <w:rsid w:val="00DC15A4"/>
    <w:rsid w:val="00DC1D36"/>
    <w:rsid w:val="00DE064B"/>
    <w:rsid w:val="00DE0895"/>
    <w:rsid w:val="00DE0B4D"/>
    <w:rsid w:val="00DE56EB"/>
    <w:rsid w:val="00DF42D9"/>
    <w:rsid w:val="00DF71C5"/>
    <w:rsid w:val="00E20FEB"/>
    <w:rsid w:val="00E25450"/>
    <w:rsid w:val="00E30042"/>
    <w:rsid w:val="00E35550"/>
    <w:rsid w:val="00E42782"/>
    <w:rsid w:val="00E46A2B"/>
    <w:rsid w:val="00E52053"/>
    <w:rsid w:val="00E53954"/>
    <w:rsid w:val="00E56830"/>
    <w:rsid w:val="00E73F32"/>
    <w:rsid w:val="00E748FC"/>
    <w:rsid w:val="00E74BDB"/>
    <w:rsid w:val="00E74F83"/>
    <w:rsid w:val="00E81C89"/>
    <w:rsid w:val="00E87974"/>
    <w:rsid w:val="00EA2024"/>
    <w:rsid w:val="00EA6459"/>
    <w:rsid w:val="00EA6AB0"/>
    <w:rsid w:val="00EB5CA2"/>
    <w:rsid w:val="00EB62FB"/>
    <w:rsid w:val="00ED24C9"/>
    <w:rsid w:val="00ED3EBB"/>
    <w:rsid w:val="00ED5F74"/>
    <w:rsid w:val="00ED7BDE"/>
    <w:rsid w:val="00EE4510"/>
    <w:rsid w:val="00F318EF"/>
    <w:rsid w:val="00F36DAB"/>
    <w:rsid w:val="00F52BEB"/>
    <w:rsid w:val="00F6112F"/>
    <w:rsid w:val="00F61893"/>
    <w:rsid w:val="00F6443E"/>
    <w:rsid w:val="00F65C9F"/>
    <w:rsid w:val="00F76453"/>
    <w:rsid w:val="00F83684"/>
    <w:rsid w:val="00F93BDD"/>
    <w:rsid w:val="00FB33B7"/>
    <w:rsid w:val="00FC5235"/>
    <w:rsid w:val="00FF5576"/>
    <w:rsid w:val="00FF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2C8CEC"/>
  <w15:docId w15:val="{31991419-6F0A-47BB-98BE-AD77E427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57D"/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15F71"/>
    <w:pPr>
      <w:keepNext/>
      <w:numPr>
        <w:numId w:val="10"/>
      </w:numPr>
      <w:suppressAutoHyphens/>
      <w:spacing w:before="240" w:after="60"/>
      <w:outlineLvl w:val="0"/>
    </w:pPr>
    <w:rPr>
      <w:rFonts w:ascii="Arial" w:eastAsia="Times New Roman" w:hAnsi="Arial"/>
      <w:b/>
      <w:sz w:val="32"/>
      <w:szCs w:val="20"/>
      <w:lang w:eastAsia="ru-RU"/>
    </w:rPr>
  </w:style>
  <w:style w:type="paragraph" w:styleId="2">
    <w:name w:val="heading 2"/>
    <w:basedOn w:val="a"/>
    <w:next w:val="a"/>
    <w:link w:val="21"/>
    <w:uiPriority w:val="99"/>
    <w:qFormat/>
    <w:rsid w:val="00815F71"/>
    <w:pPr>
      <w:keepNext/>
      <w:numPr>
        <w:ilvl w:val="1"/>
        <w:numId w:val="10"/>
      </w:numPr>
      <w:suppressAutoHyphens/>
      <w:spacing w:before="240" w:after="60"/>
      <w:outlineLvl w:val="1"/>
    </w:pPr>
    <w:rPr>
      <w:rFonts w:ascii="Arial" w:eastAsia="Times New Roman" w:hAnsi="Arial"/>
      <w:b/>
      <w:szCs w:val="20"/>
      <w:lang w:eastAsia="ru-RU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815F71"/>
    <w:pPr>
      <w:keepNext/>
      <w:numPr>
        <w:ilvl w:val="2"/>
        <w:numId w:val="10"/>
      </w:numPr>
      <w:suppressAutoHyphens/>
      <w:spacing w:before="180"/>
      <w:outlineLvl w:val="2"/>
    </w:pPr>
    <w:rPr>
      <w:rFonts w:ascii="Arial" w:eastAsia="Times New Roman" w:hAnsi="Arial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15F71"/>
    <w:pPr>
      <w:keepNext/>
      <w:numPr>
        <w:ilvl w:val="3"/>
        <w:numId w:val="10"/>
      </w:numPr>
      <w:spacing w:before="160"/>
      <w:outlineLvl w:val="3"/>
    </w:pPr>
    <w:rPr>
      <w:rFonts w:ascii="Arial" w:eastAsia="Times New Roman" w:hAnsi="Arial"/>
      <w:i/>
      <w:sz w:val="24"/>
      <w:szCs w:val="20"/>
      <w:u w:val="single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815F71"/>
    <w:pPr>
      <w:keepNext/>
      <w:numPr>
        <w:ilvl w:val="4"/>
        <w:numId w:val="10"/>
      </w:numPr>
      <w:spacing w:before="140"/>
      <w:outlineLvl w:val="4"/>
    </w:pPr>
    <w:rPr>
      <w:rFonts w:ascii="Arial" w:eastAsia="Times New Roman" w:hAnsi="Arial"/>
      <w:i/>
      <w:sz w:val="24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815F71"/>
    <w:pPr>
      <w:keepNext/>
      <w:numPr>
        <w:ilvl w:val="5"/>
        <w:numId w:val="10"/>
      </w:numPr>
      <w:spacing w:before="120"/>
      <w:outlineLvl w:val="5"/>
    </w:pPr>
    <w:rPr>
      <w:rFonts w:eastAsia="Times New Roman"/>
      <w:sz w:val="24"/>
      <w:szCs w:val="20"/>
      <w:u w:val="single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815F71"/>
    <w:pPr>
      <w:numPr>
        <w:ilvl w:val="6"/>
        <w:numId w:val="10"/>
      </w:numPr>
      <w:spacing w:before="240" w:after="60"/>
      <w:jc w:val="both"/>
      <w:outlineLvl w:val="6"/>
    </w:pPr>
    <w:rPr>
      <w:rFonts w:ascii="Arial" w:eastAsia="Times New Roman" w:hAnsi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15F71"/>
    <w:pPr>
      <w:numPr>
        <w:ilvl w:val="7"/>
        <w:numId w:val="10"/>
      </w:numPr>
      <w:spacing w:before="240" w:after="60"/>
      <w:jc w:val="both"/>
      <w:outlineLvl w:val="7"/>
    </w:pPr>
    <w:rPr>
      <w:rFonts w:ascii="Arial" w:eastAsia="Times New Roman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815F71"/>
    <w:pPr>
      <w:numPr>
        <w:ilvl w:val="8"/>
        <w:numId w:val="10"/>
      </w:numPr>
      <w:spacing w:before="240" w:after="60"/>
      <w:jc w:val="both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5F71"/>
    <w:rPr>
      <w:rFonts w:ascii="Arial" w:hAnsi="Arial" w:cs="Times New Roman"/>
      <w:b/>
      <w:sz w:val="20"/>
      <w:szCs w:val="20"/>
    </w:rPr>
  </w:style>
  <w:style w:type="character" w:customStyle="1" w:styleId="21">
    <w:name w:val="Заголовок 2 Знак"/>
    <w:link w:val="2"/>
    <w:uiPriority w:val="99"/>
    <w:locked/>
    <w:rsid w:val="00815F71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aliases w:val="H3 Знак"/>
    <w:link w:val="3"/>
    <w:uiPriority w:val="99"/>
    <w:locked/>
    <w:rsid w:val="00815F71"/>
    <w:rPr>
      <w:rFonts w:ascii="Arial" w:hAnsi="Arial" w:cs="Times New Roman"/>
      <w:sz w:val="20"/>
      <w:szCs w:val="20"/>
    </w:rPr>
  </w:style>
  <w:style w:type="character" w:customStyle="1" w:styleId="40">
    <w:name w:val="Заголовок 4 Знак"/>
    <w:link w:val="4"/>
    <w:uiPriority w:val="99"/>
    <w:locked/>
    <w:rsid w:val="00815F71"/>
    <w:rPr>
      <w:rFonts w:ascii="Arial" w:hAnsi="Arial" w:cs="Times New Roman"/>
      <w:i/>
      <w:sz w:val="20"/>
      <w:szCs w:val="20"/>
      <w:u w:val="single"/>
    </w:rPr>
  </w:style>
  <w:style w:type="character" w:customStyle="1" w:styleId="50">
    <w:name w:val="Заголовок 5 Знак"/>
    <w:link w:val="5"/>
    <w:uiPriority w:val="99"/>
    <w:locked/>
    <w:rsid w:val="00815F71"/>
    <w:rPr>
      <w:rFonts w:ascii="Arial" w:hAnsi="Arial" w:cs="Times New Roman"/>
      <w:i/>
      <w:sz w:val="20"/>
      <w:szCs w:val="20"/>
    </w:rPr>
  </w:style>
  <w:style w:type="character" w:customStyle="1" w:styleId="60">
    <w:name w:val="Заголовок 6 Знак"/>
    <w:link w:val="6"/>
    <w:uiPriority w:val="99"/>
    <w:locked/>
    <w:rsid w:val="00815F71"/>
    <w:rPr>
      <w:rFonts w:eastAsia="Times New Roman" w:cs="Times New Roman"/>
      <w:sz w:val="20"/>
      <w:szCs w:val="20"/>
      <w:u w:val="single"/>
    </w:rPr>
  </w:style>
  <w:style w:type="character" w:customStyle="1" w:styleId="70">
    <w:name w:val="Заголовок 7 Знак"/>
    <w:link w:val="7"/>
    <w:uiPriority w:val="99"/>
    <w:locked/>
    <w:rsid w:val="00815F71"/>
    <w:rPr>
      <w:rFonts w:ascii="Arial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815F71"/>
    <w:rPr>
      <w:rFonts w:ascii="Arial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locked/>
    <w:rsid w:val="00815F71"/>
    <w:rPr>
      <w:rFonts w:ascii="Arial" w:hAnsi="Arial" w:cs="Times New Roman"/>
      <w:b/>
      <w:i/>
      <w:sz w:val="20"/>
      <w:szCs w:val="20"/>
    </w:rPr>
  </w:style>
  <w:style w:type="paragraph" w:styleId="a3">
    <w:name w:val="List Paragraph"/>
    <w:aliases w:val="Elenco Normale,Абзац списка4,List_Paragraph,Multilevel para_II,List Paragraph1,List Paragraph (numbered (a)),Numbered list,Bullet List,FooterText,numbered,lp1,符号列表,列出段落2,列出段落1,·ûºÅÁÐ±í,¡¤?o?¨¢D¡À¨ª,?,List Paragraph"/>
    <w:basedOn w:val="a"/>
    <w:link w:val="a4"/>
    <w:uiPriority w:val="99"/>
    <w:qFormat/>
    <w:rsid w:val="00526FB6"/>
    <w:pPr>
      <w:ind w:left="720"/>
      <w:contextualSpacing/>
    </w:pPr>
  </w:style>
  <w:style w:type="table" w:styleId="a5">
    <w:name w:val="Table Grid"/>
    <w:basedOn w:val="a1"/>
    <w:uiPriority w:val="59"/>
    <w:rsid w:val="002B5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rsid w:val="005752FD"/>
    <w:rPr>
      <w:rFonts w:eastAsia="Times New Roman"/>
      <w:sz w:val="22"/>
      <w:szCs w:val="20"/>
      <w:lang w:eastAsia="ru-RU"/>
    </w:rPr>
  </w:style>
  <w:style w:type="character" w:customStyle="1" w:styleId="a7">
    <w:name w:val="Основной текст Знак"/>
    <w:link w:val="a6"/>
    <w:uiPriority w:val="99"/>
    <w:locked/>
    <w:rsid w:val="005752FD"/>
    <w:rPr>
      <w:rFonts w:eastAsia="Times New Roman" w:cs="Times New Roman"/>
      <w:sz w:val="20"/>
      <w:szCs w:val="20"/>
      <w:lang w:eastAsia="ru-RU"/>
    </w:rPr>
  </w:style>
  <w:style w:type="paragraph" w:styleId="a8">
    <w:name w:val="No Spacing"/>
    <w:uiPriority w:val="99"/>
    <w:qFormat/>
    <w:rsid w:val="005752FD"/>
    <w:pPr>
      <w:ind w:firstLine="567"/>
      <w:jc w:val="both"/>
    </w:pPr>
    <w:rPr>
      <w:rFonts w:eastAsia="Times New Roman"/>
      <w:sz w:val="28"/>
      <w:szCs w:val="28"/>
    </w:rPr>
  </w:style>
  <w:style w:type="paragraph" w:customStyle="1" w:styleId="11">
    <w:name w:val="Абзац списка1"/>
    <w:basedOn w:val="a"/>
    <w:uiPriority w:val="99"/>
    <w:rsid w:val="005752FD"/>
    <w:pPr>
      <w:ind w:left="720"/>
    </w:pPr>
    <w:rPr>
      <w:rFonts w:eastAsia="Times New Roman"/>
      <w:sz w:val="24"/>
      <w:szCs w:val="20"/>
      <w:lang w:val="en-GB" w:eastAsia="ru-RU"/>
    </w:rPr>
  </w:style>
  <w:style w:type="paragraph" w:styleId="a9">
    <w:name w:val="Normal (Web)"/>
    <w:basedOn w:val="a"/>
    <w:uiPriority w:val="99"/>
    <w:rsid w:val="005752FD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rsid w:val="00815F71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locked/>
    <w:rsid w:val="00815F71"/>
    <w:rPr>
      <w:rFonts w:cs="Times New Roman"/>
    </w:rPr>
  </w:style>
  <w:style w:type="character" w:customStyle="1" w:styleId="a4">
    <w:name w:val="Абзац списка Знак"/>
    <w:aliases w:val="Elenco Normale Знак,Абзац списка4 Знак,List_Paragraph Знак,Multilevel para_II Знак,List Paragraph1 Знак,List Paragraph (numbered (a)) Знак,Numbered list Знак,Bullet List Знак,FooterText Знак,numbered Знак,lp1 Знак,符号列表 Знак,列出段落2 Знак"/>
    <w:link w:val="a3"/>
    <w:uiPriority w:val="99"/>
    <w:locked/>
    <w:rsid w:val="00815F71"/>
  </w:style>
  <w:style w:type="character" w:customStyle="1" w:styleId="apple-converted-space">
    <w:name w:val="apple-converted-space"/>
    <w:uiPriority w:val="99"/>
    <w:rsid w:val="00815F71"/>
    <w:rPr>
      <w:rFonts w:cs="Times New Roman"/>
    </w:rPr>
  </w:style>
  <w:style w:type="paragraph" w:customStyle="1" w:styleId="aa">
    <w:name w:val="маркир список"/>
    <w:basedOn w:val="a6"/>
    <w:uiPriority w:val="99"/>
    <w:rsid w:val="00815F71"/>
    <w:pPr>
      <w:tabs>
        <w:tab w:val="num" w:pos="927"/>
      </w:tabs>
      <w:spacing w:before="60"/>
      <w:ind w:left="927" w:hanging="360"/>
    </w:pPr>
    <w:rPr>
      <w:rFonts w:eastAsia="SimSun"/>
      <w:szCs w:val="22"/>
    </w:rPr>
  </w:style>
  <w:style w:type="paragraph" w:customStyle="1" w:styleId="bodytext">
    <w:name w:val="bodytext"/>
    <w:basedOn w:val="a"/>
    <w:uiPriority w:val="99"/>
    <w:rsid w:val="00815F7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815F71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c">
    <w:name w:val="Верхний колонтитул Знак"/>
    <w:link w:val="ab"/>
    <w:uiPriority w:val="99"/>
    <w:locked/>
    <w:rsid w:val="00815F71"/>
    <w:rPr>
      <w:rFonts w:ascii="Calibri" w:eastAsia="Times New Roman" w:hAnsi="Calibri" w:cs="Times New Roman"/>
      <w:sz w:val="22"/>
    </w:rPr>
  </w:style>
  <w:style w:type="paragraph" w:styleId="ad">
    <w:name w:val="footer"/>
    <w:basedOn w:val="a"/>
    <w:link w:val="ae"/>
    <w:uiPriority w:val="99"/>
    <w:rsid w:val="00815F71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e">
    <w:name w:val="Нижний колонтитул Знак"/>
    <w:link w:val="ad"/>
    <w:uiPriority w:val="99"/>
    <w:locked/>
    <w:rsid w:val="00815F71"/>
    <w:rPr>
      <w:rFonts w:ascii="Calibri" w:eastAsia="Times New Roman" w:hAnsi="Calibri" w:cs="Times New Roman"/>
      <w:sz w:val="22"/>
    </w:rPr>
  </w:style>
  <w:style w:type="paragraph" w:styleId="af">
    <w:name w:val="Balloon Text"/>
    <w:basedOn w:val="a"/>
    <w:link w:val="af0"/>
    <w:uiPriority w:val="99"/>
    <w:semiHidden/>
    <w:rsid w:val="00815F71"/>
    <w:rPr>
      <w:rFonts w:ascii="Tahoma" w:hAnsi="Tahoma"/>
      <w:sz w:val="16"/>
      <w:szCs w:val="16"/>
      <w:lang w:eastAsia="ru-RU"/>
    </w:rPr>
  </w:style>
  <w:style w:type="character" w:customStyle="1" w:styleId="af0">
    <w:name w:val="Текст выноски Знак"/>
    <w:link w:val="af"/>
    <w:uiPriority w:val="99"/>
    <w:semiHidden/>
    <w:locked/>
    <w:rsid w:val="00815F71"/>
    <w:rPr>
      <w:rFonts w:ascii="Tahoma" w:eastAsia="Times New Roman" w:hAnsi="Tahoma" w:cs="Times New Roman"/>
      <w:sz w:val="16"/>
      <w:szCs w:val="16"/>
    </w:rPr>
  </w:style>
  <w:style w:type="paragraph" w:customStyle="1" w:styleId="Style18">
    <w:name w:val="Style18"/>
    <w:basedOn w:val="a"/>
    <w:uiPriority w:val="99"/>
    <w:rsid w:val="00815F71"/>
    <w:pPr>
      <w:widowControl w:val="0"/>
      <w:autoSpaceDE w:val="0"/>
      <w:autoSpaceDN w:val="0"/>
      <w:adjustRightInd w:val="0"/>
      <w:spacing w:line="253" w:lineRule="exact"/>
      <w:jc w:val="center"/>
    </w:pPr>
    <w:rPr>
      <w:rFonts w:eastAsia="Times New Roman"/>
      <w:sz w:val="20"/>
      <w:szCs w:val="20"/>
      <w:lang w:eastAsia="ru-RU"/>
    </w:rPr>
  </w:style>
  <w:style w:type="character" w:customStyle="1" w:styleId="FontStyle32">
    <w:name w:val="Font Style32"/>
    <w:uiPriority w:val="99"/>
    <w:rsid w:val="00815F71"/>
    <w:rPr>
      <w:rFonts w:ascii="Times New Roman" w:hAnsi="Times New Roman"/>
      <w:sz w:val="20"/>
    </w:rPr>
  </w:style>
  <w:style w:type="character" w:customStyle="1" w:styleId="ListParagraphChar">
    <w:name w:val="List Paragraph Char"/>
    <w:aliases w:val="lp1 Char,符号列表 Char,列出段落2 Char,List Paragraph1 Char,列出段落1 Char,·ûºÅÁÐ±í Char,¡¤?o?¨¢D¡À¨ª Char,?¡è?o?¡§¡éD?¨¤¡§a Char,??¨¨?o??¡ì?¨¦D?¡§¡è?¡ìa Char,??¡§¡§?o???¨¬?¡§|D??¡ì?¨¨??¨¬a Char,???¡ì?¡ì?o???¡§???¡ì|D???¨¬?¡§¡§??¡§?a Char,? Char"/>
    <w:uiPriority w:val="99"/>
    <w:locked/>
    <w:rsid w:val="00815F71"/>
    <w:rPr>
      <w:sz w:val="24"/>
      <w:lang w:val="ru-RU" w:eastAsia="ru-RU"/>
    </w:rPr>
  </w:style>
  <w:style w:type="paragraph" w:styleId="af1">
    <w:name w:val="TOC Heading"/>
    <w:basedOn w:val="1"/>
    <w:next w:val="a"/>
    <w:uiPriority w:val="99"/>
    <w:qFormat/>
    <w:rsid w:val="00815F71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libri Light" w:hAnsi="Calibri Light"/>
      <w:bCs/>
      <w:color w:val="2E74B5"/>
      <w:sz w:val="28"/>
      <w:szCs w:val="28"/>
    </w:rPr>
  </w:style>
  <w:style w:type="paragraph" w:styleId="12">
    <w:name w:val="toc 1"/>
    <w:basedOn w:val="a"/>
    <w:next w:val="a"/>
    <w:autoRedefine/>
    <w:uiPriority w:val="99"/>
    <w:rsid w:val="00815F71"/>
    <w:pPr>
      <w:spacing w:after="100" w:line="276" w:lineRule="auto"/>
    </w:pPr>
    <w:rPr>
      <w:rFonts w:ascii="Calibri" w:hAnsi="Calibri"/>
      <w:sz w:val="22"/>
    </w:rPr>
  </w:style>
  <w:style w:type="paragraph" w:styleId="24">
    <w:name w:val="toc 2"/>
    <w:basedOn w:val="a"/>
    <w:next w:val="a"/>
    <w:autoRedefine/>
    <w:uiPriority w:val="99"/>
    <w:rsid w:val="00815F71"/>
    <w:pPr>
      <w:spacing w:after="100" w:line="276" w:lineRule="auto"/>
      <w:ind w:left="220"/>
    </w:pPr>
    <w:rPr>
      <w:rFonts w:ascii="Calibri" w:hAnsi="Calibri"/>
      <w:sz w:val="22"/>
    </w:rPr>
  </w:style>
  <w:style w:type="character" w:styleId="af2">
    <w:name w:val="Hyperlink"/>
    <w:uiPriority w:val="99"/>
    <w:rsid w:val="00815F71"/>
    <w:rPr>
      <w:rFonts w:cs="Times New Roman"/>
      <w:color w:val="0563C1"/>
      <w:u w:val="single"/>
    </w:rPr>
  </w:style>
  <w:style w:type="paragraph" w:styleId="31">
    <w:name w:val="toc 3"/>
    <w:basedOn w:val="a"/>
    <w:next w:val="a"/>
    <w:autoRedefine/>
    <w:uiPriority w:val="99"/>
    <w:rsid w:val="00815F71"/>
    <w:pPr>
      <w:spacing w:after="100" w:line="276" w:lineRule="auto"/>
      <w:ind w:left="440"/>
    </w:pPr>
    <w:rPr>
      <w:rFonts w:ascii="Calibri" w:hAnsi="Calibri"/>
      <w:sz w:val="22"/>
    </w:rPr>
  </w:style>
  <w:style w:type="paragraph" w:customStyle="1" w:styleId="14">
    <w:name w:val="ГС_Название_14пт"/>
    <w:next w:val="a"/>
    <w:uiPriority w:val="99"/>
    <w:rsid w:val="00815F71"/>
    <w:pPr>
      <w:numPr>
        <w:numId w:val="12"/>
      </w:numPr>
      <w:spacing w:before="120" w:after="240"/>
      <w:jc w:val="center"/>
    </w:pPr>
    <w:rPr>
      <w:rFonts w:ascii="Arial" w:eastAsia="SimSun" w:hAnsi="Arial" w:cs="Arial"/>
      <w:b/>
      <w:bCs/>
      <w:kern w:val="28"/>
      <w:sz w:val="28"/>
      <w:szCs w:val="28"/>
    </w:rPr>
  </w:style>
  <w:style w:type="paragraph" w:customStyle="1" w:styleId="20">
    <w:name w:val="Стиль2"/>
    <w:basedOn w:val="2"/>
    <w:uiPriority w:val="99"/>
    <w:rsid w:val="00815F71"/>
    <w:pPr>
      <w:numPr>
        <w:numId w:val="12"/>
      </w:numPr>
      <w:suppressAutoHyphens w:val="0"/>
    </w:pPr>
    <w:rPr>
      <w:rFonts w:ascii="Times New Roman" w:hAnsi="Times New Roman"/>
      <w:bCs/>
      <w:iCs/>
      <w:szCs w:val="24"/>
      <w:lang w:val="uz-Cyrl-UZ"/>
    </w:rPr>
  </w:style>
  <w:style w:type="paragraph" w:customStyle="1" w:styleId="af3">
    <w:name w:val="Без интервала Знак"/>
    <w:basedOn w:val="a"/>
    <w:autoRedefine/>
    <w:uiPriority w:val="99"/>
    <w:rsid w:val="00815F71"/>
    <w:pPr>
      <w:suppressLineNumbers/>
      <w:suppressAutoHyphens/>
      <w:spacing w:before="120" w:line="276" w:lineRule="auto"/>
      <w:ind w:firstLine="709"/>
      <w:jc w:val="both"/>
    </w:pPr>
    <w:rPr>
      <w:rFonts w:eastAsia="Times New Roman"/>
      <w:b/>
      <w:color w:val="000000"/>
      <w:sz w:val="27"/>
      <w:szCs w:val="27"/>
      <w:shd w:val="clear" w:color="auto" w:fill="FFFFFF"/>
      <w:lang w:eastAsia="ru-RU"/>
    </w:rPr>
  </w:style>
  <w:style w:type="character" w:styleId="af4">
    <w:name w:val="Strong"/>
    <w:uiPriority w:val="22"/>
    <w:qFormat/>
    <w:locked/>
    <w:rsid w:val="001219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755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Инагамов Лазиз Саидахмедович</dc:creator>
  <cp:keywords/>
  <dc:description/>
  <cp:lastModifiedBy>Пользователь</cp:lastModifiedBy>
  <cp:revision>5</cp:revision>
  <cp:lastPrinted>2022-09-30T05:35:00Z</cp:lastPrinted>
  <dcterms:created xsi:type="dcterms:W3CDTF">2022-10-17T09:12:00Z</dcterms:created>
  <dcterms:modified xsi:type="dcterms:W3CDTF">2022-10-21T06:28:00Z</dcterms:modified>
</cp:coreProperties>
</file>