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967" w:rsidRDefault="00E11967" w:rsidP="007141DA">
      <w:pPr>
        <w:jc w:val="center"/>
        <w:rPr>
          <w:b/>
          <w:lang w:val="uz-Cyrl-UZ"/>
        </w:rPr>
      </w:pPr>
    </w:p>
    <w:p w:rsidR="00E11967" w:rsidRDefault="00E11967" w:rsidP="007141DA">
      <w:pPr>
        <w:jc w:val="center"/>
        <w:rPr>
          <w:b/>
          <w:lang w:val="uz-Cyrl-UZ"/>
        </w:rPr>
      </w:pPr>
      <w:bookmarkStart w:id="0" w:name="_GoBack"/>
      <w:bookmarkEnd w:id="0"/>
    </w:p>
    <w:p w:rsidR="00E11967" w:rsidRDefault="00E11967" w:rsidP="00E11967">
      <w:pPr>
        <w:spacing w:after="4"/>
        <w:ind w:left="1712"/>
      </w:pPr>
      <w:proofErr w:type="spellStart"/>
      <w:r>
        <w:rPr>
          <w:rFonts w:ascii="Times New Roman" w:eastAsia="Times New Roman" w:hAnsi="Times New Roman" w:cs="Times New Roman"/>
          <w:b/>
          <w:sz w:val="36"/>
        </w:rPr>
        <w:t>Танлов</w:t>
      </w:r>
      <w:proofErr w:type="spellEnd"/>
      <w:r>
        <w:rPr>
          <w:rFonts w:ascii="Times New Roman" w:eastAsia="Times New Roman" w:hAnsi="Times New Roman" w:cs="Times New Roman"/>
          <w:b/>
          <w:sz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6"/>
        </w:rPr>
        <w:t>хужжатларининг</w:t>
      </w:r>
      <w:proofErr w:type="spellEnd"/>
      <w:r>
        <w:rPr>
          <w:rFonts w:ascii="Times New Roman" w:eastAsia="Times New Roman" w:hAnsi="Times New Roman" w:cs="Times New Roman"/>
          <w:b/>
          <w:sz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6"/>
        </w:rPr>
        <w:t>мазмуни</w:t>
      </w:r>
      <w:proofErr w:type="spellEnd"/>
      <w:r>
        <w:rPr>
          <w:rFonts w:ascii="Times New Roman" w:eastAsia="Times New Roman" w:hAnsi="Times New Roman" w:cs="Times New Roman"/>
          <w:b/>
          <w:sz w:val="36"/>
        </w:rPr>
        <w:t xml:space="preserve">: </w:t>
      </w:r>
    </w:p>
    <w:p w:rsidR="00E11967" w:rsidRDefault="00E11967" w:rsidP="00E11967">
      <w:pPr>
        <w:ind w:left="1702"/>
      </w:pPr>
      <w:r>
        <w:rPr>
          <w:rFonts w:ascii="Times New Roman" w:eastAsia="Times New Roman" w:hAnsi="Times New Roman" w:cs="Times New Roman"/>
          <w:b/>
          <w:sz w:val="36"/>
        </w:rPr>
        <w:t xml:space="preserve"> </w:t>
      </w:r>
    </w:p>
    <w:p w:rsidR="00E11967" w:rsidRDefault="00E11967" w:rsidP="00E11967">
      <w:pPr>
        <w:numPr>
          <w:ilvl w:val="0"/>
          <w:numId w:val="1"/>
        </w:numPr>
        <w:spacing w:after="150"/>
        <w:ind w:hanging="660"/>
      </w:pPr>
      <w:proofErr w:type="spellStart"/>
      <w:r>
        <w:rPr>
          <w:rFonts w:ascii="Times New Roman" w:eastAsia="Times New Roman" w:hAnsi="Times New Roman" w:cs="Times New Roman"/>
          <w:b/>
          <w:sz w:val="36"/>
        </w:rPr>
        <w:t>Танлов</w:t>
      </w:r>
      <w:proofErr w:type="spellEnd"/>
      <w:r>
        <w:rPr>
          <w:rFonts w:ascii="Times New Roman" w:eastAsia="Times New Roman" w:hAnsi="Times New Roman" w:cs="Times New Roman"/>
          <w:b/>
          <w:sz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6"/>
        </w:rPr>
        <w:t>иштирокчилари</w:t>
      </w:r>
      <w:proofErr w:type="spellEnd"/>
      <w:r>
        <w:rPr>
          <w:rFonts w:ascii="Times New Roman" w:eastAsia="Times New Roman" w:hAnsi="Times New Roman" w:cs="Times New Roman"/>
          <w:b/>
          <w:sz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6"/>
        </w:rPr>
        <w:t>учун</w:t>
      </w:r>
      <w:proofErr w:type="spellEnd"/>
      <w:r>
        <w:rPr>
          <w:rFonts w:ascii="Times New Roman" w:eastAsia="Times New Roman" w:hAnsi="Times New Roman" w:cs="Times New Roman"/>
          <w:b/>
          <w:sz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6"/>
        </w:rPr>
        <w:t>йўриқнома</w:t>
      </w:r>
      <w:proofErr w:type="spellEnd"/>
      <w:r>
        <w:rPr>
          <w:rFonts w:ascii="Times New Roman" w:eastAsia="Times New Roman" w:hAnsi="Times New Roman" w:cs="Times New Roman"/>
          <w:b/>
          <w:sz w:val="36"/>
        </w:rPr>
        <w:t xml:space="preserve"> </w:t>
      </w:r>
    </w:p>
    <w:p w:rsidR="00E11967" w:rsidRDefault="00E11967" w:rsidP="00E11967">
      <w:pPr>
        <w:numPr>
          <w:ilvl w:val="0"/>
          <w:numId w:val="1"/>
        </w:numPr>
        <w:spacing w:after="146"/>
        <w:ind w:hanging="660"/>
      </w:pPr>
      <w:r>
        <w:rPr>
          <w:rFonts w:ascii="Times New Roman" w:eastAsia="Times New Roman" w:hAnsi="Times New Roman" w:cs="Times New Roman"/>
          <w:b/>
          <w:sz w:val="36"/>
        </w:rPr>
        <w:t xml:space="preserve">Техник </w:t>
      </w:r>
      <w:proofErr w:type="spellStart"/>
      <w:r>
        <w:rPr>
          <w:rFonts w:ascii="Times New Roman" w:eastAsia="Times New Roman" w:hAnsi="Times New Roman" w:cs="Times New Roman"/>
          <w:b/>
          <w:sz w:val="36"/>
        </w:rPr>
        <w:t>қисм</w:t>
      </w:r>
      <w:proofErr w:type="spellEnd"/>
      <w:r>
        <w:rPr>
          <w:rFonts w:ascii="Times New Roman" w:eastAsia="Times New Roman" w:hAnsi="Times New Roman" w:cs="Times New Roman"/>
          <w:b/>
          <w:sz w:val="36"/>
        </w:rPr>
        <w:t xml:space="preserve"> </w:t>
      </w:r>
    </w:p>
    <w:p w:rsidR="00E11967" w:rsidRPr="00A961ED" w:rsidRDefault="00E11967" w:rsidP="00E11967">
      <w:pPr>
        <w:rPr>
          <w:rFonts w:ascii="Tahoma" w:hAnsi="Tahoma" w:cs="Tahoma"/>
          <w:b/>
          <w:lang w:val="uz-Cyrl-UZ"/>
        </w:rPr>
      </w:pPr>
      <w:proofErr w:type="spellStart"/>
      <w:r>
        <w:rPr>
          <w:rFonts w:ascii="Times New Roman" w:eastAsia="Times New Roman" w:hAnsi="Times New Roman" w:cs="Times New Roman"/>
          <w:b/>
          <w:sz w:val="36"/>
        </w:rPr>
        <w:t>Нархлар</w:t>
      </w:r>
      <w:proofErr w:type="spellEnd"/>
      <w:r>
        <w:rPr>
          <w:rFonts w:ascii="Times New Roman" w:eastAsia="Times New Roman" w:hAnsi="Times New Roman" w:cs="Times New Roman"/>
          <w:b/>
          <w:sz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6"/>
        </w:rPr>
        <w:t>қисми</w:t>
      </w:r>
      <w:proofErr w:type="spellEnd"/>
    </w:p>
    <w:p w:rsidR="007141DA" w:rsidRDefault="007141DA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Default="003E476D" w:rsidP="003E476D">
      <w:pPr>
        <w:pStyle w:val="70"/>
        <w:shd w:val="clear" w:color="auto" w:fill="auto"/>
        <w:spacing w:after="466" w:line="340" w:lineRule="exact"/>
        <w:ind w:left="580"/>
      </w:pP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хужжатларининг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мазмуни</w:t>
      </w:r>
      <w:proofErr w:type="spellEnd"/>
      <w:r>
        <w:rPr>
          <w:color w:val="000000"/>
        </w:rPr>
        <w:t>:</w:t>
      </w:r>
    </w:p>
    <w:p w:rsidR="003E476D" w:rsidRDefault="003E476D" w:rsidP="003E476D">
      <w:pPr>
        <w:pStyle w:val="70"/>
        <w:numPr>
          <w:ilvl w:val="0"/>
          <w:numId w:val="2"/>
        </w:numPr>
        <w:shd w:val="clear" w:color="auto" w:fill="auto"/>
        <w:tabs>
          <w:tab w:val="left" w:pos="288"/>
        </w:tabs>
        <w:spacing w:after="0" w:line="533" w:lineRule="exact"/>
      </w:pP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иштирокчилари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учун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йурикнома</w:t>
      </w:r>
      <w:proofErr w:type="spellEnd"/>
    </w:p>
    <w:p w:rsidR="003E476D" w:rsidRDefault="003E476D" w:rsidP="003E476D">
      <w:pPr>
        <w:pStyle w:val="2"/>
        <w:shd w:val="clear" w:color="auto" w:fill="auto"/>
        <w:spacing w:after="275"/>
        <w:ind w:right="40" w:firstLine="620"/>
      </w:pPr>
      <w:r>
        <w:rPr>
          <w:color w:val="000000"/>
        </w:rPr>
        <w:t xml:space="preserve">Ушбу </w:t>
      </w:r>
      <w:proofErr w:type="spellStart"/>
      <w:r>
        <w:rPr>
          <w:color w:val="000000"/>
        </w:rPr>
        <w:t>йурикнома</w:t>
      </w:r>
      <w:proofErr w:type="spellEnd"/>
      <w:r>
        <w:rPr>
          <w:color w:val="000000"/>
        </w:rPr>
        <w:t xml:space="preserve"> 2021 </w:t>
      </w:r>
      <w:proofErr w:type="spellStart"/>
      <w:r>
        <w:rPr>
          <w:color w:val="000000"/>
        </w:rPr>
        <w:t>йил</w:t>
      </w:r>
      <w:proofErr w:type="spellEnd"/>
      <w:r>
        <w:rPr>
          <w:color w:val="000000"/>
        </w:rPr>
        <w:t xml:space="preserve"> 22 </w:t>
      </w:r>
      <w:proofErr w:type="spellStart"/>
      <w:r>
        <w:rPr>
          <w:color w:val="000000"/>
        </w:rPr>
        <w:t>апрелдаги</w:t>
      </w:r>
      <w:proofErr w:type="spellEnd"/>
      <w:r>
        <w:rPr>
          <w:color w:val="000000"/>
        </w:rPr>
        <w:t xml:space="preserve"> № 684-сонли </w:t>
      </w:r>
      <w:proofErr w:type="spellStart"/>
      <w:r>
        <w:rPr>
          <w:color w:val="000000"/>
        </w:rPr>
        <w:t>Узбекистон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Республикаси</w:t>
      </w:r>
      <w:proofErr w:type="spellEnd"/>
      <w:r>
        <w:rPr>
          <w:color w:val="000000"/>
        </w:rPr>
        <w:t xml:space="preserve"> “</w:t>
      </w:r>
      <w:proofErr w:type="spellStart"/>
      <w:r>
        <w:rPr>
          <w:color w:val="000000"/>
        </w:rPr>
        <w:t>Давлат</w:t>
      </w:r>
      <w:proofErr w:type="spellEnd"/>
      <w:r>
        <w:rPr>
          <w:lang w:val="uz-Cyrl-UZ"/>
        </w:rPr>
        <w:t xml:space="preserve"> </w:t>
      </w:r>
    </w:p>
    <w:p w:rsidR="003E476D" w:rsidRDefault="003E476D" w:rsidP="003E476D">
      <w:pPr>
        <w:pStyle w:val="2"/>
        <w:shd w:val="clear" w:color="auto" w:fill="auto"/>
        <w:spacing w:after="275"/>
        <w:ind w:right="40" w:firstLine="620"/>
      </w:pPr>
      <w:r>
        <w:rPr>
          <w:lang w:val="uz-Cyrl-UZ"/>
        </w:rPr>
        <w:t>х</w:t>
      </w:r>
      <w:proofErr w:type="spellStart"/>
      <w:r>
        <w:rPr>
          <w:color w:val="000000"/>
        </w:rPr>
        <w:t>аридлари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тугрисида”ги</w:t>
      </w:r>
      <w:proofErr w:type="spellEnd"/>
      <w:r>
        <w:rPr>
          <w:color w:val="000000"/>
        </w:rPr>
        <w:t xml:space="preserve"> </w:t>
      </w:r>
      <w:r>
        <w:rPr>
          <w:lang w:val="uz-Cyrl-UZ"/>
        </w:rPr>
        <w:t>қ</w:t>
      </w:r>
      <w:proofErr w:type="spellStart"/>
      <w:r>
        <w:rPr>
          <w:color w:val="000000"/>
        </w:rPr>
        <w:t>онунига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асосан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руйхатдан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утказилган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тартиби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асосида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ишлаб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чикилди</w:t>
      </w:r>
      <w:proofErr w:type="spellEnd"/>
    </w:p>
    <w:p w:rsidR="003E476D" w:rsidRDefault="003E476D" w:rsidP="003E476D">
      <w:pPr>
        <w:spacing w:after="263" w:line="230" w:lineRule="exact"/>
        <w:ind w:left="2180"/>
      </w:pPr>
      <w:r>
        <w:rPr>
          <w:color w:val="000000"/>
        </w:rPr>
        <w:t>1. ТАНЛОВ ПРЕДМЕТИ ВА ТАХ</w:t>
      </w:r>
      <w:r>
        <w:rPr>
          <w:rStyle w:val="80"/>
          <w:rFonts w:eastAsiaTheme="minorHAnsi"/>
          <w:b w:val="0"/>
          <w:bCs w:val="0"/>
        </w:rPr>
        <w:t>МИНИЙ</w:t>
      </w:r>
      <w:r>
        <w:rPr>
          <w:color w:val="000000"/>
        </w:rPr>
        <w:t xml:space="preserve"> </w:t>
      </w:r>
      <w:r>
        <w:rPr>
          <w:rStyle w:val="81pt"/>
          <w:rFonts w:eastAsiaTheme="minorHAnsi"/>
          <w:b w:val="0"/>
          <w:bCs w:val="0"/>
          <w:lang w:val="uz-Cyrl-UZ"/>
        </w:rPr>
        <w:t>Қ</w:t>
      </w:r>
      <w:r>
        <w:rPr>
          <w:rStyle w:val="81pt"/>
          <w:rFonts w:eastAsiaTheme="minorHAnsi"/>
          <w:b w:val="0"/>
          <w:bCs w:val="0"/>
        </w:rPr>
        <w:t>И</w:t>
      </w:r>
      <w:r>
        <w:rPr>
          <w:rStyle w:val="81pt"/>
          <w:rFonts w:eastAsiaTheme="minorHAnsi"/>
          <w:b w:val="0"/>
          <w:bCs w:val="0"/>
          <w:lang w:val="uz-Cyrl-UZ"/>
        </w:rPr>
        <w:t>Й</w:t>
      </w:r>
      <w:r>
        <w:rPr>
          <w:rStyle w:val="81pt"/>
          <w:rFonts w:eastAsiaTheme="minorHAnsi"/>
          <w:b w:val="0"/>
          <w:bCs w:val="0"/>
        </w:rPr>
        <w:t>МАТИ</w:t>
      </w:r>
    </w:p>
    <w:p w:rsidR="003E476D" w:rsidRDefault="003E476D" w:rsidP="003E476D">
      <w:pPr>
        <w:pStyle w:val="2"/>
        <w:numPr>
          <w:ilvl w:val="0"/>
          <w:numId w:val="3"/>
        </w:numPr>
        <w:shd w:val="clear" w:color="auto" w:fill="auto"/>
        <w:tabs>
          <w:tab w:val="left" w:pos="994"/>
        </w:tabs>
        <w:spacing w:after="0"/>
        <w:ind w:right="40" w:firstLine="620"/>
      </w:pPr>
      <w:r>
        <w:rPr>
          <w:color w:val="000000"/>
        </w:rPr>
        <w:t xml:space="preserve">1 </w:t>
      </w:r>
      <w:r>
        <w:rPr>
          <w:lang w:val="uz-Cyrl-UZ"/>
        </w:rPr>
        <w:t xml:space="preserve">Туракургон туман тиббиёт бирлашмаси </w:t>
      </w:r>
      <w:proofErr w:type="gramStart"/>
      <w:r>
        <w:rPr>
          <w:lang w:val="uz-Cyrl-UZ"/>
        </w:rPr>
        <w:t>ошхонасига  ошхона</w:t>
      </w:r>
      <w:proofErr w:type="gramEnd"/>
      <w:r>
        <w:rPr>
          <w:lang w:val="uz-Cyrl-UZ"/>
        </w:rPr>
        <w:t xml:space="preserve"> жихозлари 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сотиб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олиш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учун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танлов</w:t>
      </w:r>
      <w:proofErr w:type="spellEnd"/>
    </w:p>
    <w:p w:rsidR="003E476D" w:rsidRDefault="003E476D" w:rsidP="003E476D">
      <w:pPr>
        <w:pStyle w:val="2"/>
        <w:numPr>
          <w:ilvl w:val="1"/>
          <w:numId w:val="3"/>
        </w:numPr>
        <w:shd w:val="clear" w:color="auto" w:fill="auto"/>
        <w:tabs>
          <w:tab w:val="left" w:pos="1023"/>
        </w:tabs>
        <w:spacing w:after="0"/>
        <w:ind w:firstLine="620"/>
      </w:pPr>
      <w:r>
        <w:rPr>
          <w:color w:val="000000"/>
        </w:rPr>
        <w:t xml:space="preserve">Техник </w:t>
      </w:r>
      <w:proofErr w:type="spellStart"/>
      <w:r>
        <w:rPr>
          <w:color w:val="000000"/>
        </w:rPr>
        <w:t>топширик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хужжатларининг</w:t>
      </w:r>
      <w:proofErr w:type="spellEnd"/>
      <w:r>
        <w:rPr>
          <w:color w:val="000000"/>
        </w:rPr>
        <w:t xml:space="preserve"> техник </w:t>
      </w:r>
      <w:proofErr w:type="spellStart"/>
      <w:r>
        <w:rPr>
          <w:color w:val="000000"/>
        </w:rPr>
        <w:t>кисмда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килинган</w:t>
      </w:r>
      <w:proofErr w:type="spellEnd"/>
      <w:r>
        <w:rPr>
          <w:color w:val="000000"/>
        </w:rPr>
        <w:t>.</w:t>
      </w:r>
    </w:p>
    <w:p w:rsidR="003E476D" w:rsidRDefault="003E476D" w:rsidP="003E476D">
      <w:pPr>
        <w:spacing w:after="0" w:line="274" w:lineRule="exact"/>
        <w:ind w:firstLine="620"/>
        <w:jc w:val="both"/>
      </w:pPr>
      <w:r>
        <w:rPr>
          <w:color w:val="000000"/>
        </w:rPr>
        <w:t xml:space="preserve">Ушбу </w:t>
      </w: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якунлари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буйича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FOлиб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чиккан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ташкилот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билан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шартнома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тузилади</w:t>
      </w:r>
      <w:proofErr w:type="spellEnd"/>
      <w:r>
        <w:rPr>
          <w:color w:val="000000"/>
        </w:rPr>
        <w:t>.</w:t>
      </w:r>
    </w:p>
    <w:p w:rsidR="003E476D" w:rsidRDefault="003E476D" w:rsidP="003E476D">
      <w:pPr>
        <w:pStyle w:val="2"/>
        <w:numPr>
          <w:ilvl w:val="1"/>
          <w:numId w:val="3"/>
        </w:numPr>
        <w:shd w:val="clear" w:color="auto" w:fill="auto"/>
        <w:tabs>
          <w:tab w:val="left" w:pos="1983"/>
        </w:tabs>
        <w:ind w:firstLine="620"/>
      </w:pPr>
      <w:proofErr w:type="spellStart"/>
      <w:r>
        <w:rPr>
          <w:color w:val="000000"/>
        </w:rPr>
        <w:t>Ишларни</w:t>
      </w:r>
      <w:proofErr w:type="spellEnd"/>
      <w:r>
        <w:rPr>
          <w:color w:val="000000"/>
        </w:rPr>
        <w:tab/>
      </w:r>
      <w:proofErr w:type="spellStart"/>
      <w:r>
        <w:rPr>
          <w:color w:val="000000"/>
        </w:rPr>
        <w:t>бажариш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муддати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шартнома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имзоланган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кундан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бошлаб</w:t>
      </w:r>
      <w:proofErr w:type="spellEnd"/>
      <w:r>
        <w:rPr>
          <w:color w:val="000000"/>
        </w:rPr>
        <w:t xml:space="preserve"> 30 кун.</w:t>
      </w:r>
    </w:p>
    <w:p w:rsidR="003E476D" w:rsidRDefault="003E476D" w:rsidP="003E476D">
      <w:pPr>
        <w:widowControl w:val="0"/>
        <w:numPr>
          <w:ilvl w:val="0"/>
          <w:numId w:val="3"/>
        </w:numPr>
        <w:tabs>
          <w:tab w:val="left" w:pos="3525"/>
        </w:tabs>
        <w:spacing w:after="0" w:line="274" w:lineRule="exact"/>
        <w:ind w:left="3280"/>
      </w:pPr>
      <w:r>
        <w:rPr>
          <w:color w:val="000000"/>
        </w:rPr>
        <w:t>ТАНЛОВ ТА</w:t>
      </w:r>
      <w:r>
        <w:rPr>
          <w:rStyle w:val="80"/>
          <w:rFonts w:eastAsiaTheme="minorHAnsi"/>
          <w:b w:val="0"/>
          <w:bCs w:val="0"/>
        </w:rPr>
        <w:t>ШК</w:t>
      </w:r>
      <w:r>
        <w:rPr>
          <w:color w:val="000000"/>
        </w:rPr>
        <w:t>ИЛОТ</w:t>
      </w:r>
      <w:r>
        <w:rPr>
          <w:rStyle w:val="80"/>
          <w:rFonts w:eastAsiaTheme="minorHAnsi"/>
          <w:b w:val="0"/>
          <w:bCs w:val="0"/>
        </w:rPr>
        <w:t>ЧИ</w:t>
      </w:r>
      <w:r>
        <w:rPr>
          <w:color w:val="000000"/>
        </w:rPr>
        <w:t>ЛАРИ</w:t>
      </w:r>
    </w:p>
    <w:p w:rsidR="003E476D" w:rsidRDefault="003E476D" w:rsidP="003E476D">
      <w:pPr>
        <w:pStyle w:val="2"/>
        <w:numPr>
          <w:ilvl w:val="0"/>
          <w:numId w:val="4"/>
        </w:numPr>
        <w:shd w:val="clear" w:color="auto" w:fill="auto"/>
        <w:tabs>
          <w:tab w:val="left" w:pos="1115"/>
        </w:tabs>
        <w:spacing w:after="0"/>
        <w:ind w:left="640" w:right="800"/>
        <w:jc w:val="left"/>
      </w:pPr>
      <w:r>
        <w:rPr>
          <w:color w:val="000000"/>
        </w:rPr>
        <w:t>“</w:t>
      </w:r>
      <w:proofErr w:type="spellStart"/>
      <w:r>
        <w:rPr>
          <w:color w:val="000000"/>
        </w:rPr>
        <w:t>Учкургон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касб-хунарга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укитиш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маркази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бундан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кейин</w:t>
      </w:r>
      <w:proofErr w:type="spellEnd"/>
      <w:proofErr w:type="gramStart"/>
      <w:r>
        <w:rPr>
          <w:color w:val="000000"/>
        </w:rPr>
        <w:t>-“</w:t>
      </w:r>
      <w:proofErr w:type="spellStart"/>
      <w:proofErr w:type="gramEnd"/>
      <w:r>
        <w:rPr>
          <w:color w:val="000000"/>
        </w:rPr>
        <w:t>Буюртмачи</w:t>
      </w:r>
      <w:proofErr w:type="spellEnd"/>
      <w:r>
        <w:rPr>
          <w:color w:val="000000"/>
        </w:rPr>
        <w:t xml:space="preserve">” </w:t>
      </w:r>
      <w:proofErr w:type="spellStart"/>
      <w:r>
        <w:rPr>
          <w:color w:val="000000"/>
        </w:rPr>
        <w:t>деб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аталади</w:t>
      </w:r>
      <w:proofErr w:type="spellEnd"/>
      <w:r>
        <w:rPr>
          <w:color w:val="000000"/>
        </w:rPr>
        <w:t>) -</w:t>
      </w: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ташкилотчиси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х,исобланади</w:t>
      </w:r>
      <w:proofErr w:type="spellEnd"/>
      <w:r>
        <w:rPr>
          <w:color w:val="000000"/>
        </w:rPr>
        <w:t>.</w:t>
      </w:r>
    </w:p>
    <w:p w:rsidR="003E476D" w:rsidRDefault="003E476D" w:rsidP="003E476D">
      <w:pPr>
        <w:pStyle w:val="2"/>
        <w:shd w:val="clear" w:color="auto" w:fill="auto"/>
        <w:spacing w:after="0"/>
        <w:ind w:right="40" w:firstLine="620"/>
      </w:pPr>
      <w:r>
        <w:rPr>
          <w:color w:val="000000"/>
        </w:rPr>
        <w:t>“</w:t>
      </w:r>
      <w:proofErr w:type="spellStart"/>
      <w:r>
        <w:rPr>
          <w:color w:val="000000"/>
        </w:rPr>
        <w:t>Буюртмачи</w:t>
      </w:r>
      <w:proofErr w:type="spellEnd"/>
      <w:r>
        <w:rPr>
          <w:color w:val="000000"/>
        </w:rPr>
        <w:t xml:space="preserve">” </w:t>
      </w:r>
      <w:proofErr w:type="spellStart"/>
      <w:r>
        <w:rPr>
          <w:color w:val="000000"/>
        </w:rPr>
        <w:t>манзили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Узбекистон</w:t>
      </w:r>
      <w:proofErr w:type="spellEnd"/>
      <w:r>
        <w:rPr>
          <w:color w:val="000000"/>
        </w:rPr>
        <w:t xml:space="preserve">, Наманган </w:t>
      </w:r>
      <w:proofErr w:type="spellStart"/>
      <w:r>
        <w:rPr>
          <w:color w:val="000000"/>
        </w:rPr>
        <w:t>вилояти</w:t>
      </w:r>
      <w:proofErr w:type="spellEnd"/>
      <w:r>
        <w:rPr>
          <w:color w:val="000000"/>
        </w:rPr>
        <w:t xml:space="preserve">, </w:t>
      </w:r>
      <w:proofErr w:type="gramStart"/>
      <w:r>
        <w:rPr>
          <w:lang w:val="uz-Cyrl-UZ"/>
        </w:rPr>
        <w:t xml:space="preserve">Туракургон 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тумани</w:t>
      </w:r>
      <w:proofErr w:type="spellEnd"/>
      <w:proofErr w:type="gramEnd"/>
      <w:r>
        <w:rPr>
          <w:color w:val="000000"/>
        </w:rPr>
        <w:t xml:space="preserve">, </w:t>
      </w:r>
      <w:r>
        <w:rPr>
          <w:lang w:val="uz-Cyrl-UZ"/>
        </w:rPr>
        <w:t xml:space="preserve">Исвахон </w:t>
      </w:r>
      <w:r>
        <w:rPr>
          <w:color w:val="000000"/>
        </w:rPr>
        <w:t xml:space="preserve">МФЙ, </w:t>
      </w:r>
      <w:proofErr w:type="spellStart"/>
      <w:r>
        <w:rPr>
          <w:color w:val="000000"/>
        </w:rPr>
        <w:t>Мустакиллик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кучаси</w:t>
      </w:r>
      <w:proofErr w:type="spellEnd"/>
      <w:r>
        <w:rPr>
          <w:color w:val="000000"/>
        </w:rPr>
        <w:t>, 46-уй</w:t>
      </w:r>
    </w:p>
    <w:p w:rsidR="003E476D" w:rsidRDefault="003E476D" w:rsidP="003E476D">
      <w:pPr>
        <w:pStyle w:val="2"/>
        <w:numPr>
          <w:ilvl w:val="0"/>
          <w:numId w:val="4"/>
        </w:numPr>
        <w:shd w:val="clear" w:color="auto" w:fill="auto"/>
        <w:tabs>
          <w:tab w:val="left" w:pos="1085"/>
        </w:tabs>
        <w:spacing w:after="0"/>
        <w:ind w:right="40" w:firstLine="620"/>
      </w:pP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“</w:t>
      </w:r>
      <w:proofErr w:type="spellStart"/>
      <w:r>
        <w:rPr>
          <w:color w:val="000000"/>
        </w:rPr>
        <w:t>Буюртмачи</w:t>
      </w:r>
      <w:proofErr w:type="spellEnd"/>
      <w:r>
        <w:rPr>
          <w:color w:val="000000"/>
        </w:rPr>
        <w:t xml:space="preserve">” </w:t>
      </w:r>
      <w:proofErr w:type="spellStart"/>
      <w:r>
        <w:rPr>
          <w:color w:val="000000"/>
        </w:rPr>
        <w:t>томонидан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танловлар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утказиш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буйича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тузилган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Харид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комиссияси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томонидан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утказилади</w:t>
      </w:r>
      <w:proofErr w:type="spellEnd"/>
    </w:p>
    <w:p w:rsidR="003E476D" w:rsidRDefault="003E476D" w:rsidP="003E476D">
      <w:pPr>
        <w:pStyle w:val="2"/>
        <w:numPr>
          <w:ilvl w:val="0"/>
          <w:numId w:val="4"/>
        </w:numPr>
        <w:shd w:val="clear" w:color="auto" w:fill="auto"/>
        <w:tabs>
          <w:tab w:val="left" w:pos="970"/>
        </w:tabs>
        <w:ind w:right="280" w:firstLine="620"/>
        <w:jc w:val="left"/>
      </w:pP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Учкургон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касб-хунарга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укитиш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маркази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биносида</w:t>
      </w:r>
      <w:proofErr w:type="spellEnd"/>
      <w:r>
        <w:rPr>
          <w:color w:val="000000"/>
        </w:rPr>
        <w:t xml:space="preserve"> “</w:t>
      </w:r>
      <w:proofErr w:type="spellStart"/>
      <w:r>
        <w:rPr>
          <w:color w:val="000000"/>
        </w:rPr>
        <w:t>Буюртмачи</w:t>
      </w:r>
      <w:proofErr w:type="spellEnd"/>
      <w:r>
        <w:rPr>
          <w:color w:val="000000"/>
        </w:rPr>
        <w:t xml:space="preserve">” </w:t>
      </w:r>
      <w:proofErr w:type="spellStart"/>
      <w:r>
        <w:rPr>
          <w:color w:val="000000"/>
        </w:rPr>
        <w:t>томонидан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тузилган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Харид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комиссияси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томонидан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конунда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белгиланган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тартибда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белгиланган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муддатларда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утказилади</w:t>
      </w:r>
      <w:proofErr w:type="spellEnd"/>
      <w:r>
        <w:rPr>
          <w:color w:val="000000"/>
        </w:rPr>
        <w:t>.</w:t>
      </w:r>
    </w:p>
    <w:p w:rsidR="003E476D" w:rsidRDefault="003E476D" w:rsidP="003E476D">
      <w:pPr>
        <w:widowControl w:val="0"/>
        <w:numPr>
          <w:ilvl w:val="0"/>
          <w:numId w:val="3"/>
        </w:numPr>
        <w:tabs>
          <w:tab w:val="left" w:pos="3525"/>
        </w:tabs>
        <w:spacing w:after="0" w:line="274" w:lineRule="exact"/>
        <w:ind w:left="3280"/>
      </w:pPr>
      <w:r>
        <w:rPr>
          <w:color w:val="000000"/>
        </w:rPr>
        <w:t>ТАНЛОВ ИШТИРОКЧИЛАРИ</w:t>
      </w:r>
    </w:p>
    <w:p w:rsidR="003E476D" w:rsidRDefault="003E476D" w:rsidP="003E476D">
      <w:pPr>
        <w:pStyle w:val="2"/>
        <w:numPr>
          <w:ilvl w:val="0"/>
          <w:numId w:val="5"/>
        </w:numPr>
        <w:shd w:val="clear" w:color="auto" w:fill="auto"/>
        <w:tabs>
          <w:tab w:val="left" w:pos="1061"/>
        </w:tabs>
        <w:spacing w:after="0"/>
        <w:ind w:right="40" w:firstLine="620"/>
      </w:pPr>
      <w:proofErr w:type="spellStart"/>
      <w:r>
        <w:rPr>
          <w:color w:val="000000"/>
        </w:rPr>
        <w:t>Танловда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мулкчилик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шаклидан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катъий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назар</w:t>
      </w:r>
      <w:proofErr w:type="spellEnd"/>
      <w:r>
        <w:rPr>
          <w:color w:val="000000"/>
        </w:rPr>
        <w:t xml:space="preserve"> шу </w:t>
      </w:r>
      <w:proofErr w:type="spellStart"/>
      <w:r>
        <w:rPr>
          <w:color w:val="000000"/>
        </w:rPr>
        <w:t>мазмунда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махсулотни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ишлаб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чикарувчи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хизматлар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курсатишга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ихтисослашган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барча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юридик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макомга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булган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ташкилотлар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иштирок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этиши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мумкин</w:t>
      </w:r>
      <w:proofErr w:type="spellEnd"/>
      <w:r>
        <w:rPr>
          <w:color w:val="000000"/>
        </w:rPr>
        <w:t>.</w:t>
      </w:r>
    </w:p>
    <w:p w:rsidR="003E476D" w:rsidRDefault="003E476D" w:rsidP="003E476D">
      <w:pPr>
        <w:pStyle w:val="2"/>
        <w:numPr>
          <w:ilvl w:val="0"/>
          <w:numId w:val="5"/>
        </w:numPr>
        <w:shd w:val="clear" w:color="auto" w:fill="auto"/>
        <w:tabs>
          <w:tab w:val="left" w:pos="1382"/>
        </w:tabs>
      </w:pPr>
      <w:proofErr w:type="spellStart"/>
      <w:r>
        <w:rPr>
          <w:color w:val="000000"/>
        </w:rPr>
        <w:t>Танловда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иштирок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этиши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учун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талабгорларга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куйидаги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малакавий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талаблар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куйилади</w:t>
      </w:r>
      <w:proofErr w:type="spellEnd"/>
      <w:r>
        <w:rPr>
          <w:color w:val="000000"/>
        </w:rPr>
        <w:t>:</w:t>
      </w:r>
    </w:p>
    <w:p w:rsidR="003E476D" w:rsidRDefault="003E476D" w:rsidP="003E476D">
      <w:pPr>
        <w:pStyle w:val="2"/>
        <w:shd w:val="clear" w:color="auto" w:fill="auto"/>
        <w:spacing w:after="0"/>
        <w:ind w:left="640" w:right="40"/>
        <w:jc w:val="left"/>
      </w:pPr>
      <w:proofErr w:type="spellStart"/>
      <w:r>
        <w:rPr>
          <w:color w:val="000000"/>
        </w:rPr>
        <w:t>шартномалар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тузиш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юзасидан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фукаролик-муомала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х,укукий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лаёкат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ваколатлар</w:t>
      </w:r>
      <w:proofErr w:type="spellEnd"/>
      <w:r>
        <w:rPr>
          <w:color w:val="000000"/>
        </w:rPr>
        <w:t xml:space="preserve">; </w:t>
      </w: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объектига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ухшаш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объектларда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ишлаш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тажрибасининг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мавжудлиги</w:t>
      </w:r>
      <w:proofErr w:type="spellEnd"/>
      <w:r>
        <w:rPr>
          <w:color w:val="000000"/>
        </w:rPr>
        <w:t xml:space="preserve">; уз </w:t>
      </w:r>
      <w:proofErr w:type="spellStart"/>
      <w:r>
        <w:rPr>
          <w:color w:val="000000"/>
        </w:rPr>
        <w:t>кучлари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билан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илгари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бажарилган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хджмлари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тугрисидаги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маълумотлар</w:t>
      </w:r>
      <w:proofErr w:type="spellEnd"/>
      <w:r>
        <w:rPr>
          <w:color w:val="000000"/>
        </w:rPr>
        <w:t xml:space="preserve">; </w:t>
      </w: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объектида</w:t>
      </w:r>
      <w:proofErr w:type="spellEnd"/>
      <w:r>
        <w:rPr>
          <w:color w:val="000000"/>
        </w:rPr>
        <w:t xml:space="preserve"> уз </w:t>
      </w:r>
      <w:proofErr w:type="spellStart"/>
      <w:r>
        <w:rPr>
          <w:color w:val="000000"/>
        </w:rPr>
        <w:t>кучлари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билан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бажариладиган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ишларнинг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мулжалланаётган</w:t>
      </w:r>
      <w:proofErr w:type="spellEnd"/>
    </w:p>
    <w:p w:rsidR="003E476D" w:rsidRDefault="003E476D" w:rsidP="003E476D">
      <w:pPr>
        <w:pStyle w:val="2"/>
        <w:shd w:val="clear" w:color="auto" w:fill="auto"/>
        <w:spacing w:after="0"/>
      </w:pPr>
      <w:proofErr w:type="spellStart"/>
      <w:r>
        <w:rPr>
          <w:color w:val="000000"/>
        </w:rPr>
        <w:t>хджми</w:t>
      </w:r>
      <w:proofErr w:type="spellEnd"/>
      <w:r>
        <w:rPr>
          <w:color w:val="000000"/>
        </w:rPr>
        <w:t>;</w:t>
      </w:r>
    </w:p>
    <w:p w:rsidR="003E476D" w:rsidRDefault="003E476D" w:rsidP="003E476D">
      <w:pPr>
        <w:pStyle w:val="2"/>
        <w:shd w:val="clear" w:color="auto" w:fill="auto"/>
        <w:spacing w:after="356"/>
        <w:ind w:firstLine="620"/>
      </w:pPr>
      <w:r>
        <w:rPr>
          <w:color w:val="000000"/>
        </w:rPr>
        <w:t xml:space="preserve">Низом </w:t>
      </w:r>
      <w:proofErr w:type="spellStart"/>
      <w:r>
        <w:rPr>
          <w:color w:val="000000"/>
        </w:rPr>
        <w:t>маблаги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микдори</w:t>
      </w:r>
      <w:proofErr w:type="spellEnd"/>
      <w:r>
        <w:rPr>
          <w:color w:val="000000"/>
        </w:rPr>
        <w:t>.</w:t>
      </w:r>
    </w:p>
    <w:p w:rsidR="003E476D" w:rsidRDefault="003E476D" w:rsidP="003E476D">
      <w:pPr>
        <w:pStyle w:val="2"/>
        <w:numPr>
          <w:ilvl w:val="0"/>
          <w:numId w:val="5"/>
        </w:numPr>
        <w:shd w:val="clear" w:color="auto" w:fill="auto"/>
        <w:tabs>
          <w:tab w:val="left" w:pos="979"/>
        </w:tabs>
        <w:spacing w:after="244" w:line="278" w:lineRule="exact"/>
        <w:ind w:right="40" w:firstLine="620"/>
      </w:pPr>
      <w:proofErr w:type="spellStart"/>
      <w:r>
        <w:rPr>
          <w:color w:val="000000"/>
        </w:rPr>
        <w:t>Агар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предмети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булган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ишлар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хизматлар</w:t>
      </w:r>
      <w:proofErr w:type="spellEnd"/>
      <w:r>
        <w:rPr>
          <w:color w:val="000000"/>
        </w:rPr>
        <w:t xml:space="preserve">)ни </w:t>
      </w:r>
      <w:proofErr w:type="spellStart"/>
      <w:r>
        <w:rPr>
          <w:color w:val="000000"/>
        </w:rPr>
        <w:t>бажариш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билан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боглик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фаолият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конунчиликка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биноан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лицензиялаштириши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зарур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булса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танловда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иштирок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этиш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учун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белгиланган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тартибга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мувофик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тегишли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лицензияга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булган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талабгорларга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рухсат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этилади</w:t>
      </w:r>
      <w:proofErr w:type="spellEnd"/>
      <w:r>
        <w:rPr>
          <w:color w:val="000000"/>
        </w:rPr>
        <w:t>.</w:t>
      </w:r>
    </w:p>
    <w:p w:rsidR="003E476D" w:rsidRDefault="003E476D" w:rsidP="003E476D">
      <w:pPr>
        <w:pStyle w:val="2"/>
        <w:numPr>
          <w:ilvl w:val="0"/>
          <w:numId w:val="5"/>
        </w:numPr>
        <w:shd w:val="clear" w:color="auto" w:fill="auto"/>
        <w:tabs>
          <w:tab w:val="left" w:pos="1028"/>
        </w:tabs>
        <w:spacing w:after="0"/>
        <w:ind w:firstLine="620"/>
      </w:pPr>
      <w:proofErr w:type="spellStart"/>
      <w:r>
        <w:rPr>
          <w:color w:val="000000"/>
        </w:rPr>
        <w:lastRenderedPageBreak/>
        <w:t>куйидаги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талабгорларга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жараёнларида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иштирок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этишга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рухсат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берилмайди</w:t>
      </w:r>
      <w:proofErr w:type="spellEnd"/>
      <w:r>
        <w:rPr>
          <w:color w:val="000000"/>
        </w:rPr>
        <w:t>:</w:t>
      </w:r>
    </w:p>
    <w:p w:rsidR="003E476D" w:rsidRDefault="003E476D" w:rsidP="003E476D">
      <w:pPr>
        <w:pStyle w:val="2"/>
        <w:shd w:val="clear" w:color="auto" w:fill="auto"/>
        <w:spacing w:after="0"/>
        <w:ind w:firstLine="620"/>
      </w:pPr>
      <w:proofErr w:type="spellStart"/>
      <w:r>
        <w:rPr>
          <w:color w:val="000000"/>
        </w:rPr>
        <w:t>кайта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ташкил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этилиш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ажратилиши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кушилиш</w:t>
      </w:r>
      <w:proofErr w:type="spellEnd"/>
      <w:r>
        <w:rPr>
          <w:color w:val="000000"/>
        </w:rPr>
        <w:t xml:space="preserve">), </w:t>
      </w:r>
      <w:proofErr w:type="spellStart"/>
      <w:r>
        <w:rPr>
          <w:color w:val="000000"/>
        </w:rPr>
        <w:t>тугатиш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ёки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банкротлик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арафасида</w:t>
      </w:r>
      <w:proofErr w:type="spellEnd"/>
    </w:p>
    <w:p w:rsidR="003E476D" w:rsidRDefault="003E476D" w:rsidP="003E476D">
      <w:pPr>
        <w:pStyle w:val="2"/>
        <w:shd w:val="clear" w:color="auto" w:fill="auto"/>
        <w:spacing w:after="0"/>
        <w:ind w:right="40"/>
      </w:pPr>
      <w:proofErr w:type="spellStart"/>
      <w:r>
        <w:rPr>
          <w:color w:val="000000"/>
        </w:rPr>
        <w:t>турганлар</w:t>
      </w:r>
      <w:proofErr w:type="spellEnd"/>
      <w:r>
        <w:rPr>
          <w:color w:val="000000"/>
        </w:rPr>
        <w:t>; мол-</w:t>
      </w:r>
      <w:proofErr w:type="spellStart"/>
      <w:r>
        <w:rPr>
          <w:color w:val="000000"/>
        </w:rPr>
        <w:t>мулки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мусодара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килинганлар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хдмда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муассислик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келишув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молиявий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иштирок</w:t>
      </w:r>
      <w:proofErr w:type="spellEnd"/>
      <w:r>
        <w:rPr>
          <w:color w:val="000000"/>
        </w:rPr>
        <w:t xml:space="preserve">, холдинг </w:t>
      </w:r>
      <w:proofErr w:type="spellStart"/>
      <w:r>
        <w:rPr>
          <w:color w:val="000000"/>
        </w:rPr>
        <w:t>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бошка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шаклда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ифодаланган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бевосита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ташкилий-хукукий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ёки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бирига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молиявий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карамлиги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мавжудлар</w:t>
      </w:r>
      <w:proofErr w:type="spellEnd"/>
      <w:r>
        <w:rPr>
          <w:color w:val="000000"/>
        </w:rPr>
        <w:t>.</w:t>
      </w:r>
    </w:p>
    <w:p w:rsidR="003E476D" w:rsidRDefault="003E476D" w:rsidP="003E476D">
      <w:pPr>
        <w:pStyle w:val="2"/>
        <w:numPr>
          <w:ilvl w:val="0"/>
          <w:numId w:val="5"/>
        </w:numPr>
        <w:shd w:val="clear" w:color="auto" w:fill="auto"/>
        <w:tabs>
          <w:tab w:val="left" w:pos="1075"/>
        </w:tabs>
        <w:spacing w:after="0"/>
        <w:ind w:right="40" w:firstLine="620"/>
      </w:pP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иштирокчилари</w:t>
      </w:r>
      <w:proofErr w:type="spellEnd"/>
      <w:r>
        <w:rPr>
          <w:color w:val="000000"/>
        </w:rPr>
        <w:t xml:space="preserve"> - </w:t>
      </w:r>
      <w:proofErr w:type="spellStart"/>
      <w:r>
        <w:rPr>
          <w:color w:val="000000"/>
        </w:rPr>
        <w:t>талабгор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ташкилотлар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предметининг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лойихд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хужжатлари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хусусан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лойихдни</w:t>
      </w:r>
      <w:proofErr w:type="spellEnd"/>
      <w:r>
        <w:rPr>
          <w:color w:val="000000"/>
        </w:rPr>
        <w:t xml:space="preserve"> график </w:t>
      </w:r>
      <w:proofErr w:type="spellStart"/>
      <w:r>
        <w:rPr>
          <w:color w:val="000000"/>
        </w:rPr>
        <w:t>кисми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чизмалари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билан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танишиб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чикиш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таклифини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тузиш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учун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буюртмачига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ташкилотчисига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такдим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этилиши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хдкида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мурожаат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килишга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хдклидирлар</w:t>
      </w:r>
      <w:proofErr w:type="spellEnd"/>
      <w:r>
        <w:rPr>
          <w:color w:val="000000"/>
        </w:rPr>
        <w:t>.</w:t>
      </w:r>
    </w:p>
    <w:p w:rsidR="003E476D" w:rsidRDefault="003E476D" w:rsidP="003E476D">
      <w:pPr>
        <w:pStyle w:val="2"/>
        <w:numPr>
          <w:ilvl w:val="0"/>
          <w:numId w:val="6"/>
        </w:numPr>
        <w:shd w:val="clear" w:color="auto" w:fill="auto"/>
        <w:tabs>
          <w:tab w:val="left" w:pos="1033"/>
        </w:tabs>
        <w:spacing w:after="0"/>
        <w:ind w:left="20" w:right="20" w:firstLine="560"/>
      </w:pPr>
      <w:proofErr w:type="spellStart"/>
      <w:r>
        <w:rPr>
          <w:color w:val="000000"/>
        </w:rPr>
        <w:t>Иштирокчилар</w:t>
      </w:r>
      <w:proofErr w:type="spellEnd"/>
      <w:r>
        <w:rPr>
          <w:color w:val="000000"/>
        </w:rPr>
        <w:t xml:space="preserve"> уз </w:t>
      </w:r>
      <w:proofErr w:type="spellStart"/>
      <w:r>
        <w:rPr>
          <w:color w:val="000000"/>
        </w:rPr>
        <w:t>таклифларини</w:t>
      </w:r>
      <w:proofErr w:type="spellEnd"/>
      <w:r>
        <w:rPr>
          <w:color w:val="000000"/>
        </w:rPr>
        <w:t xml:space="preserve"> электрон </w:t>
      </w:r>
      <w:proofErr w:type="spellStart"/>
      <w:r>
        <w:rPr>
          <w:color w:val="000000"/>
        </w:rPr>
        <w:t>куринишда</w:t>
      </w:r>
      <w:proofErr w:type="spellEnd"/>
      <w:r>
        <w:rPr>
          <w:color w:val="000000"/>
        </w:rPr>
        <w:t xml:space="preserve"> </w:t>
      </w:r>
      <w:r w:rsidRPr="004A5162">
        <w:rPr>
          <w:color w:val="000000"/>
        </w:rPr>
        <w:t>(</w:t>
      </w:r>
      <w:proofErr w:type="spellStart"/>
      <w:proofErr w:type="gramStart"/>
      <w:r>
        <w:rPr>
          <w:color w:val="000000"/>
          <w:lang w:val="en-US"/>
        </w:rPr>
        <w:t>etender</w:t>
      </w:r>
      <w:proofErr w:type="spellEnd"/>
      <w:r w:rsidRPr="004A5162">
        <w:rPr>
          <w:color w:val="000000"/>
        </w:rPr>
        <w:t>.</w:t>
      </w:r>
      <w:proofErr w:type="spellStart"/>
      <w:r>
        <w:rPr>
          <w:color w:val="000000"/>
          <w:lang w:val="en-US"/>
        </w:rPr>
        <w:t>uzex</w:t>
      </w:r>
      <w:proofErr w:type="spellEnd"/>
      <w:r w:rsidRPr="004A5162">
        <w:rPr>
          <w:color w:val="000000"/>
        </w:rPr>
        <w:t>.</w:t>
      </w:r>
      <w:proofErr w:type="spellStart"/>
      <w:r>
        <w:rPr>
          <w:color w:val="000000"/>
          <w:lang w:val="en-US"/>
        </w:rPr>
        <w:t>uz</w:t>
      </w:r>
      <w:proofErr w:type="spellEnd"/>
      <w:r w:rsidRPr="004A5162">
        <w:rPr>
          <w:color w:val="000000"/>
        </w:rPr>
        <w:t xml:space="preserve"> </w:t>
      </w:r>
      <w:r>
        <w:rPr>
          <w:color w:val="000000"/>
        </w:rPr>
        <w:t>)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порталига</w:t>
      </w:r>
      <w:proofErr w:type="spellEnd"/>
      <w:r>
        <w:rPr>
          <w:color w:val="000000"/>
        </w:rPr>
        <w:t xml:space="preserve"> электрон </w:t>
      </w:r>
      <w:proofErr w:type="spellStart"/>
      <w:r>
        <w:rPr>
          <w:color w:val="000000"/>
        </w:rPr>
        <w:t>танловлар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утказиш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учун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жойлаштиришли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лозим</w:t>
      </w:r>
      <w:proofErr w:type="spellEnd"/>
      <w:r>
        <w:rPr>
          <w:color w:val="000000"/>
        </w:rPr>
        <w:t>.</w:t>
      </w:r>
    </w:p>
    <w:p w:rsidR="003E476D" w:rsidRDefault="003E476D" w:rsidP="003E476D">
      <w:pPr>
        <w:pStyle w:val="2"/>
        <w:numPr>
          <w:ilvl w:val="0"/>
          <w:numId w:val="6"/>
        </w:numPr>
        <w:shd w:val="clear" w:color="auto" w:fill="auto"/>
        <w:tabs>
          <w:tab w:val="left" w:pos="1062"/>
        </w:tabs>
        <w:spacing w:after="0"/>
        <w:ind w:left="20" w:right="20" w:firstLine="560"/>
      </w:pP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учун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таклифлар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тегишли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иловалар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хужжатлар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маълумотлар</w:t>
      </w:r>
      <w:proofErr w:type="spellEnd"/>
      <w:r>
        <w:rPr>
          <w:color w:val="000000"/>
        </w:rPr>
        <w:t xml:space="preserve"> “</w:t>
      </w:r>
      <w:proofErr w:type="spellStart"/>
      <w:r>
        <w:rPr>
          <w:color w:val="000000"/>
        </w:rPr>
        <w:t>Буюртмачи</w:t>
      </w:r>
      <w:proofErr w:type="spellEnd"/>
      <w:r>
        <w:rPr>
          <w:color w:val="000000"/>
        </w:rPr>
        <w:t xml:space="preserve">” </w:t>
      </w:r>
      <w:proofErr w:type="spellStart"/>
      <w:r>
        <w:rPr>
          <w:color w:val="000000"/>
        </w:rPr>
        <w:t>ва</w:t>
      </w:r>
      <w:proofErr w:type="spellEnd"/>
      <w:r>
        <w:rPr>
          <w:color w:val="000000"/>
        </w:rPr>
        <w:t xml:space="preserve"> “</w:t>
      </w:r>
      <w:proofErr w:type="spellStart"/>
      <w:r>
        <w:rPr>
          <w:color w:val="000000"/>
        </w:rPr>
        <w:t>Иштирокчи</w:t>
      </w:r>
      <w:proofErr w:type="spellEnd"/>
      <w:r>
        <w:rPr>
          <w:color w:val="000000"/>
        </w:rPr>
        <w:t xml:space="preserve">” </w:t>
      </w:r>
      <w:proofErr w:type="spellStart"/>
      <w:r>
        <w:rPr>
          <w:color w:val="000000"/>
        </w:rPr>
        <w:t>ихтиёрига</w:t>
      </w:r>
      <w:proofErr w:type="spellEnd"/>
      <w:r>
        <w:rPr>
          <w:color w:val="000000"/>
        </w:rPr>
        <w:t xml:space="preserve"> кура узбек </w:t>
      </w:r>
      <w:proofErr w:type="spellStart"/>
      <w:r>
        <w:rPr>
          <w:color w:val="000000"/>
        </w:rPr>
        <w:t>тилида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такдим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этилиши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мумкин</w:t>
      </w:r>
      <w:proofErr w:type="spellEnd"/>
      <w:r>
        <w:rPr>
          <w:color w:val="000000"/>
        </w:rPr>
        <w:t>.</w:t>
      </w:r>
    </w:p>
    <w:p w:rsidR="003E476D" w:rsidRDefault="003E476D" w:rsidP="003E476D">
      <w:pPr>
        <w:pStyle w:val="2"/>
        <w:numPr>
          <w:ilvl w:val="0"/>
          <w:numId w:val="6"/>
        </w:numPr>
        <w:shd w:val="clear" w:color="auto" w:fill="auto"/>
        <w:tabs>
          <w:tab w:val="left" w:pos="993"/>
        </w:tabs>
        <w:spacing w:after="0"/>
        <w:ind w:left="20" w:firstLine="560"/>
      </w:pP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хужжатларида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куйидагилар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такдим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этилиши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лозим</w:t>
      </w:r>
      <w:proofErr w:type="spellEnd"/>
      <w:r>
        <w:rPr>
          <w:color w:val="000000"/>
        </w:rPr>
        <w:t>:</w:t>
      </w:r>
    </w:p>
    <w:p w:rsidR="003E476D" w:rsidRDefault="003E476D" w:rsidP="003E476D">
      <w:pPr>
        <w:pStyle w:val="2"/>
        <w:numPr>
          <w:ilvl w:val="0"/>
          <w:numId w:val="7"/>
        </w:numPr>
        <w:shd w:val="clear" w:color="auto" w:fill="auto"/>
        <w:tabs>
          <w:tab w:val="left" w:pos="874"/>
        </w:tabs>
        <w:spacing w:after="0"/>
        <w:ind w:left="20" w:right="20" w:firstLine="560"/>
      </w:pPr>
      <w:r>
        <w:rPr>
          <w:color w:val="000000"/>
        </w:rPr>
        <w:t xml:space="preserve">Техник </w:t>
      </w:r>
      <w:proofErr w:type="spellStart"/>
      <w:r>
        <w:rPr>
          <w:color w:val="000000"/>
        </w:rPr>
        <w:t>кисм</w:t>
      </w:r>
      <w:proofErr w:type="spellEnd"/>
      <w:r>
        <w:rPr>
          <w:color w:val="000000"/>
        </w:rPr>
        <w:t>, “</w:t>
      </w:r>
      <w:proofErr w:type="spellStart"/>
      <w:r>
        <w:rPr>
          <w:color w:val="000000"/>
        </w:rPr>
        <w:t>Буюртмачи</w:t>
      </w:r>
      <w:proofErr w:type="spellEnd"/>
      <w:r>
        <w:rPr>
          <w:color w:val="000000"/>
        </w:rPr>
        <w:t xml:space="preserve">” </w:t>
      </w:r>
      <w:proofErr w:type="spellStart"/>
      <w:r>
        <w:rPr>
          <w:color w:val="000000"/>
        </w:rPr>
        <w:t>томонидан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куйилган</w:t>
      </w:r>
      <w:proofErr w:type="spellEnd"/>
      <w:r>
        <w:rPr>
          <w:color w:val="000000"/>
        </w:rPr>
        <w:t xml:space="preserve"> техник </w:t>
      </w:r>
      <w:proofErr w:type="spellStart"/>
      <w:r>
        <w:rPr>
          <w:color w:val="000000"/>
        </w:rPr>
        <w:t>талабларни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бажариладиган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хизматлар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курсатилиши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керак</w:t>
      </w:r>
      <w:proofErr w:type="spellEnd"/>
      <w:r>
        <w:rPr>
          <w:color w:val="000000"/>
        </w:rPr>
        <w:t>;</w:t>
      </w:r>
    </w:p>
    <w:p w:rsidR="003E476D" w:rsidRDefault="003E476D" w:rsidP="003E476D">
      <w:pPr>
        <w:pStyle w:val="2"/>
        <w:numPr>
          <w:ilvl w:val="0"/>
          <w:numId w:val="7"/>
        </w:numPr>
        <w:shd w:val="clear" w:color="auto" w:fill="auto"/>
        <w:tabs>
          <w:tab w:val="left" w:pos="865"/>
        </w:tabs>
        <w:spacing w:after="0"/>
        <w:ind w:left="20" w:right="20" w:firstLine="560"/>
      </w:pPr>
      <w:proofErr w:type="spellStart"/>
      <w:r>
        <w:rPr>
          <w:color w:val="000000"/>
        </w:rPr>
        <w:t>Нархлар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кисми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шартларида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белгиланган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нархлар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доирасида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хизматларни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бажариш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муддатлари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туловлар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тартиби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якуний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туловлар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бошка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боглик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курсаткичлар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курсатилган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булиши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керак</w:t>
      </w:r>
      <w:proofErr w:type="spellEnd"/>
      <w:r>
        <w:rPr>
          <w:color w:val="000000"/>
        </w:rPr>
        <w:t>.</w:t>
      </w:r>
    </w:p>
    <w:p w:rsidR="003E476D" w:rsidRDefault="003E476D" w:rsidP="003E476D">
      <w:pPr>
        <w:pStyle w:val="2"/>
        <w:numPr>
          <w:ilvl w:val="0"/>
          <w:numId w:val="6"/>
        </w:numPr>
        <w:shd w:val="clear" w:color="auto" w:fill="auto"/>
        <w:tabs>
          <w:tab w:val="left" w:pos="993"/>
        </w:tabs>
        <w:spacing w:after="0"/>
        <w:ind w:left="20" w:firstLine="560"/>
      </w:pPr>
      <w:proofErr w:type="spellStart"/>
      <w:r>
        <w:t>Қ</w:t>
      </w:r>
      <w:r>
        <w:rPr>
          <w:color w:val="000000"/>
        </w:rPr>
        <w:t>уйидаги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хужжатлар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тулик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булиши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талаб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этилади</w:t>
      </w:r>
      <w:proofErr w:type="spellEnd"/>
      <w:r>
        <w:rPr>
          <w:color w:val="000000"/>
        </w:rPr>
        <w:t>:</w:t>
      </w:r>
    </w:p>
    <w:p w:rsidR="003E476D" w:rsidRDefault="003E476D" w:rsidP="003E476D">
      <w:pPr>
        <w:pStyle w:val="2"/>
        <w:shd w:val="clear" w:color="auto" w:fill="auto"/>
        <w:spacing w:after="0"/>
        <w:ind w:left="20" w:firstLine="560"/>
      </w:pPr>
      <w:r>
        <w:rPr>
          <w:color w:val="000000"/>
        </w:rPr>
        <w:t xml:space="preserve">Техник </w:t>
      </w:r>
      <w:proofErr w:type="spellStart"/>
      <w:r>
        <w:rPr>
          <w:color w:val="000000"/>
        </w:rPr>
        <w:t>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нархлар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буйича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куйидаги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таклифлар</w:t>
      </w:r>
      <w:proofErr w:type="spellEnd"/>
      <w:r>
        <w:rPr>
          <w:color w:val="000000"/>
        </w:rPr>
        <w:t>:</w:t>
      </w:r>
    </w:p>
    <w:p w:rsidR="003E476D" w:rsidRDefault="003E476D" w:rsidP="003E476D">
      <w:pPr>
        <w:pStyle w:val="2"/>
        <w:numPr>
          <w:ilvl w:val="0"/>
          <w:numId w:val="7"/>
        </w:numPr>
        <w:shd w:val="clear" w:color="auto" w:fill="auto"/>
        <w:tabs>
          <w:tab w:val="left" w:pos="810"/>
        </w:tabs>
        <w:spacing w:after="0"/>
        <w:ind w:left="20" w:firstLine="560"/>
      </w:pPr>
      <w:r>
        <w:rPr>
          <w:color w:val="000000"/>
        </w:rPr>
        <w:t xml:space="preserve">Техник </w:t>
      </w:r>
      <w:proofErr w:type="spellStart"/>
      <w:r>
        <w:rPr>
          <w:color w:val="000000"/>
        </w:rPr>
        <w:t>таклиф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Фирменний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бланкада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имзоланган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номерланган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мухрланган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холда</w:t>
      </w:r>
      <w:proofErr w:type="spellEnd"/>
      <w:r>
        <w:rPr>
          <w:color w:val="000000"/>
        </w:rPr>
        <w:t>;</w:t>
      </w:r>
    </w:p>
    <w:p w:rsidR="003E476D" w:rsidRDefault="003E476D" w:rsidP="003E476D">
      <w:pPr>
        <w:pStyle w:val="2"/>
        <w:numPr>
          <w:ilvl w:val="0"/>
          <w:numId w:val="6"/>
        </w:numPr>
        <w:shd w:val="clear" w:color="auto" w:fill="auto"/>
        <w:tabs>
          <w:tab w:val="left" w:pos="1002"/>
        </w:tabs>
        <w:spacing w:after="0"/>
        <w:ind w:left="20" w:firstLine="560"/>
      </w:pP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иштирокчиси</w:t>
      </w:r>
      <w:proofErr w:type="spellEnd"/>
      <w:r>
        <w:rPr>
          <w:color w:val="000000"/>
        </w:rPr>
        <w:t>:</w:t>
      </w:r>
    </w:p>
    <w:p w:rsidR="003E476D" w:rsidRDefault="003E476D" w:rsidP="003E476D">
      <w:pPr>
        <w:pStyle w:val="2"/>
        <w:shd w:val="clear" w:color="auto" w:fill="auto"/>
        <w:spacing w:after="0"/>
        <w:ind w:left="20" w:firstLine="560"/>
      </w:pPr>
      <w:r>
        <w:rPr>
          <w:color w:val="000000"/>
        </w:rPr>
        <w:t>-</w:t>
      </w:r>
      <w:proofErr w:type="spellStart"/>
      <w:r>
        <w:rPr>
          <w:color w:val="000000"/>
        </w:rPr>
        <w:t>факат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битта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таклиф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бериши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мумкин</w:t>
      </w:r>
      <w:proofErr w:type="spellEnd"/>
      <w:r>
        <w:rPr>
          <w:color w:val="000000"/>
        </w:rPr>
        <w:t>;</w:t>
      </w:r>
    </w:p>
    <w:p w:rsidR="003E476D" w:rsidRDefault="003E476D" w:rsidP="003E476D">
      <w:pPr>
        <w:pStyle w:val="2"/>
        <w:numPr>
          <w:ilvl w:val="0"/>
          <w:numId w:val="8"/>
        </w:numPr>
        <w:shd w:val="clear" w:color="auto" w:fill="auto"/>
        <w:tabs>
          <w:tab w:val="left" w:pos="764"/>
        </w:tabs>
        <w:spacing w:after="0"/>
        <w:ind w:left="20" w:right="20" w:firstLine="560"/>
      </w:pPr>
      <w:proofErr w:type="spellStart"/>
      <w:r>
        <w:rPr>
          <w:color w:val="000000"/>
        </w:rPr>
        <w:t>такдим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этилаётган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хужжатларнинг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хакикийлиги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маълумотларнинг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хакконийлигига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тулик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жавобгар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булади</w:t>
      </w:r>
      <w:proofErr w:type="spellEnd"/>
      <w:r>
        <w:rPr>
          <w:color w:val="000000"/>
        </w:rPr>
        <w:t>;</w:t>
      </w:r>
    </w:p>
    <w:p w:rsidR="003E476D" w:rsidRDefault="003E476D" w:rsidP="003E476D">
      <w:pPr>
        <w:pStyle w:val="2"/>
        <w:numPr>
          <w:ilvl w:val="0"/>
          <w:numId w:val="8"/>
        </w:numPr>
        <w:shd w:val="clear" w:color="auto" w:fill="auto"/>
        <w:tabs>
          <w:tab w:val="left" w:pos="807"/>
        </w:tabs>
        <w:ind w:left="20" w:right="20" w:firstLine="560"/>
      </w:pPr>
      <w:proofErr w:type="spellStart"/>
      <w:r>
        <w:rPr>
          <w:color w:val="000000"/>
        </w:rPr>
        <w:t>таклифлар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бериш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муддати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тугагунга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кадар</w:t>
      </w:r>
      <w:proofErr w:type="spellEnd"/>
      <w:r>
        <w:rPr>
          <w:color w:val="000000"/>
        </w:rPr>
        <w:t xml:space="preserve"> уз </w:t>
      </w:r>
      <w:proofErr w:type="spellStart"/>
      <w:r>
        <w:rPr>
          <w:color w:val="000000"/>
        </w:rPr>
        <w:t>таклифларини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кайтариб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олиш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ёки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узгартириш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киритиш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хукукига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эга</w:t>
      </w:r>
      <w:proofErr w:type="spellEnd"/>
      <w:r>
        <w:rPr>
          <w:color w:val="000000"/>
        </w:rPr>
        <w:t>.</w:t>
      </w:r>
    </w:p>
    <w:p w:rsidR="003E476D" w:rsidRDefault="003E476D" w:rsidP="003E476D">
      <w:pPr>
        <w:pStyle w:val="30"/>
        <w:keepNext/>
        <w:keepLines/>
        <w:numPr>
          <w:ilvl w:val="0"/>
          <w:numId w:val="9"/>
        </w:numPr>
        <w:shd w:val="clear" w:color="auto" w:fill="auto"/>
        <w:tabs>
          <w:tab w:val="left" w:pos="240"/>
        </w:tabs>
        <w:spacing w:before="0"/>
      </w:pPr>
      <w:bookmarkStart w:id="1" w:name="bookmark2"/>
      <w:r>
        <w:rPr>
          <w:color w:val="000000"/>
        </w:rPr>
        <w:t>ТОМОНЛАРНИНГ ЖАВОБГАРЛИГИ</w:t>
      </w:r>
      <w:bookmarkEnd w:id="1"/>
    </w:p>
    <w:p w:rsidR="003E476D" w:rsidRDefault="003E476D" w:rsidP="003E476D">
      <w:pPr>
        <w:pStyle w:val="2"/>
        <w:numPr>
          <w:ilvl w:val="1"/>
          <w:numId w:val="9"/>
        </w:numPr>
        <w:shd w:val="clear" w:color="auto" w:fill="auto"/>
        <w:tabs>
          <w:tab w:val="left" w:pos="1028"/>
        </w:tabs>
        <w:spacing w:after="0"/>
        <w:ind w:left="20" w:right="20" w:firstLine="560"/>
      </w:pPr>
      <w:proofErr w:type="spellStart"/>
      <w:r>
        <w:rPr>
          <w:color w:val="000000"/>
        </w:rPr>
        <w:t>Давлат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харидлари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тугрисидаги</w:t>
      </w:r>
      <w:proofErr w:type="spellEnd"/>
      <w:r>
        <w:rPr>
          <w:color w:val="000000"/>
        </w:rPr>
        <w:t xml:space="preserve"> </w:t>
      </w:r>
      <w:proofErr w:type="spellStart"/>
      <w:r>
        <w:t>Қ</w:t>
      </w:r>
      <w:r>
        <w:rPr>
          <w:color w:val="000000"/>
        </w:rPr>
        <w:t>онун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талабларини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бузган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шахслар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конунчиликда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белгиланган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тартибда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жавобгар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буладилар</w:t>
      </w:r>
      <w:proofErr w:type="spellEnd"/>
    </w:p>
    <w:p w:rsidR="003E476D" w:rsidRDefault="003E476D" w:rsidP="003E476D">
      <w:pPr>
        <w:pStyle w:val="2"/>
        <w:numPr>
          <w:ilvl w:val="1"/>
          <w:numId w:val="9"/>
        </w:numPr>
        <w:shd w:val="clear" w:color="auto" w:fill="auto"/>
        <w:tabs>
          <w:tab w:val="left" w:pos="1033"/>
        </w:tabs>
        <w:spacing w:after="0"/>
        <w:ind w:left="20" w:right="20" w:firstLine="560"/>
      </w:pPr>
      <w:proofErr w:type="spellStart"/>
      <w:r>
        <w:rPr>
          <w:color w:val="000000"/>
        </w:rPr>
        <w:t>Харид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комиссияси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давлат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харидлари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буйича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конунчиликда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белгиланган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тартибда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голиб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иштирокчиларни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аниклаш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асосланган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карор</w:t>
      </w:r>
      <w:proofErr w:type="spellEnd"/>
      <w:r>
        <w:rPr>
          <w:color w:val="000000"/>
        </w:rPr>
        <w:t xml:space="preserve"> кабул </w:t>
      </w:r>
      <w:proofErr w:type="spellStart"/>
      <w:r>
        <w:rPr>
          <w:color w:val="000000"/>
        </w:rPr>
        <w:t>килиш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буйича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мажбурдир</w:t>
      </w:r>
      <w:proofErr w:type="spellEnd"/>
      <w:r>
        <w:rPr>
          <w:color w:val="000000"/>
        </w:rPr>
        <w:t>.</w:t>
      </w:r>
    </w:p>
    <w:p w:rsidR="003E476D" w:rsidRDefault="003E476D" w:rsidP="003E476D">
      <w:pPr>
        <w:pStyle w:val="2"/>
        <w:numPr>
          <w:ilvl w:val="1"/>
          <w:numId w:val="9"/>
        </w:numPr>
        <w:shd w:val="clear" w:color="auto" w:fill="auto"/>
        <w:tabs>
          <w:tab w:val="left" w:pos="1004"/>
        </w:tabs>
        <w:spacing w:after="275"/>
        <w:ind w:left="20" w:right="20" w:firstLine="560"/>
      </w:pP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иштирокчиси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такдим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этилган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барча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хужжатларни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хакикийлиги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тугрилига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жавобгардир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Голиб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иштирокчи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топилгандан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сунг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конунчиликда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белгиланган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тартибда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давлат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буюртмачиси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билан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урнатилган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тартибда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муддатларда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шартнома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тузишга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мажбурдир</w:t>
      </w:r>
      <w:proofErr w:type="spellEnd"/>
      <w:r>
        <w:rPr>
          <w:color w:val="000000"/>
        </w:rPr>
        <w:t>.</w:t>
      </w:r>
    </w:p>
    <w:p w:rsidR="003E476D" w:rsidRDefault="003E476D" w:rsidP="003E476D">
      <w:pPr>
        <w:pStyle w:val="30"/>
        <w:keepNext/>
        <w:keepLines/>
        <w:shd w:val="clear" w:color="auto" w:fill="auto"/>
        <w:spacing w:before="0" w:after="203" w:line="230" w:lineRule="exact"/>
        <w:ind w:left="3920"/>
        <w:jc w:val="left"/>
      </w:pPr>
      <w:bookmarkStart w:id="2" w:name="bookmark3"/>
      <w:r>
        <w:rPr>
          <w:color w:val="000000"/>
        </w:rPr>
        <w:t>6. БОШ</w:t>
      </w:r>
      <w:r>
        <w:rPr>
          <w:lang w:val="uz-Cyrl-UZ"/>
        </w:rPr>
        <w:t>Қ</w:t>
      </w:r>
      <w:r>
        <w:rPr>
          <w:color w:val="000000"/>
        </w:rPr>
        <w:t>А ШАРТЛАР</w:t>
      </w:r>
      <w:bookmarkEnd w:id="2"/>
    </w:p>
    <w:p w:rsidR="003E476D" w:rsidRDefault="003E476D" w:rsidP="003E476D">
      <w:pPr>
        <w:pStyle w:val="2"/>
        <w:numPr>
          <w:ilvl w:val="0"/>
          <w:numId w:val="10"/>
        </w:numPr>
        <w:shd w:val="clear" w:color="auto" w:fill="auto"/>
        <w:tabs>
          <w:tab w:val="left" w:pos="1388"/>
        </w:tabs>
        <w:spacing w:after="0"/>
        <w:ind w:left="20" w:right="20" w:firstLine="860"/>
      </w:pPr>
      <w:proofErr w:type="spellStart"/>
      <w:r>
        <w:rPr>
          <w:color w:val="000000"/>
        </w:rPr>
        <w:t>Давлат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буюртмачиси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хужжатларига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узгартишлар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киритиш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тугрисида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танловда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иштирок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этиш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учун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таклифлар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бериш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муддати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тугайдиган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санадан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камида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</w:t>
      </w:r>
      <w:proofErr w:type="spellEnd"/>
      <w:r>
        <w:rPr>
          <w:color w:val="000000"/>
        </w:rPr>
        <w:t xml:space="preserve"> кун </w:t>
      </w:r>
      <w:proofErr w:type="spellStart"/>
      <w:r>
        <w:rPr>
          <w:color w:val="000000"/>
        </w:rPr>
        <w:t>олдин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карор</w:t>
      </w:r>
      <w:proofErr w:type="spellEnd"/>
      <w:r>
        <w:rPr>
          <w:color w:val="000000"/>
        </w:rPr>
        <w:t xml:space="preserve"> кабул </w:t>
      </w:r>
      <w:proofErr w:type="spellStart"/>
      <w:r>
        <w:rPr>
          <w:color w:val="000000"/>
        </w:rPr>
        <w:t>килишга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хакли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Товарни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ишни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хизматни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узгартиришга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йул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куйилмайди</w:t>
      </w:r>
      <w:proofErr w:type="spellEnd"/>
      <w:r>
        <w:rPr>
          <w:color w:val="000000"/>
        </w:rPr>
        <w:t xml:space="preserve">. Бунда </w:t>
      </w:r>
      <w:proofErr w:type="spellStart"/>
      <w:r>
        <w:rPr>
          <w:color w:val="000000"/>
        </w:rPr>
        <w:t>ушбу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танловда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таклифлар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бериш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тугайдиган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муддат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хужжатларига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узгартишлар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киритилган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санадан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эътиборан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камида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кунга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узайтирилиши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керак</w:t>
      </w:r>
      <w:proofErr w:type="spellEnd"/>
      <w:r>
        <w:rPr>
          <w:color w:val="000000"/>
        </w:rPr>
        <w:t xml:space="preserve">. Шу </w:t>
      </w:r>
      <w:proofErr w:type="spellStart"/>
      <w:r>
        <w:rPr>
          <w:color w:val="000000"/>
        </w:rPr>
        <w:t>билан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вактда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агар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эълонда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курсатилган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ахборот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узгартирилган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булса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утказиш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тугрисидаги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эълонга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узгартишлар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киритилади</w:t>
      </w:r>
      <w:proofErr w:type="spellEnd"/>
      <w:r>
        <w:rPr>
          <w:color w:val="000000"/>
        </w:rPr>
        <w:t>.</w:t>
      </w:r>
    </w:p>
    <w:p w:rsidR="003E476D" w:rsidRDefault="003E476D" w:rsidP="003E476D">
      <w:pPr>
        <w:pStyle w:val="2"/>
        <w:numPr>
          <w:ilvl w:val="0"/>
          <w:numId w:val="10"/>
        </w:numPr>
        <w:shd w:val="clear" w:color="auto" w:fill="auto"/>
        <w:tabs>
          <w:tab w:val="left" w:pos="1383"/>
        </w:tabs>
        <w:spacing w:after="0"/>
        <w:ind w:left="20" w:right="20" w:firstLine="860"/>
      </w:pP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иштирокчиси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хужжатлари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коидаларини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утказиш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учун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эълонда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белгиланган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шаклда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тушунтириш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талаби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билан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давлат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буюртмачисига</w:t>
      </w:r>
      <w:proofErr w:type="spellEnd"/>
      <w:r>
        <w:rPr>
          <w:color w:val="000000"/>
        </w:rPr>
        <w:t xml:space="preserve"> суров </w:t>
      </w:r>
      <w:proofErr w:type="spellStart"/>
      <w:r>
        <w:rPr>
          <w:color w:val="000000"/>
        </w:rPr>
        <w:t>юборишга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хакли</w:t>
      </w:r>
      <w:proofErr w:type="spellEnd"/>
      <w:r>
        <w:rPr>
          <w:color w:val="000000"/>
        </w:rPr>
        <w:t xml:space="preserve">. Суров </w:t>
      </w:r>
      <w:proofErr w:type="spellStart"/>
      <w:r>
        <w:rPr>
          <w:color w:val="000000"/>
        </w:rPr>
        <w:t>келиб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тушган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санадан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эътиборан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икки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ичида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давлат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буюртмачиси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агар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мазкур</w:t>
      </w:r>
      <w:proofErr w:type="spellEnd"/>
      <w:r>
        <w:rPr>
          <w:color w:val="000000"/>
        </w:rPr>
        <w:t xml:space="preserve"> суров </w:t>
      </w:r>
      <w:proofErr w:type="spellStart"/>
      <w:r>
        <w:rPr>
          <w:color w:val="000000"/>
        </w:rPr>
        <w:t>давлат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буюртмачисига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таклифлар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бериш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муддати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тугайдиган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санадан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камида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икки</w:t>
      </w:r>
      <w:proofErr w:type="spellEnd"/>
      <w:r>
        <w:rPr>
          <w:color w:val="000000"/>
        </w:rPr>
        <w:t xml:space="preserve"> кун </w:t>
      </w:r>
      <w:proofErr w:type="spellStart"/>
      <w:r>
        <w:rPr>
          <w:color w:val="000000"/>
        </w:rPr>
        <w:t>олдин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келиб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тушган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булса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ушбу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суровга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белгиланган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шаклда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жавоб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юбориши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шарт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хужжатларининг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lastRenderedPageBreak/>
        <w:t>коидаларига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доир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тушунтиришлар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уларнинг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мазмун</w:t>
      </w:r>
      <w:proofErr w:type="spellEnd"/>
      <w:r>
        <w:rPr>
          <w:color w:val="000000"/>
        </w:rPr>
        <w:t xml:space="preserve">- </w:t>
      </w:r>
      <w:proofErr w:type="spellStart"/>
      <w:r>
        <w:rPr>
          <w:color w:val="000000"/>
        </w:rPr>
        <w:t>мохиятини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узгартирмаслиги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керак</w:t>
      </w:r>
      <w:proofErr w:type="spellEnd"/>
      <w:r>
        <w:rPr>
          <w:color w:val="000000"/>
        </w:rPr>
        <w:t>.</w:t>
      </w:r>
    </w:p>
    <w:p w:rsidR="003E476D" w:rsidRDefault="003E476D" w:rsidP="003E476D">
      <w:pPr>
        <w:pStyle w:val="2"/>
        <w:numPr>
          <w:ilvl w:val="0"/>
          <w:numId w:val="10"/>
        </w:numPr>
        <w:shd w:val="clear" w:color="auto" w:fill="auto"/>
        <w:tabs>
          <w:tab w:val="left" w:pos="1326"/>
        </w:tabs>
        <w:spacing w:after="0"/>
        <w:ind w:left="20" w:right="20" w:firstLine="860"/>
      </w:pPr>
      <w:proofErr w:type="spellStart"/>
      <w:r>
        <w:rPr>
          <w:color w:val="000000"/>
        </w:rPr>
        <w:t>Таклифларни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куриб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чикиш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бахолаш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баённомаси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харид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комиссиясининг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барча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аъзолари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томонидан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имзоланади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хамда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олинган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кучирма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имзоланган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кундан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эътиборан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махсус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ахборот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порталида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эълон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килинади</w:t>
      </w:r>
      <w:proofErr w:type="spellEnd"/>
      <w:r>
        <w:rPr>
          <w:color w:val="000000"/>
        </w:rPr>
        <w:t>.</w:t>
      </w:r>
    </w:p>
    <w:p w:rsidR="003E476D" w:rsidRDefault="003E476D" w:rsidP="003E476D">
      <w:pPr>
        <w:pStyle w:val="2"/>
        <w:numPr>
          <w:ilvl w:val="0"/>
          <w:numId w:val="10"/>
        </w:numPr>
        <w:shd w:val="clear" w:color="auto" w:fill="auto"/>
        <w:tabs>
          <w:tab w:val="left" w:pos="1402"/>
        </w:tabs>
        <w:spacing w:after="0"/>
        <w:ind w:left="20" w:right="20" w:firstLine="860"/>
        <w:sectPr w:rsidR="003E476D">
          <w:headerReference w:type="even" r:id="rId7"/>
          <w:footerReference w:type="even" r:id="rId8"/>
          <w:footerReference w:type="default" r:id="rId9"/>
          <w:footerReference w:type="first" r:id="rId10"/>
          <w:type w:val="continuous"/>
          <w:pgSz w:w="11909" w:h="16838"/>
          <w:pgMar w:top="1370" w:right="1058" w:bottom="1428" w:left="1058" w:header="0" w:footer="3" w:gutter="0"/>
          <w:cols w:space="720"/>
          <w:noEndnote/>
          <w:docGrid w:linePitch="360"/>
        </w:sectPr>
      </w:pPr>
      <w:proofErr w:type="spellStart"/>
      <w:r>
        <w:rPr>
          <w:color w:val="000000"/>
        </w:rPr>
        <w:t>Танловнинг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исталган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иштирокчиси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таклифларни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куриб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чикиш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бахолаш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баённомаси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эълон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килинганидан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сунг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давлат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буюртмачисига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натижаларига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доир</w:t>
      </w:r>
      <w:proofErr w:type="spellEnd"/>
    </w:p>
    <w:p w:rsidR="003E476D" w:rsidRDefault="003E476D" w:rsidP="003E476D">
      <w:pPr>
        <w:pStyle w:val="2"/>
        <w:shd w:val="clear" w:color="auto" w:fill="auto"/>
        <w:spacing w:after="0"/>
        <w:ind w:right="20"/>
      </w:pPr>
      <w:proofErr w:type="spellStart"/>
      <w:r>
        <w:rPr>
          <w:color w:val="000000"/>
        </w:rPr>
        <w:t>тушунтиришларни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такдим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этиш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тугрисида</w:t>
      </w:r>
      <w:proofErr w:type="spellEnd"/>
      <w:r>
        <w:rPr>
          <w:color w:val="000000"/>
        </w:rPr>
        <w:t xml:space="preserve"> суров </w:t>
      </w:r>
      <w:proofErr w:type="spellStart"/>
      <w:r>
        <w:rPr>
          <w:color w:val="000000"/>
        </w:rPr>
        <w:t>юборишга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хдкли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Давлат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буюртмачиси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бундай</w:t>
      </w:r>
      <w:proofErr w:type="spellEnd"/>
      <w:r>
        <w:rPr>
          <w:color w:val="000000"/>
        </w:rPr>
        <w:t xml:space="preserve"> суров </w:t>
      </w:r>
      <w:proofErr w:type="spellStart"/>
      <w:r>
        <w:rPr>
          <w:color w:val="000000"/>
        </w:rPr>
        <w:t>келиб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тушган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санадан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эътиборан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уч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ичида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иштирокчисига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тегишли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тушунтиришларни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такдим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этиши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шарт</w:t>
      </w:r>
      <w:proofErr w:type="spellEnd"/>
      <w:r>
        <w:rPr>
          <w:color w:val="000000"/>
        </w:rPr>
        <w:t>.</w:t>
      </w:r>
    </w:p>
    <w:p w:rsidR="003E476D" w:rsidRDefault="003E476D" w:rsidP="003E476D">
      <w:pPr>
        <w:pStyle w:val="2"/>
        <w:shd w:val="clear" w:color="auto" w:fill="auto"/>
        <w:spacing w:after="0"/>
        <w:ind w:right="20" w:firstLine="560"/>
        <w:sectPr w:rsidR="003E476D">
          <w:headerReference w:type="even" r:id="rId11"/>
          <w:headerReference w:type="default" r:id="rId12"/>
          <w:footerReference w:type="even" r:id="rId13"/>
          <w:footerReference w:type="default" r:id="rId14"/>
          <w:footerReference w:type="first" r:id="rId15"/>
          <w:type w:val="continuous"/>
          <w:pgSz w:w="11909" w:h="16838"/>
          <w:pgMar w:top="589" w:right="1058" w:bottom="14163" w:left="1058" w:header="0" w:footer="3" w:gutter="0"/>
          <w:cols w:space="720"/>
          <w:noEndnote/>
          <w:titlePg/>
          <w:docGrid w:linePitch="360"/>
        </w:sectPr>
      </w:pPr>
      <w:r>
        <w:rPr>
          <w:color w:val="000000"/>
        </w:rPr>
        <w:t xml:space="preserve">6.5 </w:t>
      </w: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натижалари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буйича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шартнома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х,ужжатларида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узи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билан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шартнома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тузилаётган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иштирокчиси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томонидан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берилган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таклифда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курсатилган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шартлар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асосида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тузилади</w:t>
      </w:r>
      <w:proofErr w:type="spellEnd"/>
    </w:p>
    <w:p w:rsidR="003E476D" w:rsidRDefault="003E476D" w:rsidP="003E476D">
      <w:pPr>
        <w:spacing w:after="308" w:line="230" w:lineRule="exact"/>
        <w:ind w:left="2100"/>
      </w:pPr>
      <w:bookmarkStart w:id="3" w:name="bookmark4"/>
      <w:proofErr w:type="spellStart"/>
      <w:r>
        <w:rPr>
          <w:color w:val="000000"/>
        </w:rPr>
        <w:t>Танловга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такдим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этиладиган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хужжатлар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руйхати</w:t>
      </w:r>
      <w:bookmarkEnd w:id="3"/>
      <w:proofErr w:type="spellEnd"/>
    </w:p>
    <w:p w:rsidR="003E476D" w:rsidRDefault="003E476D" w:rsidP="003E476D">
      <w:pPr>
        <w:pStyle w:val="2"/>
        <w:numPr>
          <w:ilvl w:val="0"/>
          <w:numId w:val="11"/>
        </w:numPr>
        <w:shd w:val="clear" w:color="auto" w:fill="auto"/>
        <w:tabs>
          <w:tab w:val="left" w:pos="250"/>
        </w:tabs>
        <w:spacing w:after="0" w:line="230" w:lineRule="exact"/>
        <w:ind w:left="20"/>
      </w:pPr>
      <w:r>
        <w:rPr>
          <w:color w:val="000000"/>
        </w:rPr>
        <w:t xml:space="preserve">Коррупция </w:t>
      </w:r>
      <w:proofErr w:type="spellStart"/>
      <w:r>
        <w:rPr>
          <w:color w:val="000000"/>
        </w:rPr>
        <w:t>куринишларга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йул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куймаслик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буйича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ариза</w:t>
      </w:r>
      <w:proofErr w:type="spellEnd"/>
    </w:p>
    <w:p w:rsidR="003E476D" w:rsidRDefault="003E476D" w:rsidP="003E476D">
      <w:pPr>
        <w:pStyle w:val="2"/>
        <w:numPr>
          <w:ilvl w:val="0"/>
          <w:numId w:val="11"/>
        </w:numPr>
        <w:shd w:val="clear" w:color="auto" w:fill="auto"/>
        <w:tabs>
          <w:tab w:val="left" w:pos="202"/>
        </w:tabs>
        <w:spacing w:after="244" w:line="278" w:lineRule="exact"/>
        <w:ind w:left="20" w:right="220"/>
        <w:jc w:val="left"/>
      </w:pPr>
      <w:proofErr w:type="spellStart"/>
      <w:r>
        <w:rPr>
          <w:color w:val="000000"/>
        </w:rPr>
        <w:t>Давлат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руйхатидан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утганлиги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тугрисида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гувохнома</w:t>
      </w:r>
      <w:proofErr w:type="spellEnd"/>
      <w:r>
        <w:rPr>
          <w:color w:val="000000"/>
        </w:rPr>
        <w:t xml:space="preserve">, лицензия </w:t>
      </w:r>
      <w:proofErr w:type="spellStart"/>
      <w:r>
        <w:rPr>
          <w:color w:val="000000"/>
        </w:rPr>
        <w:t>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мазкур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ишларни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бажариш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буйича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рухсат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берувчи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хужжатлар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нусхалари</w:t>
      </w:r>
      <w:proofErr w:type="spellEnd"/>
      <w:r>
        <w:rPr>
          <w:color w:val="000000"/>
        </w:rPr>
        <w:t>.</w:t>
      </w:r>
    </w:p>
    <w:p w:rsidR="003E476D" w:rsidRDefault="003E476D" w:rsidP="003E476D">
      <w:pPr>
        <w:pStyle w:val="2"/>
        <w:numPr>
          <w:ilvl w:val="0"/>
          <w:numId w:val="11"/>
        </w:numPr>
        <w:shd w:val="clear" w:color="auto" w:fill="auto"/>
        <w:tabs>
          <w:tab w:val="left" w:pos="1033"/>
        </w:tabs>
        <w:ind w:left="20" w:right="220"/>
        <w:jc w:val="left"/>
      </w:pPr>
      <w:proofErr w:type="spellStart"/>
      <w:r>
        <w:rPr>
          <w:color w:val="000000"/>
        </w:rPr>
        <w:t>Мазкур</w:t>
      </w:r>
      <w:proofErr w:type="spellEnd"/>
      <w:r>
        <w:rPr>
          <w:color w:val="000000"/>
        </w:rPr>
        <w:tab/>
      </w:r>
      <w:proofErr w:type="spellStart"/>
      <w:r>
        <w:rPr>
          <w:color w:val="000000"/>
        </w:rPr>
        <w:t>сохада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бажарилган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буйича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камида</w:t>
      </w:r>
      <w:proofErr w:type="spellEnd"/>
      <w:r>
        <w:rPr>
          <w:color w:val="000000"/>
        </w:rPr>
        <w:t xml:space="preserve"> 1 </w:t>
      </w:r>
      <w:proofErr w:type="spellStart"/>
      <w:r>
        <w:rPr>
          <w:color w:val="000000"/>
        </w:rPr>
        <w:t>йиллик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тажрибаси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тугрисида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маълумот</w:t>
      </w:r>
      <w:proofErr w:type="spellEnd"/>
      <w:r>
        <w:rPr>
          <w:color w:val="000000"/>
        </w:rPr>
        <w:t>.</w:t>
      </w:r>
    </w:p>
    <w:p w:rsidR="003E476D" w:rsidRDefault="003E476D" w:rsidP="003E476D">
      <w:pPr>
        <w:pStyle w:val="2"/>
        <w:numPr>
          <w:ilvl w:val="0"/>
          <w:numId w:val="11"/>
        </w:numPr>
        <w:shd w:val="clear" w:color="auto" w:fill="auto"/>
        <w:tabs>
          <w:tab w:val="left" w:pos="260"/>
        </w:tabs>
        <w:spacing w:after="0"/>
        <w:ind w:left="20"/>
        <w:jc w:val="left"/>
      </w:pPr>
      <w:r>
        <w:rPr>
          <w:color w:val="000000"/>
        </w:rPr>
        <w:t xml:space="preserve">Ушбу </w:t>
      </w:r>
      <w:proofErr w:type="spellStart"/>
      <w:r>
        <w:rPr>
          <w:color w:val="000000"/>
        </w:rPr>
        <w:t>танлов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хазматлар</w:t>
      </w:r>
      <w:proofErr w:type="spellEnd"/>
      <w:r>
        <w:rPr>
          <w:color w:val="000000"/>
        </w:rPr>
        <w:t xml:space="preserve"> киска </w:t>
      </w:r>
      <w:proofErr w:type="spellStart"/>
      <w:r>
        <w:rPr>
          <w:color w:val="000000"/>
        </w:rPr>
        <w:t>муддатда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бажариш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буйича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кафолат</w:t>
      </w:r>
      <w:proofErr w:type="spellEnd"/>
    </w:p>
    <w:p w:rsidR="003E476D" w:rsidRDefault="003E476D" w:rsidP="003E476D">
      <w:pPr>
        <w:pStyle w:val="2"/>
        <w:numPr>
          <w:ilvl w:val="0"/>
          <w:numId w:val="11"/>
        </w:numPr>
        <w:shd w:val="clear" w:color="auto" w:fill="auto"/>
        <w:tabs>
          <w:tab w:val="left" w:pos="246"/>
        </w:tabs>
        <w:spacing w:after="0"/>
        <w:ind w:left="20"/>
        <w:jc w:val="left"/>
      </w:pPr>
      <w:proofErr w:type="spellStart"/>
      <w:r>
        <w:rPr>
          <w:color w:val="000000"/>
        </w:rPr>
        <w:t>Йиллик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молиявий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кусатгичлари</w:t>
      </w:r>
      <w:proofErr w:type="spellEnd"/>
      <w:r>
        <w:rPr>
          <w:color w:val="000000"/>
        </w:rPr>
        <w:t>.</w:t>
      </w:r>
    </w:p>
    <w:p w:rsidR="003E476D" w:rsidRDefault="003E476D" w:rsidP="003E476D">
      <w:pPr>
        <w:pStyle w:val="2"/>
        <w:numPr>
          <w:ilvl w:val="0"/>
          <w:numId w:val="11"/>
        </w:numPr>
        <w:shd w:val="clear" w:color="auto" w:fill="auto"/>
        <w:tabs>
          <w:tab w:val="left" w:pos="250"/>
        </w:tabs>
        <w:spacing w:after="0"/>
        <w:ind w:left="20"/>
        <w:jc w:val="left"/>
        <w:sectPr w:rsidR="003E476D">
          <w:type w:val="continuous"/>
          <w:pgSz w:w="11909" w:h="16838"/>
          <w:pgMar w:top="1519" w:right="1719" w:bottom="12036" w:left="1109" w:header="0" w:footer="3" w:gutter="0"/>
          <w:cols w:space="720"/>
          <w:noEndnote/>
          <w:docGrid w:linePitch="360"/>
        </w:sectPr>
      </w:pPr>
      <w:proofErr w:type="spellStart"/>
      <w:r>
        <w:rPr>
          <w:color w:val="000000"/>
        </w:rPr>
        <w:t>Кафолат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муддатида</w:t>
      </w:r>
      <w:proofErr w:type="spellEnd"/>
      <w:r>
        <w:rPr>
          <w:color w:val="000000"/>
        </w:rPr>
        <w:t xml:space="preserve"> техник </w:t>
      </w:r>
      <w:proofErr w:type="spellStart"/>
      <w:r>
        <w:rPr>
          <w:color w:val="000000"/>
        </w:rPr>
        <w:t>хизмат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курсатиш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тугрисида</w:t>
      </w:r>
      <w:proofErr w:type="spellEnd"/>
      <w:r>
        <w:rPr>
          <w:color w:val="000000"/>
        </w:rPr>
        <w:t xml:space="preserve"> хат</w:t>
      </w:r>
    </w:p>
    <w:p w:rsidR="003E476D" w:rsidRDefault="003E476D" w:rsidP="003E476D">
      <w:pPr>
        <w:spacing w:after="0" w:line="230" w:lineRule="exact"/>
        <w:jc w:val="right"/>
      </w:pPr>
      <w:proofErr w:type="spellStart"/>
      <w:r>
        <w:rPr>
          <w:color w:val="000000"/>
        </w:rPr>
        <w:lastRenderedPageBreak/>
        <w:t>Илова</w:t>
      </w:r>
      <w:proofErr w:type="spellEnd"/>
      <w:r>
        <w:rPr>
          <w:color w:val="000000"/>
        </w:rPr>
        <w:t xml:space="preserve"> №2</w:t>
      </w:r>
    </w:p>
    <w:p w:rsidR="003E476D" w:rsidRDefault="003E476D" w:rsidP="003E476D">
      <w:pPr>
        <w:spacing w:after="199" w:line="230" w:lineRule="exact"/>
        <w:ind w:left="2440"/>
      </w:pPr>
      <w:proofErr w:type="spellStart"/>
      <w:r>
        <w:rPr>
          <w:color w:val="000000"/>
        </w:rPr>
        <w:t>Таклифларни</w:t>
      </w:r>
      <w:proofErr w:type="spellEnd"/>
      <w:r>
        <w:rPr>
          <w:color w:val="000000"/>
        </w:rPr>
        <w:t xml:space="preserve"> техник </w:t>
      </w:r>
      <w:proofErr w:type="spellStart"/>
      <w:r>
        <w:rPr>
          <w:color w:val="000000"/>
        </w:rPr>
        <w:t>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нархлар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буйича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бахолаш</w:t>
      </w:r>
      <w:proofErr w:type="spellEnd"/>
      <w:r>
        <w:rPr>
          <w:color w:val="000000"/>
        </w:rPr>
        <w:t>.</w:t>
      </w:r>
    </w:p>
    <w:p w:rsidR="003E476D" w:rsidRDefault="003E476D" w:rsidP="003E476D">
      <w:pPr>
        <w:pStyle w:val="2"/>
        <w:shd w:val="clear" w:color="auto" w:fill="auto"/>
        <w:spacing w:after="1024" w:line="278" w:lineRule="exact"/>
        <w:ind w:left="20" w:firstLine="540"/>
      </w:pPr>
      <w:proofErr w:type="spellStart"/>
      <w:r>
        <w:rPr>
          <w:color w:val="000000"/>
        </w:rPr>
        <w:t>Харид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комиссияси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томонидан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берилган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эълон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юзасидан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курсатилган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муддатда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иштирокчилардан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электронний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шаклда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келиб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тушган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таклифлар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дастлаб</w:t>
      </w:r>
      <w:proofErr w:type="spellEnd"/>
      <w:r>
        <w:rPr>
          <w:color w:val="000000"/>
        </w:rPr>
        <w:t xml:space="preserve"> техник </w:t>
      </w:r>
      <w:proofErr w:type="spellStart"/>
      <w:r>
        <w:rPr>
          <w:color w:val="000000"/>
        </w:rPr>
        <w:t>жихатдан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бахоланади</w:t>
      </w:r>
      <w:proofErr w:type="spellEnd"/>
      <w:r>
        <w:rPr>
          <w:color w:val="000000"/>
        </w:rPr>
        <w:t xml:space="preserve">. Комиссия </w:t>
      </w:r>
      <w:proofErr w:type="spellStart"/>
      <w:r>
        <w:rPr>
          <w:color w:val="000000"/>
        </w:rPr>
        <w:t>томонидан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электроний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шаклда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келган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таклифлар</w:t>
      </w:r>
      <w:proofErr w:type="spellEnd"/>
      <w:r>
        <w:rPr>
          <w:color w:val="000000"/>
        </w:rPr>
        <w:t xml:space="preserve">, техник </w:t>
      </w:r>
      <w:proofErr w:type="spellStart"/>
      <w:r>
        <w:rPr>
          <w:color w:val="000000"/>
        </w:rPr>
        <w:t>бахолаш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утказилгандан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сунг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куйидаги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критерийларга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асосан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нархлар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буйича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бахоланади</w:t>
      </w:r>
      <w:proofErr w:type="spellEnd"/>
      <w:r>
        <w:rPr>
          <w:color w:val="000000"/>
        </w:rPr>
        <w:t>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6730"/>
        <w:gridCol w:w="994"/>
        <w:gridCol w:w="998"/>
      </w:tblGrid>
      <w:tr w:rsidR="003E476D" w:rsidTr="0037323A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190" w:lineRule="exact"/>
              <w:ind w:left="300"/>
              <w:jc w:val="left"/>
            </w:pPr>
            <w:r>
              <w:rPr>
                <w:rStyle w:val="95pt"/>
              </w:rPr>
              <w:t>№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190" w:lineRule="exact"/>
              <w:jc w:val="center"/>
            </w:pPr>
            <w:proofErr w:type="spellStart"/>
            <w:r>
              <w:rPr>
                <w:rStyle w:val="95pt"/>
              </w:rPr>
              <w:t>Критерийларноми</w:t>
            </w:r>
            <w:proofErr w:type="spellEnd"/>
            <w:r>
              <w:rPr>
                <w:rStyle w:val="95pt"/>
              </w:rPr>
              <w:t xml:space="preserve">, </w:t>
            </w:r>
            <w:proofErr w:type="spellStart"/>
            <w:r>
              <w:rPr>
                <w:rStyle w:val="95pt"/>
              </w:rPr>
              <w:t>мазмуни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230" w:lineRule="exact"/>
              <w:ind w:left="320"/>
              <w:jc w:val="left"/>
            </w:pPr>
            <w:proofErr w:type="spellStart"/>
            <w:r>
              <w:rPr>
                <w:rStyle w:val="95pt"/>
              </w:rPr>
              <w:t>Энгюко</w:t>
            </w:r>
            <w:proofErr w:type="spellEnd"/>
            <w:r>
              <w:rPr>
                <w:rStyle w:val="95pt"/>
              </w:rPr>
              <w:t xml:space="preserve"> </w:t>
            </w:r>
            <w:proofErr w:type="spellStart"/>
            <w:r>
              <w:rPr>
                <w:rStyle w:val="95pt"/>
              </w:rPr>
              <w:t>ри</w:t>
            </w:r>
            <w:proofErr w:type="spellEnd"/>
            <w:r>
              <w:rPr>
                <w:rStyle w:val="95pt"/>
              </w:rPr>
              <w:t xml:space="preserve"> балл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150" w:lineRule="exact"/>
              <w:ind w:left="120"/>
              <w:jc w:val="left"/>
            </w:pPr>
            <w:r>
              <w:rPr>
                <w:rStyle w:val="75pt"/>
              </w:rPr>
              <w:t>%</w:t>
            </w:r>
          </w:p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150" w:lineRule="exact"/>
              <w:ind w:left="120"/>
              <w:jc w:val="left"/>
            </w:pPr>
            <w:proofErr w:type="spellStart"/>
            <w:r>
              <w:rPr>
                <w:rStyle w:val="75pt"/>
              </w:rPr>
              <w:t>хисобида</w:t>
            </w:r>
            <w:proofErr w:type="spellEnd"/>
          </w:p>
        </w:tc>
      </w:tr>
      <w:tr w:rsidR="003E476D" w:rsidTr="0037323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230" w:lineRule="exact"/>
              <w:ind w:left="300"/>
              <w:jc w:val="left"/>
            </w:pPr>
            <w:r>
              <w:rPr>
                <w:rStyle w:val="1"/>
              </w:rPr>
              <w:t>1.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278" w:lineRule="exact"/>
              <w:ind w:left="120"/>
              <w:jc w:val="left"/>
            </w:pPr>
            <w:r>
              <w:rPr>
                <w:rStyle w:val="1"/>
              </w:rPr>
              <w:t xml:space="preserve">Ушбу </w:t>
            </w:r>
            <w:proofErr w:type="spellStart"/>
            <w:r>
              <w:rPr>
                <w:rStyle w:val="1"/>
              </w:rPr>
              <w:t>танлов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хазматлар</w:t>
            </w:r>
            <w:proofErr w:type="spellEnd"/>
            <w:r>
              <w:rPr>
                <w:rStyle w:val="1"/>
              </w:rPr>
              <w:t xml:space="preserve"> киска </w:t>
            </w:r>
            <w:proofErr w:type="spellStart"/>
            <w:r>
              <w:rPr>
                <w:rStyle w:val="1"/>
              </w:rPr>
              <w:t>муддатда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бажариш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буйича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кафолат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230" w:lineRule="exact"/>
              <w:ind w:left="320"/>
              <w:jc w:val="left"/>
            </w:pPr>
            <w:r>
              <w:rPr>
                <w:rStyle w:val="a8"/>
              </w:rPr>
              <w:t>20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framePr w:w="944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E476D" w:rsidTr="0037323A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230" w:lineRule="exact"/>
              <w:ind w:left="300"/>
              <w:jc w:val="left"/>
            </w:pPr>
            <w:r>
              <w:rPr>
                <w:rStyle w:val="1"/>
              </w:rPr>
              <w:t>2.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 xml:space="preserve">Коррупция </w:t>
            </w:r>
            <w:proofErr w:type="spellStart"/>
            <w:r>
              <w:rPr>
                <w:rStyle w:val="1"/>
              </w:rPr>
              <w:t>куринишларга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йул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куймаслик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буйича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ариза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230" w:lineRule="exact"/>
              <w:ind w:left="320"/>
              <w:jc w:val="left"/>
            </w:pPr>
            <w:r>
              <w:rPr>
                <w:rStyle w:val="a8"/>
              </w:rPr>
              <w:t>10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framePr w:w="944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E476D" w:rsidTr="0037323A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230" w:lineRule="exact"/>
              <w:ind w:left="300"/>
              <w:jc w:val="left"/>
            </w:pPr>
            <w:r>
              <w:rPr>
                <w:rStyle w:val="1"/>
              </w:rPr>
              <w:t>3.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278" w:lineRule="exact"/>
              <w:ind w:left="120"/>
              <w:jc w:val="left"/>
            </w:pPr>
            <w:proofErr w:type="spellStart"/>
            <w:r>
              <w:rPr>
                <w:rStyle w:val="1"/>
              </w:rPr>
              <w:t>Давлат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руйхатидан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утганлиги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тугрисида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гувохнома</w:t>
            </w:r>
            <w:proofErr w:type="spellEnd"/>
            <w:r>
              <w:rPr>
                <w:rStyle w:val="1"/>
              </w:rPr>
              <w:t xml:space="preserve">, лицензия, </w:t>
            </w:r>
            <w:proofErr w:type="spellStart"/>
            <w:r>
              <w:rPr>
                <w:rStyle w:val="1"/>
              </w:rPr>
              <w:t>хизмат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курсатиш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учун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рухсат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этувчи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хужжатлар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нусхалари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230" w:lineRule="exact"/>
              <w:ind w:left="320"/>
              <w:jc w:val="left"/>
            </w:pPr>
            <w:r>
              <w:rPr>
                <w:rStyle w:val="a8"/>
              </w:rPr>
              <w:t>10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90%</w:t>
            </w:r>
          </w:p>
        </w:tc>
      </w:tr>
      <w:tr w:rsidR="003E476D" w:rsidTr="0037323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230" w:lineRule="exact"/>
              <w:ind w:left="300"/>
              <w:jc w:val="left"/>
            </w:pPr>
            <w:r>
              <w:rPr>
                <w:rStyle w:val="1"/>
              </w:rPr>
              <w:t>4.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278" w:lineRule="exact"/>
              <w:ind w:left="120"/>
              <w:jc w:val="left"/>
            </w:pPr>
            <w:proofErr w:type="spellStart"/>
            <w:r>
              <w:rPr>
                <w:rStyle w:val="1"/>
              </w:rPr>
              <w:t>Охирги</w:t>
            </w:r>
            <w:proofErr w:type="spellEnd"/>
            <w:r>
              <w:rPr>
                <w:rStyle w:val="1"/>
              </w:rPr>
              <w:t xml:space="preserve"> 3 </w:t>
            </w:r>
            <w:proofErr w:type="spellStart"/>
            <w:r>
              <w:rPr>
                <w:rStyle w:val="1"/>
              </w:rPr>
              <w:t>йил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давомида</w:t>
            </w:r>
            <w:proofErr w:type="spellEnd"/>
            <w:r>
              <w:rPr>
                <w:rStyle w:val="1"/>
              </w:rPr>
              <w:t xml:space="preserve"> шу </w:t>
            </w:r>
            <w:proofErr w:type="spellStart"/>
            <w:r>
              <w:rPr>
                <w:rStyle w:val="1"/>
              </w:rPr>
              <w:t>сохада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бажарилган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ишлар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буйича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орттирилганиш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тажрибаси</w:t>
            </w:r>
            <w:proofErr w:type="spellEnd"/>
            <w:r>
              <w:rPr>
                <w:rStyle w:val="1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230" w:lineRule="exact"/>
              <w:ind w:left="320"/>
              <w:jc w:val="left"/>
            </w:pPr>
            <w:r>
              <w:rPr>
                <w:rStyle w:val="a8"/>
              </w:rPr>
              <w:t>20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framePr w:w="944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E476D" w:rsidTr="0037323A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1"/>
              </w:rPr>
              <w:t>5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proofErr w:type="spellStart"/>
            <w:r>
              <w:rPr>
                <w:rStyle w:val="1"/>
              </w:rPr>
              <w:t>Йиллик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молиявий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кусатгичлари</w:t>
            </w:r>
            <w:proofErr w:type="spellEnd"/>
            <w:r>
              <w:rPr>
                <w:rStyle w:val="1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230" w:lineRule="exact"/>
              <w:ind w:left="320"/>
              <w:jc w:val="left"/>
            </w:pPr>
            <w:r>
              <w:rPr>
                <w:rStyle w:val="a8"/>
              </w:rPr>
              <w:t>15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framePr w:w="944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E476D" w:rsidTr="0037323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230" w:lineRule="exact"/>
              <w:ind w:left="300"/>
              <w:jc w:val="left"/>
            </w:pPr>
            <w:r>
              <w:rPr>
                <w:rStyle w:val="1"/>
              </w:rPr>
              <w:t>6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proofErr w:type="spellStart"/>
            <w:r>
              <w:rPr>
                <w:rStyle w:val="1"/>
              </w:rPr>
              <w:t>Кафолат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муддатида</w:t>
            </w:r>
            <w:proofErr w:type="spellEnd"/>
            <w:r>
              <w:rPr>
                <w:rStyle w:val="1"/>
              </w:rPr>
              <w:t xml:space="preserve"> техник </w:t>
            </w:r>
            <w:proofErr w:type="spellStart"/>
            <w:r>
              <w:rPr>
                <w:rStyle w:val="1"/>
              </w:rPr>
              <w:t>хизмат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курсатиш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тугрисида</w:t>
            </w:r>
            <w:proofErr w:type="spellEnd"/>
            <w:r>
              <w:rPr>
                <w:rStyle w:val="1"/>
              </w:rPr>
              <w:t xml:space="preserve"> хат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230" w:lineRule="exact"/>
              <w:ind w:left="320"/>
              <w:jc w:val="left"/>
            </w:pPr>
            <w:r>
              <w:rPr>
                <w:rStyle w:val="a8"/>
              </w:rPr>
              <w:t>10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framePr w:w="944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E476D" w:rsidTr="0037323A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230" w:lineRule="exact"/>
              <w:ind w:left="300"/>
              <w:jc w:val="left"/>
            </w:pPr>
            <w:r>
              <w:rPr>
                <w:rStyle w:val="1"/>
              </w:rPr>
              <w:t>8.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278" w:lineRule="exact"/>
              <w:ind w:left="120"/>
              <w:jc w:val="left"/>
            </w:pPr>
            <w:proofErr w:type="spellStart"/>
            <w:r>
              <w:rPr>
                <w:rStyle w:val="1"/>
              </w:rPr>
              <w:t>Ишларни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бажариш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буйича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берилган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нархлар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таклифи</w:t>
            </w:r>
            <w:proofErr w:type="spellEnd"/>
            <w:r>
              <w:rPr>
                <w:rStyle w:val="1"/>
              </w:rPr>
              <w:t xml:space="preserve">. (система </w:t>
            </w:r>
            <w:proofErr w:type="spellStart"/>
            <w:r>
              <w:rPr>
                <w:rStyle w:val="1"/>
              </w:rPr>
              <w:t>томонидан</w:t>
            </w:r>
            <w:proofErr w:type="spellEnd"/>
            <w:r>
              <w:rPr>
                <w:rStyle w:val="1"/>
              </w:rP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framePr w:w="944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76D" w:rsidRDefault="003E476D" w:rsidP="0037323A">
            <w:pPr>
              <w:pStyle w:val="2"/>
              <w:framePr w:w="9446" w:wrap="notBeside" w:vAnchor="text" w:hAnchor="text" w:xAlign="center" w:y="1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1"/>
              </w:rPr>
              <w:t>10%</w:t>
            </w:r>
          </w:p>
        </w:tc>
      </w:tr>
    </w:tbl>
    <w:p w:rsidR="003E476D" w:rsidRDefault="003E476D" w:rsidP="003E476D">
      <w:pPr>
        <w:rPr>
          <w:sz w:val="2"/>
          <w:szCs w:val="2"/>
        </w:rPr>
      </w:pPr>
    </w:p>
    <w:p w:rsidR="003E476D" w:rsidRDefault="003E476D" w:rsidP="003E476D">
      <w:pPr>
        <w:rPr>
          <w:sz w:val="2"/>
          <w:szCs w:val="2"/>
        </w:rPr>
      </w:pPr>
    </w:p>
    <w:p w:rsidR="003E476D" w:rsidRDefault="003E476D" w:rsidP="007141DA">
      <w:pPr>
        <w:jc w:val="center"/>
        <w:rPr>
          <w:b/>
          <w:lang w:val="uz-Cyrl-UZ"/>
        </w:rPr>
      </w:pPr>
    </w:p>
    <w:p w:rsidR="003E476D" w:rsidRPr="007141DA" w:rsidRDefault="003E476D" w:rsidP="007141DA">
      <w:pPr>
        <w:jc w:val="center"/>
        <w:rPr>
          <w:b/>
          <w:lang w:val="uz-Cyrl-UZ"/>
        </w:rPr>
      </w:pPr>
    </w:p>
    <w:sectPr w:rsidR="003E476D" w:rsidRPr="00714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029" w:rsidRDefault="00AF4029" w:rsidP="003E476D">
      <w:pPr>
        <w:spacing w:after="0" w:line="240" w:lineRule="auto"/>
      </w:pPr>
      <w:r>
        <w:separator/>
      </w:r>
    </w:p>
  </w:endnote>
  <w:endnote w:type="continuationSeparator" w:id="0">
    <w:p w:rsidR="00AF4029" w:rsidRDefault="00AF4029" w:rsidP="003E4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8CD" w:rsidRDefault="00AF4029">
    <w:pPr>
      <w:rPr>
        <w:sz w:val="2"/>
        <w:szCs w:val="2"/>
      </w:rPr>
    </w:pPr>
    <w:r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6.5pt;margin-top:786.6pt;width:5.3pt;height:7.9pt;z-index:-251655168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3D48CD" w:rsidRDefault="00AF4029">
                <w:pPr>
                  <w:spacing w:line="240" w:lineRule="auto"/>
                </w:pPr>
                <w:r>
                  <w:rPr>
                    <w:rStyle w:val="11pt"/>
                    <w:rFonts w:eastAsiaTheme="minorHAnsi"/>
                  </w:rPr>
                  <w:fldChar w:fldCharType="begin"/>
                </w:r>
                <w:r>
                  <w:rPr>
                    <w:rStyle w:val="11pt"/>
                    <w:rFonts w:eastAsiaTheme="minorHAnsi"/>
                  </w:rPr>
                  <w:instrText xml:space="preserve"> PAGE \* MERGEFORMAT </w:instrText>
                </w:r>
                <w:r>
                  <w:rPr>
                    <w:rStyle w:val="11pt"/>
                    <w:rFonts w:eastAsiaTheme="minorHAnsi"/>
                  </w:rPr>
                  <w:fldChar w:fldCharType="separate"/>
                </w:r>
                <w:r>
                  <w:rPr>
                    <w:rStyle w:val="11pt"/>
                    <w:rFonts w:eastAsiaTheme="minorHAnsi"/>
                    <w:noProof/>
                  </w:rPr>
                  <w:t>4</w:t>
                </w:r>
                <w:r>
                  <w:rPr>
                    <w:rStyle w:val="11pt"/>
                    <w:rFonts w:eastAsiaTheme="minorHAns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8CD" w:rsidRDefault="00AF4029">
    <w:pPr>
      <w:rPr>
        <w:sz w:val="2"/>
        <w:szCs w:val="2"/>
      </w:rPr>
    </w:pPr>
    <w:r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6.75pt;margin-top:788.05pt;width:4.3pt;height:7.9pt;z-index:-251654144;mso-wrap-style:none;mso-wrap-distance-left:5pt;mso-wrap-distance-right:5pt;mso-position-horizontal-relative:page;mso-position-vertical-relative:page" wrapcoords="0 0" filled="f" stroked="f">
          <v:textbox style="mso-next-textbox:#_x0000_s2052;mso-fit-shape-to-text:t" inset="0,0,0,0">
            <w:txbxContent>
              <w:p w:rsidR="003D48CD" w:rsidRDefault="00AF4029">
                <w:pPr>
                  <w:spacing w:line="240" w:lineRule="auto"/>
                </w:pPr>
                <w:r>
                  <w:rPr>
                    <w:rStyle w:val="11pt"/>
                    <w:rFonts w:eastAsiaTheme="minorHAnsi"/>
                  </w:rPr>
                  <w:fldChar w:fldCharType="begin"/>
                </w:r>
                <w:r>
                  <w:rPr>
                    <w:rStyle w:val="11pt"/>
                    <w:rFonts w:eastAsiaTheme="minorHAnsi"/>
                  </w:rPr>
                  <w:instrText xml:space="preserve"> PAGE \* MERGEFORMAT </w:instrText>
                </w:r>
                <w:r>
                  <w:rPr>
                    <w:rStyle w:val="11pt"/>
                    <w:rFonts w:eastAsiaTheme="minorHAnsi"/>
                  </w:rPr>
                  <w:fldChar w:fldCharType="separate"/>
                </w:r>
                <w:r w:rsidR="003E476D">
                  <w:rPr>
                    <w:rStyle w:val="11pt"/>
                    <w:rFonts w:eastAsiaTheme="minorHAnsi"/>
                    <w:noProof/>
                  </w:rPr>
                  <w:t>4</w:t>
                </w:r>
                <w:r>
                  <w:rPr>
                    <w:rStyle w:val="11pt"/>
                    <w:rFonts w:eastAsiaTheme="minorHAns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8CD" w:rsidRDefault="00AF4029">
    <w:pPr>
      <w:rPr>
        <w:sz w:val="2"/>
        <w:szCs w:val="2"/>
      </w:rPr>
    </w:pPr>
    <w:r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08.2pt;margin-top:817pt;width:5.3pt;height:7.9pt;z-index:-251653120;mso-wrap-style:none;mso-wrap-distance-left:5pt;mso-wrap-distance-right:5pt;mso-position-horizontal-relative:page;mso-position-vertical-relative:page" wrapcoords="0 0" filled="f" stroked="f">
          <v:textbox style="mso-next-textbox:#_x0000_s2053;mso-fit-shape-to-text:t" inset="0,0,0,0">
            <w:txbxContent>
              <w:p w:rsidR="003D48CD" w:rsidRDefault="00AF4029">
                <w:pPr>
                  <w:spacing w:line="240" w:lineRule="auto"/>
                </w:pPr>
                <w:r>
                  <w:rPr>
                    <w:rStyle w:val="11pt"/>
                    <w:rFonts w:eastAsiaTheme="minorHAnsi"/>
                  </w:rPr>
                  <w:fldChar w:fldCharType="begin"/>
                </w:r>
                <w:r>
                  <w:rPr>
                    <w:rStyle w:val="11pt"/>
                    <w:rFonts w:eastAsiaTheme="minorHAnsi"/>
                  </w:rPr>
                  <w:instrText xml:space="preserve"> PAGE \* MERGEFORMAT </w:instrText>
                </w:r>
                <w:r>
                  <w:rPr>
                    <w:rStyle w:val="11pt"/>
                    <w:rFonts w:eastAsiaTheme="minorHAnsi"/>
                  </w:rPr>
                  <w:fldChar w:fldCharType="separate"/>
                </w:r>
                <w:r w:rsidR="003E476D">
                  <w:rPr>
                    <w:rStyle w:val="11pt"/>
                    <w:rFonts w:eastAsiaTheme="minorHAnsi"/>
                    <w:noProof/>
                  </w:rPr>
                  <w:t>1</w:t>
                </w:r>
                <w:r>
                  <w:rPr>
                    <w:rStyle w:val="11pt"/>
                    <w:rFonts w:eastAsiaTheme="minorHAns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8CD" w:rsidRDefault="003E476D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65408" behindDoc="1" locked="0" layoutInCell="1" allowOverlap="1">
              <wp:simplePos x="0" y="0"/>
              <wp:positionH relativeFrom="page">
                <wp:posOffset>6788150</wp:posOffset>
              </wp:positionH>
              <wp:positionV relativeFrom="page">
                <wp:posOffset>9974580</wp:posOffset>
              </wp:positionV>
              <wp:extent cx="70485" cy="160655"/>
              <wp:effectExtent l="0" t="1905" r="0" b="254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48CD" w:rsidRDefault="00AF4029">
                          <w:pPr>
                            <w:spacing w:line="240" w:lineRule="auto"/>
                          </w:pPr>
                          <w:r>
                            <w:rPr>
                              <w:rStyle w:val="11pt"/>
                              <w:rFonts w:eastAsiaTheme="minorHAnsi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  <w:rFonts w:eastAsiaTheme="minorHAnsi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  <w:rFonts w:eastAsiaTheme="minorHAnsi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rFonts w:eastAsiaTheme="minorHAnsi"/>
                              <w:noProof/>
                            </w:rPr>
                            <w:t>6</w:t>
                          </w:r>
                          <w:r>
                            <w:rPr>
                              <w:rStyle w:val="11pt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534.5pt;margin-top:785.4pt;width:5.55pt;height:12.65pt;z-index:-2516510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1t1xAIAALI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" filled="f" stroked="f">
              <v:textbox style="mso-fit-shape-to-text:t" inset="0,0,0,0">
                <w:txbxContent>
                  <w:p w:rsidR="003D48CD" w:rsidRDefault="00AF4029">
                    <w:pPr>
                      <w:spacing w:line="240" w:lineRule="auto"/>
                    </w:pPr>
                    <w:r>
                      <w:rPr>
                        <w:rStyle w:val="11pt"/>
                        <w:rFonts w:eastAsiaTheme="minorHAnsi"/>
                      </w:rPr>
                      <w:fldChar w:fldCharType="begin"/>
                    </w:r>
                    <w:r>
                      <w:rPr>
                        <w:rStyle w:val="11pt"/>
                        <w:rFonts w:eastAsiaTheme="minorHAnsi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  <w:rFonts w:eastAsiaTheme="minorHAnsi"/>
                      </w:rPr>
                      <w:fldChar w:fldCharType="separate"/>
                    </w:r>
                    <w:r>
                      <w:rPr>
                        <w:rStyle w:val="11pt"/>
                        <w:rFonts w:eastAsiaTheme="minorHAnsi"/>
                        <w:noProof/>
                      </w:rPr>
                      <w:t>6</w:t>
                    </w:r>
                    <w:r>
                      <w:rPr>
                        <w:rStyle w:val="11pt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8CD" w:rsidRDefault="003E476D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66432" behindDoc="1" locked="0" layoutInCell="1" allowOverlap="1">
              <wp:simplePos x="0" y="0"/>
              <wp:positionH relativeFrom="page">
                <wp:posOffset>6818630</wp:posOffset>
              </wp:positionH>
              <wp:positionV relativeFrom="page">
                <wp:posOffset>9936480</wp:posOffset>
              </wp:positionV>
              <wp:extent cx="70485" cy="160655"/>
              <wp:effectExtent l="0" t="1905" r="3810" b="254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48CD" w:rsidRDefault="00AF4029">
                          <w:pPr>
                            <w:spacing w:line="240" w:lineRule="auto"/>
                          </w:pPr>
                          <w:r>
                            <w:rPr>
                              <w:rStyle w:val="11pt"/>
                              <w:rFonts w:eastAsiaTheme="minorHAnsi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  <w:rFonts w:eastAsiaTheme="minorHAnsi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  <w:rFonts w:eastAsiaTheme="minorHAnsi"/>
                            </w:rPr>
                            <w:fldChar w:fldCharType="separate"/>
                          </w:r>
                          <w:r w:rsidR="003E476D">
                            <w:rPr>
                              <w:rStyle w:val="11pt"/>
                              <w:rFonts w:eastAsiaTheme="minorHAnsi"/>
                              <w:noProof/>
                            </w:rPr>
                            <w:t>5</w:t>
                          </w:r>
                          <w:r>
                            <w:rPr>
                              <w:rStyle w:val="11pt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8" type="#_x0000_t202" style="position:absolute;margin-left:536.9pt;margin-top:782.4pt;width:5.55pt;height:12.65pt;z-index:-251650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" filled="f" stroked="f">
              <v:textbox style="mso-fit-shape-to-text:t" inset="0,0,0,0">
                <w:txbxContent>
                  <w:p w:rsidR="003D48CD" w:rsidRDefault="00AF4029">
                    <w:pPr>
                      <w:spacing w:line="240" w:lineRule="auto"/>
                    </w:pPr>
                    <w:r>
                      <w:rPr>
                        <w:rStyle w:val="11pt"/>
                        <w:rFonts w:eastAsiaTheme="minorHAnsi"/>
                      </w:rPr>
                      <w:fldChar w:fldCharType="begin"/>
                    </w:r>
                    <w:r>
                      <w:rPr>
                        <w:rStyle w:val="11pt"/>
                        <w:rFonts w:eastAsiaTheme="minorHAnsi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  <w:rFonts w:eastAsiaTheme="minorHAnsi"/>
                      </w:rPr>
                      <w:fldChar w:fldCharType="separate"/>
                    </w:r>
                    <w:r w:rsidR="003E476D">
                      <w:rPr>
                        <w:rStyle w:val="11pt"/>
                        <w:rFonts w:eastAsiaTheme="minorHAnsi"/>
                        <w:noProof/>
                      </w:rPr>
                      <w:t>5</w:t>
                    </w:r>
                    <w:r>
                      <w:rPr>
                        <w:rStyle w:val="11pt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8CD" w:rsidRDefault="003E476D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67456" behindDoc="1" locked="0" layoutInCell="1" allowOverlap="1">
              <wp:simplePos x="0" y="0"/>
              <wp:positionH relativeFrom="page">
                <wp:posOffset>6454140</wp:posOffset>
              </wp:positionH>
              <wp:positionV relativeFrom="page">
                <wp:posOffset>10375900</wp:posOffset>
              </wp:positionV>
              <wp:extent cx="67310" cy="100330"/>
              <wp:effectExtent l="0" t="3175" r="3175" b="127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48CD" w:rsidRDefault="00AF4029">
                          <w:pPr>
                            <w:spacing w:line="240" w:lineRule="auto"/>
                          </w:pPr>
                          <w:r>
                            <w:rPr>
                              <w:rStyle w:val="11pt"/>
                              <w:rFonts w:eastAsiaTheme="minorHAnsi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  <w:rFonts w:eastAsiaTheme="minorHAnsi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  <w:rFonts w:eastAsiaTheme="minorHAnsi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rFonts w:eastAsiaTheme="minorHAnsi"/>
                            </w:rPr>
                            <w:t>#</w:t>
                          </w:r>
                          <w:r>
                            <w:rPr>
                              <w:rStyle w:val="11pt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9" type="#_x0000_t202" style="position:absolute;margin-left:508.2pt;margin-top:817pt;width:5.3pt;height:7.9pt;z-index:-25164902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" filled="f" stroked="f">
              <v:textbox style="mso-fit-shape-to-text:t" inset="0,0,0,0">
                <w:txbxContent>
                  <w:p w:rsidR="003D48CD" w:rsidRDefault="00AF4029">
                    <w:pPr>
                      <w:spacing w:line="240" w:lineRule="auto"/>
                    </w:pPr>
                    <w:r>
                      <w:rPr>
                        <w:rStyle w:val="11pt"/>
                        <w:rFonts w:eastAsiaTheme="minorHAnsi"/>
                      </w:rPr>
                      <w:fldChar w:fldCharType="begin"/>
                    </w:r>
                    <w:r>
                      <w:rPr>
                        <w:rStyle w:val="11pt"/>
                        <w:rFonts w:eastAsiaTheme="minorHAnsi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  <w:rFonts w:eastAsiaTheme="minorHAnsi"/>
                      </w:rPr>
                      <w:fldChar w:fldCharType="separate"/>
                    </w:r>
                    <w:r>
                      <w:rPr>
                        <w:rStyle w:val="11pt"/>
                        <w:rFonts w:eastAsiaTheme="minorHAnsi"/>
                      </w:rPr>
                      <w:t>#</w:t>
                    </w:r>
                    <w:r>
                      <w:rPr>
                        <w:rStyle w:val="11pt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029" w:rsidRDefault="00AF4029" w:rsidP="003E476D">
      <w:pPr>
        <w:spacing w:after="0" w:line="240" w:lineRule="auto"/>
      </w:pPr>
      <w:r>
        <w:separator/>
      </w:r>
    </w:p>
  </w:footnote>
  <w:footnote w:type="continuationSeparator" w:id="0">
    <w:p w:rsidR="00AF4029" w:rsidRDefault="00AF4029" w:rsidP="003E4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8CD" w:rsidRDefault="00AF4029">
    <w:pPr>
      <w:rPr>
        <w:sz w:val="2"/>
        <w:szCs w:val="2"/>
      </w:rPr>
    </w:pPr>
    <w:r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97.05pt;margin-top:49.8pt;width:428.65pt;height:10.55pt;z-index:-251657216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3D48CD" w:rsidRDefault="00AF4029">
                <w:pPr>
                  <w:spacing w:line="240" w:lineRule="auto"/>
                </w:pPr>
                <w:r>
                  <w:rPr>
                    <w:rStyle w:val="a7"/>
                    <w:rFonts w:eastAsiaTheme="minorHAnsi"/>
                    <w:b w:val="0"/>
                    <w:bCs w:val="0"/>
                  </w:rPr>
                  <w:t>4. ТАНЛОВДА ИШТИРОК ЭТИШ УЧУН ТАКЛИФЛАР</w:t>
                </w:r>
                <w:r>
                  <w:rPr>
                    <w:rStyle w:val="a7"/>
                    <w:rFonts w:eastAsiaTheme="minorHAnsi"/>
                    <w:b w:val="0"/>
                    <w:bCs w:val="0"/>
                  </w:rPr>
                  <w:t>НИ</w:t>
                </w:r>
                <w:r>
                  <w:rPr>
                    <w:rStyle w:val="a7"/>
                    <w:rFonts w:eastAsiaTheme="minorHAnsi"/>
                    <w:b w:val="0"/>
                    <w:bCs w:val="0"/>
                  </w:rPr>
                  <w:t xml:space="preserve"> ТАКДИМ ЭТИШ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8CD" w:rsidRDefault="003E476D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64384" behindDoc="1" locked="0" layoutInCell="1" allowOverlap="1">
              <wp:simplePos x="0" y="0"/>
              <wp:positionH relativeFrom="page">
                <wp:posOffset>6181725</wp:posOffset>
              </wp:positionH>
              <wp:positionV relativeFrom="page">
                <wp:posOffset>617220</wp:posOffset>
              </wp:positionV>
              <wp:extent cx="610870" cy="167640"/>
              <wp:effectExtent l="0" t="0" r="254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87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48CD" w:rsidRDefault="00AF4029">
                          <w:pPr>
                            <w:spacing w:line="240" w:lineRule="auto"/>
                          </w:pPr>
                          <w:r>
                            <w:rPr>
                              <w:rStyle w:val="a7"/>
                              <w:rFonts w:eastAsiaTheme="minorHAnsi"/>
                              <w:b w:val="0"/>
                              <w:bCs w:val="0"/>
                            </w:rPr>
                            <w:t>№1илова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486.75pt;margin-top:48.6pt;width:48.1pt;height:13.2pt;z-index:-2516520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" filled="f" stroked="f">
              <v:textbox style="mso-fit-shape-to-text:t" inset="0,0,0,0">
                <w:txbxContent>
                  <w:p w:rsidR="003D48CD" w:rsidRDefault="00AF4029">
                    <w:pPr>
                      <w:spacing w:line="240" w:lineRule="auto"/>
                    </w:pPr>
                    <w:r>
                      <w:rPr>
                        <w:rStyle w:val="a7"/>
                        <w:rFonts w:eastAsiaTheme="minorHAnsi"/>
                        <w:b w:val="0"/>
                        <w:bCs w:val="0"/>
                      </w:rPr>
                      <w:t>№1илова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8CD" w:rsidRDefault="00AF402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B1703"/>
    <w:multiLevelType w:val="multilevel"/>
    <w:tmpl w:val="2908966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C957BD"/>
    <w:multiLevelType w:val="multilevel"/>
    <w:tmpl w:val="6B56421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463CD7"/>
    <w:multiLevelType w:val="multilevel"/>
    <w:tmpl w:val="6A6AD4B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0D4F4C"/>
    <w:multiLevelType w:val="multilevel"/>
    <w:tmpl w:val="AC92CCC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5581C12"/>
    <w:multiLevelType w:val="hybridMultilevel"/>
    <w:tmpl w:val="13B0B7DC"/>
    <w:lvl w:ilvl="0" w:tplc="F96C5020">
      <w:start w:val="1"/>
      <w:numFmt w:val="upperRoman"/>
      <w:lvlText w:val="%1."/>
      <w:lvlJc w:val="left"/>
      <w:pPr>
        <w:ind w:left="17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67AA824E">
      <w:start w:val="1"/>
      <w:numFmt w:val="lowerLetter"/>
      <w:lvlText w:val="%2"/>
      <w:lvlJc w:val="left"/>
      <w:pPr>
        <w:ind w:left="22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87067600">
      <w:start w:val="1"/>
      <w:numFmt w:val="lowerRoman"/>
      <w:lvlText w:val="%3"/>
      <w:lvlJc w:val="left"/>
      <w:pPr>
        <w:ind w:left="29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3E1AE7AC">
      <w:start w:val="1"/>
      <w:numFmt w:val="decimal"/>
      <w:lvlText w:val="%4"/>
      <w:lvlJc w:val="left"/>
      <w:pPr>
        <w:ind w:left="36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6124FC30">
      <w:start w:val="1"/>
      <w:numFmt w:val="lowerLetter"/>
      <w:lvlText w:val="%5"/>
      <w:lvlJc w:val="left"/>
      <w:pPr>
        <w:ind w:left="43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56A6A2B8">
      <w:start w:val="1"/>
      <w:numFmt w:val="lowerRoman"/>
      <w:lvlText w:val="%6"/>
      <w:lvlJc w:val="left"/>
      <w:pPr>
        <w:ind w:left="50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02CEFB60">
      <w:start w:val="1"/>
      <w:numFmt w:val="decimal"/>
      <w:lvlText w:val="%7"/>
      <w:lvlJc w:val="left"/>
      <w:pPr>
        <w:ind w:left="58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5032DE20">
      <w:start w:val="1"/>
      <w:numFmt w:val="lowerLetter"/>
      <w:lvlText w:val="%8"/>
      <w:lvlJc w:val="left"/>
      <w:pPr>
        <w:ind w:left="65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1A8E2816">
      <w:start w:val="1"/>
      <w:numFmt w:val="lowerRoman"/>
      <w:lvlText w:val="%9"/>
      <w:lvlJc w:val="left"/>
      <w:pPr>
        <w:ind w:left="72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10A6BCC"/>
    <w:multiLevelType w:val="multilevel"/>
    <w:tmpl w:val="97A86D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DFC05F7"/>
    <w:multiLevelType w:val="multilevel"/>
    <w:tmpl w:val="159A17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9E56526"/>
    <w:multiLevelType w:val="multilevel"/>
    <w:tmpl w:val="626E820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A0E6729"/>
    <w:multiLevelType w:val="multilevel"/>
    <w:tmpl w:val="96A8274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D4A0265"/>
    <w:multiLevelType w:val="multilevel"/>
    <w:tmpl w:val="2188E5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B5F3D91"/>
    <w:multiLevelType w:val="multilevel"/>
    <w:tmpl w:val="2C74D2D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8"/>
  </w:num>
  <w:num w:numId="5">
    <w:abstractNumId w:val="1"/>
  </w:num>
  <w:num w:numId="6">
    <w:abstractNumId w:val="10"/>
  </w:num>
  <w:num w:numId="7">
    <w:abstractNumId w:val="3"/>
  </w:num>
  <w:num w:numId="8">
    <w:abstractNumId w:val="5"/>
  </w:num>
  <w:num w:numId="9">
    <w:abstractNumId w:val="2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80B"/>
    <w:rsid w:val="0015460D"/>
    <w:rsid w:val="003E476D"/>
    <w:rsid w:val="007141DA"/>
    <w:rsid w:val="007C215D"/>
    <w:rsid w:val="008053C1"/>
    <w:rsid w:val="008A180B"/>
    <w:rsid w:val="00A961ED"/>
    <w:rsid w:val="00AF4029"/>
    <w:rsid w:val="00E1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chartTrackingRefBased/>
  <w15:docId w15:val="{5E9D50C5-6019-4B4A-974A-ADF871288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41DA"/>
    <w:rPr>
      <w:rFonts w:ascii="Segoe UI" w:hAnsi="Segoe UI" w:cs="Segoe UI"/>
      <w:sz w:val="18"/>
      <w:szCs w:val="18"/>
    </w:rPr>
  </w:style>
  <w:style w:type="character" w:customStyle="1" w:styleId="a5">
    <w:name w:val="Колонтитул_"/>
    <w:basedOn w:val="a0"/>
    <w:rsid w:val="003E47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7">
    <w:name w:val="Основной текст (7)_"/>
    <w:basedOn w:val="a0"/>
    <w:link w:val="70"/>
    <w:rsid w:val="003E476D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11pt">
    <w:name w:val="Колонтитул + 11 pt;Не полужирный"/>
    <w:basedOn w:val="a5"/>
    <w:rsid w:val="003E47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6">
    <w:name w:val="Основной текст_"/>
    <w:basedOn w:val="a0"/>
    <w:link w:val="2"/>
    <w:rsid w:val="003E476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7">
    <w:name w:val="Колонтитул"/>
    <w:basedOn w:val="a5"/>
    <w:rsid w:val="003E47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8">
    <w:name w:val="Основной текст (8)_"/>
    <w:basedOn w:val="a0"/>
    <w:rsid w:val="003E47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80">
    <w:name w:val="Основной текст (8)"/>
    <w:basedOn w:val="8"/>
    <w:rsid w:val="003E47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81pt">
    <w:name w:val="Основной текст (8) + Интервал 1 pt"/>
    <w:basedOn w:val="8"/>
    <w:rsid w:val="003E47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ru-RU"/>
    </w:rPr>
  </w:style>
  <w:style w:type="character" w:customStyle="1" w:styleId="3">
    <w:name w:val="Заголовок №3_"/>
    <w:basedOn w:val="a0"/>
    <w:link w:val="30"/>
    <w:rsid w:val="003E47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95pt">
    <w:name w:val="Основной текст + 9;5 pt;Полужирный"/>
    <w:basedOn w:val="a6"/>
    <w:rsid w:val="003E47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75pt">
    <w:name w:val="Основной текст + 7;5 pt"/>
    <w:basedOn w:val="a6"/>
    <w:rsid w:val="003E476D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">
    <w:name w:val="Основной текст1"/>
    <w:basedOn w:val="a6"/>
    <w:rsid w:val="003E476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8">
    <w:name w:val="Основной текст + Полужирный"/>
    <w:basedOn w:val="a6"/>
    <w:rsid w:val="003E47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70">
    <w:name w:val="Основной текст (7)"/>
    <w:basedOn w:val="a"/>
    <w:link w:val="7"/>
    <w:rsid w:val="003E476D"/>
    <w:pPr>
      <w:widowControl w:val="0"/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2">
    <w:name w:val="Основной текст2"/>
    <w:basedOn w:val="a"/>
    <w:link w:val="a6"/>
    <w:rsid w:val="003E476D"/>
    <w:pPr>
      <w:widowControl w:val="0"/>
      <w:shd w:val="clear" w:color="auto" w:fill="FFFFFF"/>
      <w:spacing w:after="24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Заголовок №3"/>
    <w:basedOn w:val="a"/>
    <w:link w:val="3"/>
    <w:rsid w:val="003E476D"/>
    <w:pPr>
      <w:widowControl w:val="0"/>
      <w:shd w:val="clear" w:color="auto" w:fill="FFFFFF"/>
      <w:spacing w:before="240" w:after="0" w:line="274" w:lineRule="exact"/>
      <w:jc w:val="center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9">
    <w:name w:val="header"/>
    <w:basedOn w:val="a"/>
    <w:link w:val="aa"/>
    <w:uiPriority w:val="99"/>
    <w:unhideWhenUsed/>
    <w:rsid w:val="003E4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E4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2022-10-21T15:10:00Z</cp:lastPrinted>
  <dcterms:created xsi:type="dcterms:W3CDTF">2022-10-20T06:09:00Z</dcterms:created>
  <dcterms:modified xsi:type="dcterms:W3CDTF">2022-10-21T15:10:00Z</dcterms:modified>
</cp:coreProperties>
</file>