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5" w:rsidRDefault="00FE002A">
      <w:pPr>
        <w:pStyle w:val="10"/>
        <w:keepNext/>
        <w:keepLines/>
        <w:framePr w:w="1483" w:h="350" w:wrap="none" w:hAnchor="page" w:x="4993" w:y="1"/>
        <w:spacing w:line="240" w:lineRule="auto"/>
        <w:ind w:left="0"/>
        <w:jc w:val="center"/>
        <w:rPr>
          <w:sz w:val="24"/>
          <w:szCs w:val="24"/>
        </w:rPr>
      </w:pPr>
      <w:bookmarkStart w:id="0" w:name="bookmark0"/>
      <w:r>
        <w:rPr>
          <w:sz w:val="24"/>
          <w:szCs w:val="24"/>
        </w:rPr>
        <w:t xml:space="preserve">Shartnoma </w:t>
      </w:r>
      <w:r>
        <w:rPr>
          <w:sz w:val="24"/>
          <w:szCs w:val="24"/>
          <w:lang w:val="ru-RU" w:eastAsia="ru-RU" w:bidi="ru-RU"/>
        </w:rPr>
        <w:t>№</w:t>
      </w:r>
      <w:bookmarkEnd w:id="0"/>
    </w:p>
    <w:p w:rsidR="005839D9" w:rsidRDefault="005839D9">
      <w:pPr>
        <w:pStyle w:val="30"/>
        <w:ind w:firstLine="760"/>
        <w:jc w:val="both"/>
        <w:rPr>
          <w:lang w:val="ru-RU"/>
        </w:rPr>
      </w:pPr>
    </w:p>
    <w:p w:rsidR="005839D9" w:rsidRDefault="005839D9">
      <w:pPr>
        <w:pStyle w:val="30"/>
        <w:ind w:firstLine="760"/>
        <w:jc w:val="both"/>
        <w:rPr>
          <w:lang w:val="ru-RU"/>
        </w:rPr>
      </w:pPr>
    </w:p>
    <w:tbl>
      <w:tblPr>
        <w:tblpPr w:leftFromText="180" w:rightFromText="180" w:vertAnchor="page" w:horzAnchor="margin" w:tblpXSpec="center" w:tblpY="1216"/>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5839D9" w:rsidRPr="00C60B57" w:rsidTr="005839D9">
        <w:tc>
          <w:tcPr>
            <w:tcW w:w="3405" w:type="dxa"/>
            <w:tcBorders>
              <w:top w:val="nil"/>
              <w:left w:val="nil"/>
              <w:bottom w:val="nil"/>
              <w:right w:val="nil"/>
            </w:tcBorders>
            <w:tcMar>
              <w:top w:w="15" w:type="dxa"/>
              <w:left w:w="100" w:type="dxa"/>
              <w:bottom w:w="15" w:type="dxa"/>
              <w:right w:w="100" w:type="dxa"/>
            </w:tcMar>
            <w:vAlign w:val="center"/>
            <w:hideMark/>
          </w:tcPr>
          <w:p w:rsidR="005839D9" w:rsidRPr="00C60B57" w:rsidRDefault="005839D9" w:rsidP="005839D9">
            <w:pPr>
              <w:widowControl/>
              <w:jc w:val="center"/>
              <w:rPr>
                <w:rFonts w:ascii="Times New Roman" w:eastAsia="Times New Roman" w:hAnsi="Times New Roman" w:cs="Times New Roman"/>
                <w:color w:val="auto"/>
                <w:lang w:val="ru-RU" w:eastAsia="ru-RU" w:bidi="ar-SA"/>
              </w:rPr>
            </w:pPr>
            <w:r w:rsidRPr="00C60B57">
              <w:rPr>
                <w:rFonts w:ascii="Times New Roman" w:eastAsia="Times New Roman" w:hAnsi="Times New Roman" w:cs="Times New Roman"/>
                <w:sz w:val="28"/>
                <w:szCs w:val="28"/>
                <w:u w:val="single"/>
                <w:lang w:val="ru-RU" w:eastAsia="ru-RU" w:bidi="ar-SA"/>
              </w:rPr>
              <w:t xml:space="preserve">{year} </w:t>
            </w:r>
            <w:r>
              <w:rPr>
                <w:rFonts w:ascii="Times New Roman" w:eastAsia="Times New Roman" w:hAnsi="Times New Roman" w:cs="Times New Roman"/>
                <w:sz w:val="28"/>
                <w:szCs w:val="28"/>
                <w:u w:val="single"/>
                <w:lang w:eastAsia="ru-RU" w:bidi="ar-SA"/>
              </w:rPr>
              <w:t>y</w:t>
            </w:r>
            <w:r w:rsidRPr="00C60B57">
              <w:rPr>
                <w:rFonts w:ascii="Times New Roman" w:eastAsia="Times New Roman" w:hAnsi="Times New Roman" w:cs="Times New Roman"/>
                <w:sz w:val="28"/>
                <w:szCs w:val="28"/>
                <w:u w:val="single"/>
                <w:lang w:val="ru-RU" w:eastAsia="ru-RU" w:bidi="ar-SA"/>
              </w:rPr>
              <w:t>. «{day}» {month}</w:t>
            </w:r>
          </w:p>
        </w:tc>
        <w:tc>
          <w:tcPr>
            <w:tcW w:w="2790" w:type="dxa"/>
            <w:tcBorders>
              <w:top w:val="nil"/>
              <w:left w:val="nil"/>
              <w:bottom w:val="nil"/>
              <w:right w:val="nil"/>
            </w:tcBorders>
            <w:tcMar>
              <w:top w:w="15" w:type="dxa"/>
              <w:left w:w="100" w:type="dxa"/>
              <w:bottom w:w="15" w:type="dxa"/>
              <w:right w:w="100" w:type="dxa"/>
            </w:tcMar>
            <w:vAlign w:val="center"/>
            <w:hideMark/>
          </w:tcPr>
          <w:p w:rsidR="005839D9" w:rsidRPr="00C60B57" w:rsidRDefault="005839D9" w:rsidP="005839D9">
            <w:pPr>
              <w:widowControl/>
              <w:jc w:val="center"/>
              <w:rPr>
                <w:rFonts w:ascii="Times New Roman" w:eastAsia="Times New Roman" w:hAnsi="Times New Roman" w:cs="Times New Roman"/>
                <w:color w:val="auto"/>
                <w:lang w:eastAsia="ru-RU" w:bidi="ar-SA"/>
              </w:rPr>
            </w:pPr>
            <w:r w:rsidRPr="00C60B57">
              <w:rPr>
                <w:rFonts w:ascii="Times New Roman" w:eastAsia="Times New Roman" w:hAnsi="Times New Roman" w:cs="Times New Roman"/>
                <w:sz w:val="28"/>
                <w:szCs w:val="28"/>
                <w:u w:val="single"/>
                <w:lang w:val="ru-RU" w:eastAsia="ru-RU" w:bidi="ar-SA"/>
              </w:rPr>
              <w:t>{number}-</w:t>
            </w:r>
            <w:r>
              <w:rPr>
                <w:rFonts w:ascii="Times New Roman" w:eastAsia="Times New Roman" w:hAnsi="Times New Roman" w:cs="Times New Roman"/>
                <w:sz w:val="28"/>
                <w:szCs w:val="28"/>
                <w:u w:val="single"/>
                <w:lang w:eastAsia="ru-RU" w:bidi="ar-SA"/>
              </w:rPr>
              <w:t>son</w:t>
            </w:r>
          </w:p>
        </w:tc>
        <w:tc>
          <w:tcPr>
            <w:tcW w:w="3165" w:type="dxa"/>
            <w:tcBorders>
              <w:top w:val="nil"/>
              <w:left w:val="nil"/>
              <w:bottom w:val="nil"/>
              <w:right w:val="nil"/>
            </w:tcBorders>
            <w:tcMar>
              <w:top w:w="15" w:type="dxa"/>
              <w:left w:w="100" w:type="dxa"/>
              <w:bottom w:w="15" w:type="dxa"/>
              <w:right w:w="100" w:type="dxa"/>
            </w:tcMar>
            <w:vAlign w:val="center"/>
            <w:hideMark/>
          </w:tcPr>
          <w:p w:rsidR="005839D9" w:rsidRPr="00C60B57" w:rsidRDefault="005839D9" w:rsidP="005839D9">
            <w:pPr>
              <w:widowControl/>
              <w:jc w:val="right"/>
              <w:rPr>
                <w:rFonts w:ascii="Times New Roman" w:eastAsia="Times New Roman" w:hAnsi="Times New Roman" w:cs="Times New Roman"/>
                <w:color w:val="auto"/>
                <w:lang w:val="ru-RU" w:eastAsia="ru-RU" w:bidi="ar-SA"/>
              </w:rPr>
            </w:pPr>
            <w:r w:rsidRPr="00C60B57">
              <w:rPr>
                <w:rFonts w:ascii="Times New Roman" w:eastAsia="Times New Roman" w:hAnsi="Times New Roman" w:cs="Times New Roman"/>
                <w:sz w:val="28"/>
                <w:szCs w:val="28"/>
                <w:lang w:val="ru-RU" w:eastAsia="ru-RU" w:bidi="ar-SA"/>
              </w:rPr>
              <w:t>_______________</w:t>
            </w:r>
            <w:r>
              <w:rPr>
                <w:rFonts w:ascii="Times New Roman" w:eastAsia="Times New Roman" w:hAnsi="Times New Roman" w:cs="Times New Roman"/>
                <w:sz w:val="28"/>
                <w:szCs w:val="28"/>
                <w:lang w:eastAsia="ru-RU" w:bidi="ar-SA"/>
              </w:rPr>
              <w:t>sh</w:t>
            </w:r>
            <w:r w:rsidRPr="00C60B57">
              <w:rPr>
                <w:rFonts w:ascii="Times New Roman" w:eastAsia="Times New Roman" w:hAnsi="Times New Roman" w:cs="Times New Roman"/>
                <w:sz w:val="28"/>
                <w:szCs w:val="28"/>
                <w:lang w:val="ru-RU" w:eastAsia="ru-RU" w:bidi="ar-SA"/>
              </w:rPr>
              <w:t>.</w:t>
            </w:r>
          </w:p>
        </w:tc>
      </w:tr>
    </w:tbl>
    <w:p w:rsidR="005839D9" w:rsidRDefault="005839D9">
      <w:pPr>
        <w:pStyle w:val="30"/>
        <w:ind w:firstLine="760"/>
        <w:jc w:val="both"/>
        <w:rPr>
          <w:lang w:val="ru-RU"/>
        </w:rPr>
      </w:pPr>
    </w:p>
    <w:p w:rsidR="005839D9" w:rsidRDefault="005839D9">
      <w:pPr>
        <w:pStyle w:val="30"/>
        <w:ind w:firstLine="760"/>
        <w:jc w:val="both"/>
        <w:rPr>
          <w:lang w:val="ru-RU"/>
        </w:rPr>
      </w:pPr>
    </w:p>
    <w:p w:rsidR="005839D9" w:rsidRPr="00745BC7" w:rsidRDefault="005839D9">
      <w:pPr>
        <w:pStyle w:val="30"/>
        <w:ind w:firstLine="760"/>
        <w:jc w:val="both"/>
        <w:rPr>
          <w:sz w:val="20"/>
          <w:szCs w:val="20"/>
          <w:lang w:val="ru-RU"/>
        </w:rPr>
      </w:pPr>
    </w:p>
    <w:p w:rsidR="00737405" w:rsidRPr="00745BC7" w:rsidRDefault="00FE002A">
      <w:pPr>
        <w:pStyle w:val="30"/>
        <w:ind w:firstLine="760"/>
        <w:jc w:val="both"/>
        <w:rPr>
          <w:sz w:val="20"/>
          <w:szCs w:val="20"/>
          <w:lang w:val="ru-RU"/>
        </w:rPr>
      </w:pPr>
      <w:r w:rsidRPr="00745BC7">
        <w:rPr>
          <w:sz w:val="20"/>
          <w:szCs w:val="20"/>
        </w:rPr>
        <w:t>Bundan</w:t>
      </w:r>
      <w:r w:rsidRPr="00745BC7">
        <w:rPr>
          <w:sz w:val="20"/>
          <w:szCs w:val="20"/>
          <w:lang w:val="ru-RU"/>
        </w:rPr>
        <w:t xml:space="preserve"> </w:t>
      </w:r>
      <w:r w:rsidRPr="00745BC7">
        <w:rPr>
          <w:sz w:val="20"/>
          <w:szCs w:val="20"/>
        </w:rPr>
        <w:t>buyon</w:t>
      </w:r>
      <w:r w:rsidRPr="00745BC7">
        <w:rPr>
          <w:sz w:val="20"/>
          <w:szCs w:val="20"/>
          <w:lang w:val="ru-RU"/>
        </w:rPr>
        <w:t xml:space="preserve"> </w:t>
      </w:r>
      <w:r w:rsidRPr="00745BC7">
        <w:rPr>
          <w:b/>
          <w:bCs/>
          <w:sz w:val="20"/>
          <w:szCs w:val="20"/>
          <w:lang w:val="ru-RU"/>
        </w:rPr>
        <w:t>“</w:t>
      </w:r>
      <w:r w:rsidRPr="00745BC7">
        <w:rPr>
          <w:b/>
          <w:bCs/>
          <w:sz w:val="20"/>
          <w:szCs w:val="20"/>
        </w:rPr>
        <w:t>BUYURTMACHI</w:t>
      </w:r>
      <w:r w:rsidRPr="00745BC7">
        <w:rPr>
          <w:b/>
          <w:bCs/>
          <w:sz w:val="20"/>
          <w:szCs w:val="20"/>
          <w:lang w:val="ru-RU"/>
        </w:rPr>
        <w:t xml:space="preserve">” </w:t>
      </w:r>
      <w:r w:rsidRPr="00745BC7">
        <w:rPr>
          <w:sz w:val="20"/>
          <w:szCs w:val="20"/>
        </w:rPr>
        <w:t>deb</w:t>
      </w:r>
      <w:r w:rsidRPr="00745BC7">
        <w:rPr>
          <w:sz w:val="20"/>
          <w:szCs w:val="20"/>
          <w:lang w:val="ru-RU"/>
        </w:rPr>
        <w:t xml:space="preserve"> </w:t>
      </w:r>
      <w:r w:rsidRPr="00745BC7">
        <w:rPr>
          <w:sz w:val="20"/>
          <w:szCs w:val="20"/>
        </w:rPr>
        <w:t>ataluvchi</w:t>
      </w:r>
      <w:r w:rsidRPr="00745BC7">
        <w:rPr>
          <w:sz w:val="20"/>
          <w:szCs w:val="20"/>
          <w:lang w:val="ru-RU"/>
        </w:rPr>
        <w:t xml:space="preserve"> </w:t>
      </w:r>
      <w:r w:rsidRPr="00745BC7">
        <w:rPr>
          <w:b/>
          <w:bCs/>
          <w:sz w:val="20"/>
          <w:szCs w:val="20"/>
        </w:rPr>
        <w:t>Kuyi</w:t>
      </w:r>
      <w:r w:rsidRPr="00745BC7">
        <w:rPr>
          <w:b/>
          <w:bCs/>
          <w:sz w:val="20"/>
          <w:szCs w:val="20"/>
          <w:lang w:val="ru-RU"/>
        </w:rPr>
        <w:t xml:space="preserve"> </w:t>
      </w:r>
      <w:r w:rsidRPr="00745BC7">
        <w:rPr>
          <w:b/>
          <w:bCs/>
          <w:sz w:val="20"/>
          <w:szCs w:val="20"/>
        </w:rPr>
        <w:t>Chirchiq</w:t>
      </w:r>
      <w:r w:rsidRPr="00745BC7">
        <w:rPr>
          <w:b/>
          <w:bCs/>
          <w:sz w:val="20"/>
          <w:szCs w:val="20"/>
          <w:lang w:val="ru-RU"/>
        </w:rPr>
        <w:t xml:space="preserve"> </w:t>
      </w:r>
      <w:r w:rsidRPr="00745BC7">
        <w:rPr>
          <w:b/>
          <w:bCs/>
          <w:sz w:val="20"/>
          <w:szCs w:val="20"/>
        </w:rPr>
        <w:t>tumani</w:t>
      </w:r>
      <w:r w:rsidRPr="00745BC7">
        <w:rPr>
          <w:b/>
          <w:bCs/>
          <w:sz w:val="20"/>
          <w:szCs w:val="20"/>
          <w:lang w:val="ru-RU"/>
        </w:rPr>
        <w:t xml:space="preserve"> </w:t>
      </w:r>
      <w:r w:rsidRPr="00745BC7">
        <w:rPr>
          <w:b/>
          <w:bCs/>
          <w:sz w:val="20"/>
          <w:szCs w:val="20"/>
        </w:rPr>
        <w:t>MTB</w:t>
      </w:r>
      <w:r w:rsidRPr="00745BC7">
        <w:rPr>
          <w:b/>
          <w:bCs/>
          <w:sz w:val="20"/>
          <w:szCs w:val="20"/>
          <w:lang w:val="ru-RU"/>
        </w:rPr>
        <w:t xml:space="preserve"> </w:t>
      </w:r>
      <w:r w:rsidRPr="00745BC7">
        <w:rPr>
          <w:sz w:val="20"/>
          <w:szCs w:val="20"/>
        </w:rPr>
        <w:t>nomidan</w:t>
      </w:r>
      <w:r w:rsidRPr="00745BC7">
        <w:rPr>
          <w:sz w:val="20"/>
          <w:szCs w:val="20"/>
          <w:lang w:val="ru-RU"/>
        </w:rPr>
        <w:t xml:space="preserve"> </w:t>
      </w:r>
      <w:r w:rsidRPr="00745BC7">
        <w:rPr>
          <w:sz w:val="20"/>
          <w:szCs w:val="20"/>
        </w:rPr>
        <w:t>Ustav</w:t>
      </w:r>
      <w:r w:rsidRPr="00745BC7">
        <w:rPr>
          <w:sz w:val="20"/>
          <w:szCs w:val="20"/>
          <w:lang w:val="ru-RU"/>
        </w:rPr>
        <w:t xml:space="preserve"> </w:t>
      </w:r>
      <w:r w:rsidRPr="00745BC7">
        <w:rPr>
          <w:sz w:val="20"/>
          <w:szCs w:val="20"/>
        </w:rPr>
        <w:t>asosida</w:t>
      </w:r>
      <w:r w:rsidRPr="00745BC7">
        <w:rPr>
          <w:sz w:val="20"/>
          <w:szCs w:val="20"/>
          <w:lang w:val="ru-RU"/>
        </w:rPr>
        <w:t xml:space="preserve"> </w:t>
      </w:r>
      <w:r w:rsidRPr="00745BC7">
        <w:rPr>
          <w:sz w:val="20"/>
          <w:szCs w:val="20"/>
        </w:rPr>
        <w:t>faoliyat</w:t>
      </w:r>
      <w:r w:rsidRPr="00745BC7">
        <w:rPr>
          <w:sz w:val="20"/>
          <w:szCs w:val="20"/>
          <w:lang w:val="ru-RU"/>
        </w:rPr>
        <w:t xml:space="preserve"> </w:t>
      </w:r>
      <w:r w:rsidRPr="00745BC7">
        <w:rPr>
          <w:sz w:val="20"/>
          <w:szCs w:val="20"/>
        </w:rPr>
        <w:t>olib</w:t>
      </w:r>
      <w:r w:rsidRPr="00745BC7">
        <w:rPr>
          <w:sz w:val="20"/>
          <w:szCs w:val="20"/>
          <w:lang w:val="ru-RU"/>
        </w:rPr>
        <w:t xml:space="preserve"> </w:t>
      </w:r>
      <w:r w:rsidRPr="00745BC7">
        <w:rPr>
          <w:sz w:val="20"/>
          <w:szCs w:val="20"/>
        </w:rPr>
        <w:t>boruvchi</w:t>
      </w:r>
      <w:r w:rsidRPr="00745BC7">
        <w:rPr>
          <w:sz w:val="20"/>
          <w:szCs w:val="20"/>
          <w:lang w:val="ru-RU"/>
        </w:rPr>
        <w:t xml:space="preserve"> </w:t>
      </w:r>
      <w:r w:rsidR="005D52A2" w:rsidRPr="00745BC7">
        <w:rPr>
          <w:sz w:val="20"/>
          <w:szCs w:val="20"/>
          <w:lang w:val="ru-RU"/>
        </w:rPr>
        <w:t xml:space="preserve"> </w:t>
      </w:r>
      <w:r w:rsidR="00081452">
        <w:rPr>
          <w:sz w:val="20"/>
          <w:szCs w:val="20"/>
          <w:lang w:val="ru-RU"/>
        </w:rPr>
        <w:t>________________________</w:t>
      </w:r>
      <w:r w:rsidRPr="00745BC7">
        <w:rPr>
          <w:b/>
          <w:bCs/>
          <w:sz w:val="20"/>
          <w:szCs w:val="20"/>
          <w:lang w:val="ru-RU"/>
        </w:rPr>
        <w:t xml:space="preserve"> </w:t>
      </w:r>
      <w:r w:rsidRPr="00745BC7">
        <w:rPr>
          <w:sz w:val="20"/>
          <w:szCs w:val="20"/>
        </w:rPr>
        <w:t>bir</w:t>
      </w:r>
      <w:r w:rsidRPr="00745BC7">
        <w:rPr>
          <w:sz w:val="20"/>
          <w:szCs w:val="20"/>
          <w:lang w:val="ru-RU"/>
        </w:rPr>
        <w:t xml:space="preserve"> </w:t>
      </w:r>
      <w:r w:rsidRPr="00745BC7">
        <w:rPr>
          <w:sz w:val="20"/>
          <w:szCs w:val="20"/>
        </w:rPr>
        <w:t>tomondan</w:t>
      </w:r>
      <w:r w:rsidRPr="00745BC7">
        <w:rPr>
          <w:sz w:val="20"/>
          <w:szCs w:val="20"/>
          <w:lang w:val="ru-RU"/>
        </w:rPr>
        <w:t xml:space="preserve"> </w:t>
      </w:r>
      <w:r w:rsidRPr="00745BC7">
        <w:rPr>
          <w:sz w:val="20"/>
          <w:szCs w:val="20"/>
        </w:rPr>
        <w:t>va</w:t>
      </w:r>
      <w:r w:rsidRPr="00745BC7">
        <w:rPr>
          <w:sz w:val="20"/>
          <w:szCs w:val="20"/>
          <w:lang w:val="ru-RU"/>
        </w:rPr>
        <w:t xml:space="preserve"> </w:t>
      </w:r>
      <w:r w:rsidRPr="00745BC7">
        <w:rPr>
          <w:sz w:val="20"/>
          <w:szCs w:val="20"/>
        </w:rPr>
        <w:t>bundan</w:t>
      </w:r>
      <w:r w:rsidRPr="00745BC7">
        <w:rPr>
          <w:sz w:val="20"/>
          <w:szCs w:val="20"/>
          <w:lang w:val="ru-RU"/>
        </w:rPr>
        <w:t xml:space="preserve"> </w:t>
      </w:r>
      <w:r w:rsidRPr="00745BC7">
        <w:rPr>
          <w:sz w:val="20"/>
          <w:szCs w:val="20"/>
        </w:rPr>
        <w:t>buyon</w:t>
      </w:r>
      <w:r w:rsidRPr="00745BC7">
        <w:rPr>
          <w:sz w:val="20"/>
          <w:szCs w:val="20"/>
          <w:lang w:val="ru-RU"/>
        </w:rPr>
        <w:t xml:space="preserve"> </w:t>
      </w:r>
      <w:r w:rsidRPr="00745BC7">
        <w:rPr>
          <w:b/>
          <w:bCs/>
          <w:sz w:val="20"/>
          <w:szCs w:val="20"/>
          <w:lang w:val="ru-RU"/>
        </w:rPr>
        <w:t>“</w:t>
      </w:r>
      <w:r w:rsidRPr="00745BC7">
        <w:rPr>
          <w:b/>
          <w:bCs/>
          <w:sz w:val="20"/>
          <w:szCs w:val="20"/>
        </w:rPr>
        <w:t>ETKAZIB</w:t>
      </w:r>
      <w:r w:rsidRPr="00745BC7">
        <w:rPr>
          <w:b/>
          <w:bCs/>
          <w:sz w:val="20"/>
          <w:szCs w:val="20"/>
          <w:lang w:val="ru-RU"/>
        </w:rPr>
        <w:t xml:space="preserve"> </w:t>
      </w:r>
      <w:r w:rsidRPr="00745BC7">
        <w:rPr>
          <w:b/>
          <w:bCs/>
          <w:sz w:val="20"/>
          <w:szCs w:val="20"/>
        </w:rPr>
        <w:t>BERUVCHI</w:t>
      </w:r>
      <w:r w:rsidRPr="00745BC7">
        <w:rPr>
          <w:b/>
          <w:bCs/>
          <w:sz w:val="20"/>
          <w:szCs w:val="20"/>
          <w:lang w:val="ru-RU"/>
        </w:rPr>
        <w:t xml:space="preserve">” </w:t>
      </w:r>
      <w:r w:rsidRPr="00745BC7">
        <w:rPr>
          <w:sz w:val="20"/>
          <w:szCs w:val="20"/>
        </w:rPr>
        <w:t>deb</w:t>
      </w:r>
      <w:r w:rsidRPr="00745BC7">
        <w:rPr>
          <w:sz w:val="20"/>
          <w:szCs w:val="20"/>
          <w:lang w:val="ru-RU"/>
        </w:rPr>
        <w:t xml:space="preserve"> </w:t>
      </w:r>
      <w:r w:rsidRPr="00745BC7">
        <w:rPr>
          <w:sz w:val="20"/>
          <w:szCs w:val="20"/>
        </w:rPr>
        <w:t>ataluvchi</w:t>
      </w:r>
      <w:r w:rsidRPr="00745BC7">
        <w:rPr>
          <w:sz w:val="20"/>
          <w:szCs w:val="20"/>
          <w:lang w:val="ru-RU"/>
        </w:rPr>
        <w:t xml:space="preserve"> </w:t>
      </w:r>
      <w:r w:rsidR="00081452">
        <w:rPr>
          <w:sz w:val="20"/>
          <w:szCs w:val="20"/>
          <w:lang w:val="ru-RU"/>
        </w:rPr>
        <w:t>_________________________________________________________</w:t>
      </w:r>
      <w:r w:rsidRPr="00745BC7">
        <w:rPr>
          <w:sz w:val="20"/>
          <w:szCs w:val="20"/>
        </w:rPr>
        <w:t>nomidan</w:t>
      </w:r>
      <w:r w:rsidRPr="00745BC7">
        <w:rPr>
          <w:sz w:val="20"/>
          <w:szCs w:val="20"/>
          <w:lang w:val="ru-RU"/>
        </w:rPr>
        <w:t xml:space="preserve"> </w:t>
      </w:r>
      <w:r w:rsidRPr="00745BC7">
        <w:rPr>
          <w:sz w:val="20"/>
          <w:szCs w:val="20"/>
        </w:rPr>
        <w:t>Ustav</w:t>
      </w:r>
      <w:r w:rsidRPr="00745BC7">
        <w:rPr>
          <w:sz w:val="20"/>
          <w:szCs w:val="20"/>
          <w:lang w:val="ru-RU"/>
        </w:rPr>
        <w:t xml:space="preserve"> </w:t>
      </w:r>
      <w:r w:rsidRPr="00745BC7">
        <w:rPr>
          <w:sz w:val="20"/>
          <w:szCs w:val="20"/>
        </w:rPr>
        <w:t>asosida</w:t>
      </w:r>
      <w:r w:rsidRPr="00745BC7">
        <w:rPr>
          <w:sz w:val="20"/>
          <w:szCs w:val="20"/>
          <w:lang w:val="ru-RU"/>
        </w:rPr>
        <w:t xml:space="preserve"> </w:t>
      </w:r>
      <w:r w:rsidRPr="00745BC7">
        <w:rPr>
          <w:sz w:val="20"/>
          <w:szCs w:val="20"/>
        </w:rPr>
        <w:t>faoliyat</w:t>
      </w:r>
      <w:r w:rsidRPr="00745BC7">
        <w:rPr>
          <w:sz w:val="20"/>
          <w:szCs w:val="20"/>
          <w:lang w:val="ru-RU"/>
        </w:rPr>
        <w:t xml:space="preserve"> </w:t>
      </w:r>
      <w:r w:rsidRPr="00745BC7">
        <w:rPr>
          <w:sz w:val="20"/>
          <w:szCs w:val="20"/>
        </w:rPr>
        <w:t>olib</w:t>
      </w:r>
      <w:r w:rsidRPr="00745BC7">
        <w:rPr>
          <w:sz w:val="20"/>
          <w:szCs w:val="20"/>
          <w:lang w:val="ru-RU"/>
        </w:rPr>
        <w:t xml:space="preserve"> </w:t>
      </w:r>
      <w:r w:rsidRPr="00745BC7">
        <w:rPr>
          <w:sz w:val="20"/>
          <w:szCs w:val="20"/>
        </w:rPr>
        <w:t>boruvchi</w:t>
      </w:r>
      <w:r w:rsidRPr="00745BC7">
        <w:rPr>
          <w:sz w:val="20"/>
          <w:szCs w:val="20"/>
          <w:lang w:val="ru-RU"/>
        </w:rPr>
        <w:t xml:space="preserve"> </w:t>
      </w:r>
      <w:r w:rsidR="00081452">
        <w:rPr>
          <w:sz w:val="20"/>
          <w:szCs w:val="20"/>
          <w:lang w:val="ru-RU"/>
        </w:rPr>
        <w:t>_____________________</w:t>
      </w:r>
      <w:r w:rsidRPr="00745BC7">
        <w:rPr>
          <w:b/>
          <w:bCs/>
          <w:sz w:val="20"/>
          <w:szCs w:val="20"/>
          <w:lang w:val="ru-RU"/>
        </w:rPr>
        <w:t xml:space="preserve"> </w:t>
      </w:r>
      <w:r w:rsidRPr="00745BC7">
        <w:rPr>
          <w:sz w:val="20"/>
          <w:szCs w:val="20"/>
        </w:rPr>
        <w:t>ushbu</w:t>
      </w:r>
      <w:r w:rsidRPr="00745BC7">
        <w:rPr>
          <w:sz w:val="20"/>
          <w:szCs w:val="20"/>
          <w:lang w:val="ru-RU"/>
        </w:rPr>
        <w:t xml:space="preserve"> </w:t>
      </w:r>
      <w:r w:rsidRPr="00745BC7">
        <w:rPr>
          <w:sz w:val="20"/>
          <w:szCs w:val="20"/>
        </w:rPr>
        <w:t>kontraktni</w:t>
      </w:r>
      <w:r w:rsidRPr="00745BC7">
        <w:rPr>
          <w:sz w:val="20"/>
          <w:szCs w:val="20"/>
          <w:lang w:val="ru-RU"/>
        </w:rPr>
        <w:t xml:space="preserve"> </w:t>
      </w:r>
      <w:r w:rsidRPr="00745BC7">
        <w:rPr>
          <w:sz w:val="20"/>
          <w:szCs w:val="20"/>
        </w:rPr>
        <w:t>quyidagilar</w:t>
      </w:r>
      <w:r w:rsidRPr="00745BC7">
        <w:rPr>
          <w:sz w:val="20"/>
          <w:szCs w:val="20"/>
          <w:lang w:val="ru-RU"/>
        </w:rPr>
        <w:t xml:space="preserve"> </w:t>
      </w:r>
      <w:r w:rsidRPr="00745BC7">
        <w:rPr>
          <w:sz w:val="20"/>
          <w:szCs w:val="20"/>
        </w:rPr>
        <w:t>to</w:t>
      </w:r>
      <w:r w:rsidRPr="00745BC7">
        <w:rPr>
          <w:sz w:val="20"/>
          <w:szCs w:val="20"/>
          <w:lang w:val="ru-RU"/>
        </w:rPr>
        <w:t>‘</w:t>
      </w:r>
      <w:r w:rsidRPr="00745BC7">
        <w:rPr>
          <w:sz w:val="20"/>
          <w:szCs w:val="20"/>
        </w:rPr>
        <w:t>g</w:t>
      </w:r>
      <w:r w:rsidRPr="00745BC7">
        <w:rPr>
          <w:sz w:val="20"/>
          <w:szCs w:val="20"/>
          <w:lang w:val="ru-RU"/>
        </w:rPr>
        <w:t>‘</w:t>
      </w:r>
      <w:r w:rsidRPr="00745BC7">
        <w:rPr>
          <w:sz w:val="20"/>
          <w:szCs w:val="20"/>
        </w:rPr>
        <w:t>risida</w:t>
      </w:r>
      <w:r w:rsidRPr="00745BC7">
        <w:rPr>
          <w:sz w:val="20"/>
          <w:szCs w:val="20"/>
          <w:lang w:val="ru-RU"/>
        </w:rPr>
        <w:t xml:space="preserve"> </w:t>
      </w:r>
      <w:r w:rsidRPr="00745BC7">
        <w:rPr>
          <w:sz w:val="20"/>
          <w:szCs w:val="20"/>
        </w:rPr>
        <w:t>tuzdilar</w:t>
      </w:r>
      <w:r w:rsidRPr="00745BC7">
        <w:rPr>
          <w:sz w:val="20"/>
          <w:szCs w:val="20"/>
          <w:lang w:val="ru-RU"/>
        </w:rPr>
        <w:t>.</w:t>
      </w:r>
    </w:p>
    <w:p w:rsidR="00737405" w:rsidRPr="00745BC7" w:rsidRDefault="00FE002A">
      <w:pPr>
        <w:pStyle w:val="30"/>
        <w:spacing w:after="120"/>
        <w:ind w:left="0" w:firstLine="0"/>
        <w:jc w:val="center"/>
        <w:rPr>
          <w:sz w:val="20"/>
          <w:szCs w:val="20"/>
          <w:lang w:val="ru-RU"/>
        </w:rPr>
      </w:pPr>
      <w:r w:rsidRPr="00745BC7">
        <w:rPr>
          <w:b/>
          <w:bCs/>
          <w:sz w:val="20"/>
          <w:szCs w:val="20"/>
          <w:lang w:val="ru-RU" w:eastAsia="ru-RU" w:bidi="ru-RU"/>
        </w:rPr>
        <w:t xml:space="preserve">1. </w:t>
      </w:r>
      <w:r w:rsidRPr="00745BC7">
        <w:rPr>
          <w:b/>
          <w:bCs/>
          <w:sz w:val="20"/>
          <w:szCs w:val="20"/>
        </w:rPr>
        <w:t>KONTRAKT</w:t>
      </w:r>
      <w:r w:rsidRPr="00745BC7">
        <w:rPr>
          <w:b/>
          <w:bCs/>
          <w:sz w:val="20"/>
          <w:szCs w:val="20"/>
          <w:lang w:val="ru-RU"/>
        </w:rPr>
        <w:t xml:space="preserve"> </w:t>
      </w:r>
      <w:r w:rsidRPr="00745BC7">
        <w:rPr>
          <w:b/>
          <w:bCs/>
          <w:sz w:val="20"/>
          <w:szCs w:val="20"/>
        </w:rPr>
        <w:t>PREDMETI</w:t>
      </w:r>
    </w:p>
    <w:p w:rsidR="00737405" w:rsidRPr="00745BC7" w:rsidRDefault="000F011C">
      <w:pPr>
        <w:pStyle w:val="a4"/>
        <w:rPr>
          <w:lang w:val="ru-RU"/>
        </w:rPr>
      </w:pPr>
      <w:r w:rsidRPr="00745BC7">
        <w:rPr>
          <w:sz w:val="20"/>
          <w:szCs w:val="20"/>
          <w:lang w:val="ru-RU" w:eastAsia="ru-RU" w:bidi="ru-RU"/>
        </w:rPr>
        <w:t xml:space="preserve">           </w:t>
      </w:r>
      <w:r w:rsidR="00FE002A" w:rsidRPr="00745BC7">
        <w:rPr>
          <w:sz w:val="20"/>
          <w:szCs w:val="20"/>
          <w:lang w:val="ru-RU" w:eastAsia="ru-RU" w:bidi="ru-RU"/>
        </w:rPr>
        <w:t xml:space="preserve">1.1. </w:t>
      </w:r>
      <w:r w:rsidR="00FE002A" w:rsidRPr="00745BC7">
        <w:rPr>
          <w:sz w:val="20"/>
          <w:szCs w:val="20"/>
        </w:rPr>
        <w:t>Ushbu</w:t>
      </w:r>
      <w:r w:rsidR="00FE002A" w:rsidRPr="00745BC7">
        <w:rPr>
          <w:sz w:val="20"/>
          <w:szCs w:val="20"/>
          <w:lang w:val="ru-RU"/>
        </w:rPr>
        <w:t xml:space="preserve"> </w:t>
      </w:r>
      <w:r w:rsidR="00FE002A" w:rsidRPr="00745BC7">
        <w:rPr>
          <w:sz w:val="20"/>
          <w:szCs w:val="20"/>
        </w:rPr>
        <w:t>kontraktga</w:t>
      </w:r>
      <w:r w:rsidR="00FE002A" w:rsidRPr="00745BC7">
        <w:rPr>
          <w:sz w:val="20"/>
          <w:szCs w:val="20"/>
          <w:lang w:val="ru-RU"/>
        </w:rPr>
        <w:t xml:space="preserve"> </w:t>
      </w:r>
      <w:r w:rsidR="00FE002A" w:rsidRPr="00745BC7">
        <w:rPr>
          <w:sz w:val="20"/>
          <w:szCs w:val="20"/>
        </w:rPr>
        <w:t>asosan</w:t>
      </w:r>
      <w:r w:rsidR="00FE002A" w:rsidRPr="00745BC7">
        <w:rPr>
          <w:sz w:val="20"/>
          <w:szCs w:val="20"/>
          <w:lang w:val="ru-RU"/>
        </w:rPr>
        <w:t xml:space="preserve"> </w:t>
      </w:r>
      <w:r w:rsidR="00FE002A" w:rsidRPr="00745BC7">
        <w:rPr>
          <w:sz w:val="20"/>
          <w:szCs w:val="20"/>
        </w:rPr>
        <w:t>Buyurtmachi</w:t>
      </w:r>
      <w:r w:rsidR="00FE002A" w:rsidRPr="00745BC7">
        <w:rPr>
          <w:sz w:val="20"/>
          <w:szCs w:val="20"/>
          <w:lang w:val="ru-RU"/>
        </w:rPr>
        <w:t xml:space="preserve"> </w:t>
      </w:r>
      <w:r w:rsidR="00FE002A" w:rsidRPr="00745BC7">
        <w:rPr>
          <w:sz w:val="20"/>
          <w:szCs w:val="20"/>
        </w:rPr>
        <w:t>tovarni</w:t>
      </w:r>
      <w:r w:rsidR="00FE002A" w:rsidRPr="00745BC7">
        <w:rPr>
          <w:sz w:val="20"/>
          <w:szCs w:val="20"/>
          <w:lang w:val="ru-RU"/>
        </w:rPr>
        <w:t xml:space="preserve"> </w:t>
      </w:r>
      <w:r w:rsidR="00FE002A" w:rsidRPr="00745BC7">
        <w:rPr>
          <w:sz w:val="20"/>
          <w:szCs w:val="20"/>
        </w:rPr>
        <w:t>qabul</w:t>
      </w:r>
      <w:r w:rsidR="00FE002A" w:rsidRPr="00745BC7">
        <w:rPr>
          <w:sz w:val="20"/>
          <w:szCs w:val="20"/>
          <w:lang w:val="ru-RU"/>
        </w:rPr>
        <w:t xml:space="preserve"> </w:t>
      </w:r>
      <w:r w:rsidR="00FE002A" w:rsidRPr="00745BC7">
        <w:rPr>
          <w:sz w:val="20"/>
          <w:szCs w:val="20"/>
        </w:rPr>
        <w:t>qiladi</w:t>
      </w:r>
      <w:r w:rsidR="00FE002A" w:rsidRPr="00745BC7">
        <w:rPr>
          <w:sz w:val="20"/>
          <w:szCs w:val="20"/>
          <w:lang w:val="ru-RU"/>
        </w:rPr>
        <w:t xml:space="preserve"> </w:t>
      </w:r>
      <w:r w:rsidR="00FE002A" w:rsidRPr="00745BC7">
        <w:rPr>
          <w:sz w:val="20"/>
          <w:szCs w:val="20"/>
        </w:rPr>
        <w:t>va</w:t>
      </w:r>
      <w:r w:rsidR="00FE002A" w:rsidRPr="00745BC7">
        <w:rPr>
          <w:sz w:val="20"/>
          <w:szCs w:val="20"/>
          <w:lang w:val="ru-RU"/>
        </w:rPr>
        <w:t xml:space="preserve"> </w:t>
      </w:r>
      <w:r w:rsidR="00FE002A" w:rsidRPr="00745BC7">
        <w:rPr>
          <w:sz w:val="20"/>
          <w:szCs w:val="20"/>
        </w:rPr>
        <w:t>to</w:t>
      </w:r>
      <w:r w:rsidR="00FE002A" w:rsidRPr="00745BC7">
        <w:rPr>
          <w:sz w:val="20"/>
          <w:szCs w:val="20"/>
          <w:lang w:val="ru-RU"/>
        </w:rPr>
        <w:t>‘</w:t>
      </w:r>
      <w:r w:rsidR="00FE002A" w:rsidRPr="00745BC7">
        <w:rPr>
          <w:sz w:val="20"/>
          <w:szCs w:val="20"/>
        </w:rPr>
        <w:t>laydi</w:t>
      </w:r>
      <w:r w:rsidR="00FE002A" w:rsidRPr="00745BC7">
        <w:rPr>
          <w:sz w:val="20"/>
          <w:szCs w:val="20"/>
          <w:lang w:val="ru-RU"/>
        </w:rPr>
        <w:t xml:space="preserve">, </w:t>
      </w:r>
      <w:r w:rsidR="00FE002A" w:rsidRPr="00745BC7">
        <w:rPr>
          <w:sz w:val="20"/>
          <w:szCs w:val="20"/>
        </w:rPr>
        <w:t>Etkazib</w:t>
      </w:r>
      <w:r w:rsidR="00FE002A" w:rsidRPr="00745BC7">
        <w:rPr>
          <w:sz w:val="20"/>
          <w:szCs w:val="20"/>
          <w:lang w:val="ru-RU"/>
        </w:rPr>
        <w:t xml:space="preserve"> </w:t>
      </w:r>
      <w:r w:rsidR="00FE002A" w:rsidRPr="00745BC7">
        <w:rPr>
          <w:sz w:val="20"/>
          <w:szCs w:val="20"/>
        </w:rPr>
        <w:t>beruvchi</w:t>
      </w:r>
      <w:r w:rsidR="00FE002A" w:rsidRPr="00745BC7">
        <w:rPr>
          <w:sz w:val="20"/>
          <w:szCs w:val="20"/>
          <w:lang w:val="ru-RU"/>
        </w:rPr>
        <w:t xml:space="preserve"> </w:t>
      </w:r>
      <w:r w:rsidR="00FE002A" w:rsidRPr="00745BC7">
        <w:rPr>
          <w:sz w:val="20"/>
          <w:szCs w:val="20"/>
        </w:rPr>
        <w:t>esa</w:t>
      </w:r>
      <w:r w:rsidR="00FE002A" w:rsidRPr="00745BC7">
        <w:rPr>
          <w:sz w:val="20"/>
          <w:szCs w:val="20"/>
          <w:lang w:val="ru-RU"/>
        </w:rPr>
        <w:t xml:space="preserve"> </w:t>
      </w:r>
      <w:r w:rsidR="00FE002A" w:rsidRPr="00745BC7">
        <w:rPr>
          <w:sz w:val="20"/>
          <w:szCs w:val="20"/>
        </w:rPr>
        <w:t>quyidagi</w:t>
      </w:r>
      <w:r w:rsidR="00FE002A" w:rsidRPr="00745BC7">
        <w:rPr>
          <w:sz w:val="20"/>
          <w:szCs w:val="20"/>
          <w:lang w:val="ru-RU"/>
        </w:rPr>
        <w:t xml:space="preserve"> </w:t>
      </w:r>
      <w:r w:rsidR="00FE002A" w:rsidRPr="00745BC7">
        <w:rPr>
          <w:sz w:val="20"/>
          <w:szCs w:val="20"/>
        </w:rPr>
        <w:t>shartlarga</w:t>
      </w:r>
      <w:r w:rsidR="00FE002A" w:rsidRPr="00745BC7">
        <w:rPr>
          <w:sz w:val="20"/>
          <w:szCs w:val="20"/>
          <w:lang w:val="ru-RU"/>
        </w:rPr>
        <w:t xml:space="preserve"> </w:t>
      </w:r>
      <w:r w:rsidR="00FE002A" w:rsidRPr="00745BC7">
        <w:rPr>
          <w:sz w:val="20"/>
          <w:szCs w:val="20"/>
        </w:rPr>
        <w:t>muvofiq</w:t>
      </w:r>
      <w:r w:rsidR="00FE002A" w:rsidRPr="00745BC7">
        <w:rPr>
          <w:sz w:val="20"/>
          <w:szCs w:val="20"/>
          <w:lang w:val="ru-RU"/>
        </w:rPr>
        <w:t xml:space="preserve"> </w:t>
      </w:r>
      <w:r w:rsidR="00745BC7" w:rsidRPr="00745BC7">
        <w:rPr>
          <w:sz w:val="20"/>
          <w:szCs w:val="20"/>
          <w:lang w:val="ru-RU"/>
        </w:rPr>
        <w:t xml:space="preserve">                                      </w:t>
      </w:r>
      <w:r w:rsidR="00745BC7" w:rsidRPr="00745BC7">
        <w:rPr>
          <w:sz w:val="16"/>
          <w:szCs w:val="16"/>
          <w:lang w:val="ru-RU"/>
        </w:rPr>
        <w:t xml:space="preserve">.  </w:t>
      </w:r>
      <w:r w:rsidR="00745BC7" w:rsidRPr="00745BC7">
        <w:rPr>
          <w:sz w:val="20"/>
          <w:szCs w:val="20"/>
          <w:lang w:val="ru-RU"/>
        </w:rPr>
        <w:t xml:space="preserve">              </w:t>
      </w:r>
      <w:r w:rsidR="00FE002A" w:rsidRPr="00745BC7">
        <w:rPr>
          <w:sz w:val="20"/>
          <w:szCs w:val="20"/>
        </w:rPr>
        <w:t>etkazib</w:t>
      </w:r>
      <w:r w:rsidR="00FE002A" w:rsidRPr="00745BC7">
        <w:rPr>
          <w:sz w:val="20"/>
          <w:szCs w:val="20"/>
          <w:lang w:val="ru-RU"/>
        </w:rPr>
        <w:t xml:space="preserve"> </w:t>
      </w:r>
      <w:r w:rsidR="00FE002A" w:rsidRPr="00745BC7">
        <w:rPr>
          <w:sz w:val="20"/>
          <w:szCs w:val="20"/>
        </w:rPr>
        <w:t>beradi</w:t>
      </w:r>
      <w:r w:rsidR="00FE002A" w:rsidRPr="00722624">
        <w:rPr>
          <w:lang w:val="ru-RU"/>
        </w:rPr>
        <w:t>:</w:t>
      </w:r>
    </w:p>
    <w:p w:rsidR="00745BC7" w:rsidRPr="00745BC7" w:rsidRDefault="00745BC7">
      <w:pPr>
        <w:pStyle w:val="a4"/>
        <w:rPr>
          <w:lang w:val="ru-RU"/>
        </w:rPr>
      </w:pPr>
    </w:p>
    <w:p w:rsidR="00745BC7" w:rsidRPr="00745BC7" w:rsidRDefault="00745BC7">
      <w:pPr>
        <w:pStyle w:val="a4"/>
        <w:rPr>
          <w:lang w:val="ru-RU"/>
        </w:rPr>
      </w:pPr>
    </w:p>
    <w:tbl>
      <w:tblPr>
        <w:tblW w:w="9511" w:type="dxa"/>
        <w:tblInd w:w="802" w:type="dxa"/>
        <w:tblLook w:val="04A0" w:firstRow="1" w:lastRow="0" w:firstColumn="1" w:lastColumn="0" w:noHBand="0" w:noVBand="1"/>
      </w:tblPr>
      <w:tblGrid>
        <w:gridCol w:w="417"/>
        <w:gridCol w:w="3126"/>
        <w:gridCol w:w="1207"/>
        <w:gridCol w:w="1287"/>
        <w:gridCol w:w="1501"/>
        <w:gridCol w:w="1973"/>
      </w:tblGrid>
      <w:tr w:rsidR="00E55748" w:rsidRPr="00E55748" w:rsidTr="00E55748">
        <w:trPr>
          <w:trHeight w:hRule="exact" w:val="525"/>
        </w:trPr>
        <w:tc>
          <w:tcPr>
            <w:tcW w:w="417" w:type="dxa"/>
            <w:tcBorders>
              <w:top w:val="single" w:sz="8" w:space="0" w:color="auto"/>
              <w:left w:val="single" w:sz="8" w:space="0" w:color="auto"/>
              <w:bottom w:val="nil"/>
              <w:right w:val="nil"/>
            </w:tcBorders>
            <w:shd w:val="clear" w:color="auto" w:fill="auto"/>
            <w:vAlign w:val="center"/>
            <w:hideMark/>
          </w:tcPr>
          <w:p w:rsidR="00E55748" w:rsidRPr="00E55748" w:rsidRDefault="00E55748">
            <w:pPr>
              <w:rPr>
                <w:rFonts w:ascii="Times New Roman" w:hAnsi="Times New Roman" w:cs="Times New Roman"/>
                <w:b/>
                <w:bCs/>
                <w:sz w:val="20"/>
                <w:szCs w:val="20"/>
              </w:rPr>
            </w:pPr>
            <w:r w:rsidRPr="00E55748">
              <w:rPr>
                <w:rFonts w:ascii="Times New Roman" w:hAnsi="Times New Roman" w:cs="Times New Roman"/>
                <w:b/>
                <w:bCs/>
                <w:sz w:val="20"/>
                <w:szCs w:val="20"/>
                <w:lang w:bidi="ru-RU"/>
              </w:rPr>
              <w:t>№</w:t>
            </w:r>
          </w:p>
        </w:tc>
        <w:tc>
          <w:tcPr>
            <w:tcW w:w="3126" w:type="dxa"/>
            <w:tcBorders>
              <w:top w:val="single" w:sz="8" w:space="0" w:color="auto"/>
              <w:left w:val="single" w:sz="8" w:space="0" w:color="auto"/>
              <w:bottom w:val="nil"/>
              <w:right w:val="nil"/>
            </w:tcBorders>
            <w:shd w:val="clear" w:color="auto" w:fill="auto"/>
            <w:vAlign w:val="center"/>
            <w:hideMark/>
          </w:tcPr>
          <w:p w:rsidR="00E55748" w:rsidRPr="00E55748" w:rsidRDefault="00E55748">
            <w:pPr>
              <w:rPr>
                <w:rFonts w:ascii="Times New Roman" w:hAnsi="Times New Roman" w:cs="Times New Roman"/>
                <w:b/>
                <w:bCs/>
                <w:sz w:val="20"/>
                <w:szCs w:val="20"/>
              </w:rPr>
            </w:pPr>
            <w:r w:rsidRPr="00E55748">
              <w:rPr>
                <w:rFonts w:ascii="Times New Roman" w:hAnsi="Times New Roman" w:cs="Times New Roman"/>
                <w:b/>
                <w:bCs/>
                <w:sz w:val="20"/>
                <w:szCs w:val="20"/>
              </w:rPr>
              <w:t>Tovarlarning nomi</w:t>
            </w:r>
          </w:p>
        </w:tc>
        <w:tc>
          <w:tcPr>
            <w:tcW w:w="1207"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b/>
                <w:bCs/>
                <w:sz w:val="20"/>
                <w:szCs w:val="20"/>
              </w:rPr>
            </w:pPr>
            <w:r w:rsidRPr="00E55748">
              <w:rPr>
                <w:rFonts w:ascii="Times New Roman" w:hAnsi="Times New Roman" w:cs="Times New Roman"/>
                <w:b/>
                <w:bCs/>
                <w:sz w:val="20"/>
                <w:szCs w:val="20"/>
              </w:rPr>
              <w:t>O‘lchov birligi</w:t>
            </w:r>
          </w:p>
        </w:tc>
        <w:tc>
          <w:tcPr>
            <w:tcW w:w="1287"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b/>
                <w:bCs/>
                <w:sz w:val="20"/>
                <w:szCs w:val="20"/>
              </w:rPr>
            </w:pPr>
            <w:r w:rsidRPr="00E55748">
              <w:rPr>
                <w:rFonts w:ascii="Times New Roman" w:hAnsi="Times New Roman" w:cs="Times New Roman"/>
                <w:b/>
                <w:bCs/>
                <w:sz w:val="20"/>
                <w:szCs w:val="20"/>
              </w:rPr>
              <w:t>Miqdori</w:t>
            </w:r>
          </w:p>
        </w:tc>
        <w:tc>
          <w:tcPr>
            <w:tcW w:w="1501"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b/>
                <w:bCs/>
                <w:sz w:val="20"/>
                <w:szCs w:val="20"/>
              </w:rPr>
            </w:pPr>
            <w:r w:rsidRPr="00E55748">
              <w:rPr>
                <w:rFonts w:ascii="Times New Roman" w:hAnsi="Times New Roman" w:cs="Times New Roman"/>
                <w:b/>
                <w:bCs/>
                <w:sz w:val="20"/>
                <w:szCs w:val="20"/>
              </w:rPr>
              <w:t>Narxi</w:t>
            </w:r>
          </w:p>
        </w:tc>
        <w:tc>
          <w:tcPr>
            <w:tcW w:w="1973" w:type="dxa"/>
            <w:tcBorders>
              <w:top w:val="single" w:sz="8" w:space="0" w:color="auto"/>
              <w:left w:val="single" w:sz="8" w:space="0" w:color="auto"/>
              <w:bottom w:val="nil"/>
              <w:right w:val="single" w:sz="8" w:space="0" w:color="auto"/>
            </w:tcBorders>
            <w:shd w:val="clear" w:color="auto" w:fill="auto"/>
            <w:vAlign w:val="center"/>
            <w:hideMark/>
          </w:tcPr>
          <w:p w:rsidR="00E55748" w:rsidRPr="00E55748" w:rsidRDefault="00E55748">
            <w:pPr>
              <w:jc w:val="center"/>
              <w:rPr>
                <w:rFonts w:ascii="Times New Roman" w:hAnsi="Times New Roman" w:cs="Times New Roman"/>
                <w:b/>
                <w:bCs/>
                <w:sz w:val="20"/>
                <w:szCs w:val="20"/>
              </w:rPr>
            </w:pPr>
            <w:r w:rsidRPr="00E55748">
              <w:rPr>
                <w:rFonts w:ascii="Times New Roman" w:hAnsi="Times New Roman" w:cs="Times New Roman"/>
                <w:b/>
                <w:bCs/>
                <w:sz w:val="20"/>
                <w:szCs w:val="20"/>
              </w:rPr>
              <w:t>Kontraktning umumiy qiymati (bitim summasi)</w:t>
            </w:r>
          </w:p>
        </w:tc>
      </w:tr>
      <w:tr w:rsidR="00E55748" w:rsidRPr="00E55748" w:rsidTr="00081452">
        <w:trPr>
          <w:trHeight w:hRule="exact" w:val="315"/>
        </w:trPr>
        <w:tc>
          <w:tcPr>
            <w:tcW w:w="417"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sz w:val="20"/>
                <w:szCs w:val="20"/>
              </w:rPr>
            </w:pPr>
            <w:r w:rsidRPr="00E55748">
              <w:rPr>
                <w:rFonts w:ascii="Times New Roman" w:hAnsi="Times New Roman" w:cs="Times New Roman"/>
                <w:sz w:val="20"/>
                <w:szCs w:val="20"/>
              </w:rPr>
              <w:t>1</w:t>
            </w:r>
          </w:p>
        </w:tc>
        <w:tc>
          <w:tcPr>
            <w:tcW w:w="3126" w:type="dxa"/>
            <w:tcBorders>
              <w:top w:val="single" w:sz="8" w:space="0" w:color="auto"/>
              <w:left w:val="single" w:sz="8" w:space="0" w:color="auto"/>
              <w:bottom w:val="nil"/>
              <w:right w:val="single" w:sz="8" w:space="0" w:color="auto"/>
            </w:tcBorders>
            <w:shd w:val="clear" w:color="auto" w:fill="auto"/>
            <w:vAlign w:val="center"/>
            <w:hideMark/>
          </w:tcPr>
          <w:p w:rsidR="00E55748" w:rsidRPr="00E55748" w:rsidRDefault="00081452">
            <w:pPr>
              <w:rPr>
                <w:rFonts w:ascii="Times New Roman" w:hAnsi="Times New Roman" w:cs="Times New Roman"/>
                <w:sz w:val="20"/>
                <w:szCs w:val="20"/>
              </w:rPr>
            </w:pPr>
            <w:r>
              <w:rPr>
                <w:rFonts w:ascii="Times New Roman" w:hAnsi="Times New Roman" w:cs="Times New Roman"/>
                <w:sz w:val="20"/>
                <w:szCs w:val="20"/>
              </w:rPr>
              <w:t>Piyoz</w:t>
            </w:r>
          </w:p>
        </w:tc>
        <w:tc>
          <w:tcPr>
            <w:tcW w:w="1207" w:type="dxa"/>
            <w:tcBorders>
              <w:top w:val="single" w:sz="8" w:space="0" w:color="auto"/>
              <w:left w:val="nil"/>
              <w:bottom w:val="nil"/>
              <w:right w:val="single" w:sz="8" w:space="0" w:color="auto"/>
            </w:tcBorders>
            <w:shd w:val="clear" w:color="auto" w:fill="auto"/>
            <w:vAlign w:val="center"/>
            <w:hideMark/>
          </w:tcPr>
          <w:p w:rsidR="00E55748" w:rsidRPr="00E55748" w:rsidRDefault="00E55748">
            <w:pPr>
              <w:jc w:val="center"/>
              <w:rPr>
                <w:rFonts w:ascii="Times New Roman" w:hAnsi="Times New Roman" w:cs="Times New Roman"/>
                <w:sz w:val="20"/>
                <w:szCs w:val="20"/>
              </w:rPr>
            </w:pPr>
            <w:r w:rsidRPr="00E55748">
              <w:rPr>
                <w:rFonts w:ascii="Times New Roman" w:hAnsi="Times New Roman" w:cs="Times New Roman"/>
                <w:sz w:val="20"/>
                <w:szCs w:val="20"/>
              </w:rPr>
              <w:t>kg</w:t>
            </w:r>
          </w:p>
        </w:tc>
        <w:tc>
          <w:tcPr>
            <w:tcW w:w="1287" w:type="dxa"/>
            <w:tcBorders>
              <w:top w:val="single" w:sz="8" w:space="0" w:color="auto"/>
              <w:left w:val="nil"/>
              <w:bottom w:val="nil"/>
              <w:right w:val="single" w:sz="8" w:space="0" w:color="auto"/>
            </w:tcBorders>
            <w:shd w:val="clear" w:color="auto" w:fill="auto"/>
            <w:vAlign w:val="center"/>
            <w:hideMark/>
          </w:tcPr>
          <w:p w:rsidR="00E55748" w:rsidRPr="00E55748" w:rsidRDefault="00081452">
            <w:pPr>
              <w:jc w:val="center"/>
              <w:rPr>
                <w:rFonts w:ascii="Times New Roman" w:hAnsi="Times New Roman" w:cs="Times New Roman"/>
                <w:sz w:val="20"/>
                <w:szCs w:val="20"/>
              </w:rPr>
            </w:pPr>
            <w:r>
              <w:rPr>
                <w:rFonts w:ascii="Times New Roman" w:hAnsi="Times New Roman" w:cs="Times New Roman"/>
                <w:sz w:val="20"/>
                <w:szCs w:val="20"/>
              </w:rPr>
              <w:t>8700</w:t>
            </w:r>
          </w:p>
        </w:tc>
        <w:tc>
          <w:tcPr>
            <w:tcW w:w="1501" w:type="dxa"/>
            <w:tcBorders>
              <w:top w:val="single" w:sz="8" w:space="0" w:color="auto"/>
              <w:left w:val="nil"/>
              <w:bottom w:val="nil"/>
              <w:right w:val="single" w:sz="8" w:space="0" w:color="auto"/>
            </w:tcBorders>
            <w:shd w:val="clear" w:color="auto" w:fill="auto"/>
            <w:vAlign w:val="center"/>
            <w:hideMark/>
          </w:tcPr>
          <w:p w:rsidR="00E55748" w:rsidRPr="00E55748" w:rsidRDefault="00081452">
            <w:pPr>
              <w:jc w:val="center"/>
              <w:rPr>
                <w:rFonts w:ascii="Times New Roman" w:hAnsi="Times New Roman" w:cs="Times New Roman"/>
                <w:sz w:val="20"/>
                <w:szCs w:val="20"/>
              </w:rPr>
            </w:pPr>
            <w:r>
              <w:rPr>
                <w:rFonts w:ascii="Times New Roman" w:hAnsi="Times New Roman" w:cs="Times New Roman"/>
                <w:sz w:val="20"/>
                <w:szCs w:val="20"/>
              </w:rPr>
              <w:t>3500</w:t>
            </w:r>
          </w:p>
        </w:tc>
        <w:tc>
          <w:tcPr>
            <w:tcW w:w="1973" w:type="dxa"/>
            <w:tcBorders>
              <w:top w:val="single" w:sz="8" w:space="0" w:color="auto"/>
              <w:left w:val="nil"/>
              <w:bottom w:val="nil"/>
              <w:right w:val="single" w:sz="8" w:space="0" w:color="auto"/>
            </w:tcBorders>
            <w:shd w:val="clear" w:color="auto" w:fill="auto"/>
            <w:vAlign w:val="center"/>
          </w:tcPr>
          <w:p w:rsidR="00E55748" w:rsidRPr="00E55748" w:rsidRDefault="00D3671D">
            <w:pPr>
              <w:jc w:val="center"/>
              <w:rPr>
                <w:rFonts w:ascii="Times New Roman" w:hAnsi="Times New Roman" w:cs="Times New Roman"/>
                <w:sz w:val="20"/>
                <w:szCs w:val="20"/>
              </w:rPr>
            </w:pPr>
            <w:r>
              <w:rPr>
                <w:rFonts w:ascii="Times New Roman" w:hAnsi="Times New Roman" w:cs="Times New Roman"/>
                <w:sz w:val="20"/>
                <w:szCs w:val="20"/>
              </w:rPr>
              <w:t>30450000</w:t>
            </w:r>
          </w:p>
        </w:tc>
      </w:tr>
      <w:tr w:rsidR="00E55748" w:rsidRPr="00E55748" w:rsidTr="00081452">
        <w:trPr>
          <w:trHeight w:hRule="exact" w:val="315"/>
        </w:trPr>
        <w:tc>
          <w:tcPr>
            <w:tcW w:w="417"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sz w:val="20"/>
                <w:szCs w:val="20"/>
              </w:rPr>
            </w:pPr>
            <w:r w:rsidRPr="00E55748">
              <w:rPr>
                <w:rFonts w:ascii="Times New Roman" w:hAnsi="Times New Roman" w:cs="Times New Roman"/>
                <w:sz w:val="20"/>
                <w:szCs w:val="20"/>
              </w:rPr>
              <w:t>2</w:t>
            </w:r>
          </w:p>
        </w:tc>
        <w:tc>
          <w:tcPr>
            <w:tcW w:w="3126" w:type="dxa"/>
            <w:tcBorders>
              <w:top w:val="single" w:sz="8" w:space="0" w:color="auto"/>
              <w:left w:val="single" w:sz="8" w:space="0" w:color="auto"/>
              <w:bottom w:val="nil"/>
              <w:right w:val="nil"/>
            </w:tcBorders>
            <w:shd w:val="clear" w:color="auto" w:fill="auto"/>
            <w:vAlign w:val="center"/>
            <w:hideMark/>
          </w:tcPr>
          <w:p w:rsidR="00E55748" w:rsidRPr="00E55748" w:rsidRDefault="00081452">
            <w:pPr>
              <w:rPr>
                <w:rFonts w:ascii="Times New Roman" w:hAnsi="Times New Roman" w:cs="Times New Roman"/>
                <w:sz w:val="20"/>
                <w:szCs w:val="20"/>
              </w:rPr>
            </w:pPr>
            <w:r>
              <w:rPr>
                <w:rFonts w:ascii="Times New Roman" w:hAnsi="Times New Roman" w:cs="Times New Roman"/>
                <w:sz w:val="20"/>
                <w:szCs w:val="20"/>
              </w:rPr>
              <w:t>Sabzi</w:t>
            </w:r>
          </w:p>
        </w:tc>
        <w:tc>
          <w:tcPr>
            <w:tcW w:w="1207"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sz w:val="20"/>
                <w:szCs w:val="20"/>
              </w:rPr>
            </w:pPr>
            <w:r w:rsidRPr="00E55748">
              <w:rPr>
                <w:rFonts w:ascii="Times New Roman" w:hAnsi="Times New Roman" w:cs="Times New Roman"/>
                <w:sz w:val="20"/>
                <w:szCs w:val="20"/>
              </w:rPr>
              <w:t>kg</w:t>
            </w:r>
          </w:p>
        </w:tc>
        <w:tc>
          <w:tcPr>
            <w:tcW w:w="1287" w:type="dxa"/>
            <w:tcBorders>
              <w:top w:val="single" w:sz="8" w:space="0" w:color="auto"/>
              <w:left w:val="single" w:sz="8" w:space="0" w:color="auto"/>
              <w:bottom w:val="nil"/>
              <w:right w:val="nil"/>
            </w:tcBorders>
            <w:shd w:val="clear" w:color="auto" w:fill="auto"/>
            <w:vAlign w:val="center"/>
            <w:hideMark/>
          </w:tcPr>
          <w:p w:rsidR="00E55748" w:rsidRPr="00E55748" w:rsidRDefault="00081452">
            <w:pPr>
              <w:jc w:val="center"/>
              <w:rPr>
                <w:rFonts w:ascii="Times New Roman" w:hAnsi="Times New Roman" w:cs="Times New Roman"/>
                <w:sz w:val="20"/>
                <w:szCs w:val="20"/>
              </w:rPr>
            </w:pPr>
            <w:r>
              <w:rPr>
                <w:rFonts w:ascii="Times New Roman" w:hAnsi="Times New Roman" w:cs="Times New Roman"/>
                <w:sz w:val="20"/>
                <w:szCs w:val="20"/>
              </w:rPr>
              <w:t>10400</w:t>
            </w:r>
          </w:p>
        </w:tc>
        <w:tc>
          <w:tcPr>
            <w:tcW w:w="1501" w:type="dxa"/>
            <w:tcBorders>
              <w:top w:val="single" w:sz="8" w:space="0" w:color="auto"/>
              <w:left w:val="single" w:sz="8" w:space="0" w:color="auto"/>
              <w:bottom w:val="nil"/>
              <w:right w:val="nil"/>
            </w:tcBorders>
            <w:shd w:val="clear" w:color="auto" w:fill="auto"/>
            <w:vAlign w:val="center"/>
            <w:hideMark/>
          </w:tcPr>
          <w:p w:rsidR="00E55748" w:rsidRPr="00E55748" w:rsidRDefault="00081452">
            <w:pPr>
              <w:jc w:val="center"/>
              <w:rPr>
                <w:rFonts w:ascii="Times New Roman" w:hAnsi="Times New Roman" w:cs="Times New Roman"/>
                <w:sz w:val="20"/>
                <w:szCs w:val="20"/>
              </w:rPr>
            </w:pPr>
            <w:r>
              <w:rPr>
                <w:rFonts w:ascii="Times New Roman" w:hAnsi="Times New Roman" w:cs="Times New Roman"/>
                <w:sz w:val="20"/>
                <w:szCs w:val="20"/>
              </w:rPr>
              <w:t>3500</w:t>
            </w:r>
          </w:p>
        </w:tc>
        <w:tc>
          <w:tcPr>
            <w:tcW w:w="1973" w:type="dxa"/>
            <w:tcBorders>
              <w:top w:val="single" w:sz="8" w:space="0" w:color="auto"/>
              <w:left w:val="single" w:sz="8" w:space="0" w:color="auto"/>
              <w:bottom w:val="nil"/>
              <w:right w:val="single" w:sz="8" w:space="0" w:color="auto"/>
            </w:tcBorders>
            <w:shd w:val="clear" w:color="auto" w:fill="auto"/>
            <w:vAlign w:val="center"/>
          </w:tcPr>
          <w:p w:rsidR="00E55748" w:rsidRPr="00E55748" w:rsidRDefault="00D3671D">
            <w:pPr>
              <w:jc w:val="center"/>
              <w:rPr>
                <w:rFonts w:ascii="Times New Roman" w:hAnsi="Times New Roman" w:cs="Times New Roman"/>
                <w:sz w:val="20"/>
                <w:szCs w:val="20"/>
              </w:rPr>
            </w:pPr>
            <w:r>
              <w:rPr>
                <w:rFonts w:ascii="Times New Roman" w:hAnsi="Times New Roman" w:cs="Times New Roman"/>
                <w:sz w:val="20"/>
                <w:szCs w:val="20"/>
              </w:rPr>
              <w:t>36400000</w:t>
            </w:r>
          </w:p>
        </w:tc>
      </w:tr>
      <w:tr w:rsidR="00E55748" w:rsidRPr="00E55748" w:rsidTr="00E55748">
        <w:trPr>
          <w:trHeight w:hRule="exact" w:val="300"/>
        </w:trPr>
        <w:tc>
          <w:tcPr>
            <w:tcW w:w="603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5748" w:rsidRPr="00E55748" w:rsidRDefault="00E55748">
            <w:pPr>
              <w:jc w:val="center"/>
              <w:rPr>
                <w:rFonts w:ascii="Times New Roman" w:hAnsi="Times New Roman" w:cs="Times New Roman"/>
                <w:b/>
                <w:bCs/>
                <w:sz w:val="20"/>
                <w:szCs w:val="20"/>
              </w:rPr>
            </w:pPr>
            <w:r w:rsidRPr="00E55748">
              <w:rPr>
                <w:rFonts w:ascii="Times New Roman" w:hAnsi="Times New Roman" w:cs="Times New Roman"/>
                <w:b/>
                <w:bCs/>
                <w:sz w:val="20"/>
                <w:szCs w:val="20"/>
              </w:rPr>
              <w:t>ami</w:t>
            </w:r>
          </w:p>
        </w:tc>
        <w:tc>
          <w:tcPr>
            <w:tcW w:w="15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5748" w:rsidRPr="00E55748" w:rsidRDefault="00E55748">
            <w:pPr>
              <w:rPr>
                <w:rFonts w:ascii="Times New Roman" w:hAnsi="Times New Roman" w:cs="Times New Roman"/>
                <w:sz w:val="20"/>
                <w:szCs w:val="20"/>
              </w:rPr>
            </w:pPr>
            <w:r w:rsidRPr="00E55748">
              <w:rPr>
                <w:rFonts w:ascii="Times New Roman" w:hAnsi="Times New Roman" w:cs="Times New Roman"/>
                <w:sz w:val="20"/>
                <w:szCs w:val="20"/>
              </w:rPr>
              <w:t> </w:t>
            </w:r>
          </w:p>
        </w:tc>
        <w:tc>
          <w:tcPr>
            <w:tcW w:w="19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64BC" w:rsidRPr="00B564BC" w:rsidRDefault="00D3671D" w:rsidP="00B564BC">
            <w:pPr>
              <w:jc w:val="center"/>
              <w:rPr>
                <w:rFonts w:ascii="Calibri" w:hAnsi="Calibri"/>
                <w:b/>
                <w:sz w:val="22"/>
                <w:szCs w:val="22"/>
              </w:rPr>
            </w:pPr>
            <w:r>
              <w:rPr>
                <w:rFonts w:ascii="Calibri" w:hAnsi="Calibri"/>
                <w:b/>
                <w:sz w:val="22"/>
                <w:szCs w:val="22"/>
              </w:rPr>
              <w:t>66</w:t>
            </w:r>
            <w:r w:rsidR="00B564BC" w:rsidRPr="00B564BC">
              <w:rPr>
                <w:rFonts w:ascii="Calibri" w:hAnsi="Calibri"/>
                <w:b/>
                <w:sz w:val="22"/>
                <w:szCs w:val="22"/>
              </w:rPr>
              <w:t xml:space="preserve"> </w:t>
            </w:r>
            <w:r>
              <w:rPr>
                <w:rFonts w:ascii="Calibri" w:hAnsi="Calibri"/>
                <w:b/>
                <w:sz w:val="22"/>
                <w:szCs w:val="22"/>
              </w:rPr>
              <w:t>850</w:t>
            </w:r>
            <w:r w:rsidR="00B564BC" w:rsidRPr="00B564BC">
              <w:rPr>
                <w:rFonts w:ascii="Calibri" w:hAnsi="Calibri"/>
                <w:b/>
                <w:sz w:val="22"/>
                <w:szCs w:val="22"/>
              </w:rPr>
              <w:t> 000</w:t>
            </w:r>
          </w:p>
          <w:p w:rsidR="00E55748" w:rsidRPr="00E55748" w:rsidRDefault="00E55748">
            <w:pPr>
              <w:jc w:val="center"/>
              <w:rPr>
                <w:rFonts w:ascii="Times New Roman" w:hAnsi="Times New Roman" w:cs="Times New Roman"/>
                <w:b/>
                <w:bCs/>
                <w:sz w:val="20"/>
                <w:szCs w:val="20"/>
              </w:rPr>
            </w:pPr>
          </w:p>
        </w:tc>
      </w:tr>
      <w:tr w:rsidR="00E55748" w:rsidRPr="00E55748" w:rsidTr="00E55748">
        <w:trPr>
          <w:trHeight w:val="315"/>
        </w:trPr>
        <w:tc>
          <w:tcPr>
            <w:tcW w:w="6037" w:type="dxa"/>
            <w:gridSpan w:val="4"/>
            <w:vMerge/>
            <w:tcBorders>
              <w:top w:val="single" w:sz="8" w:space="0" w:color="auto"/>
              <w:left w:val="single" w:sz="8" w:space="0" w:color="auto"/>
              <w:bottom w:val="single" w:sz="8" w:space="0" w:color="000000"/>
              <w:right w:val="single" w:sz="8" w:space="0" w:color="000000"/>
            </w:tcBorders>
            <w:vAlign w:val="center"/>
            <w:hideMark/>
          </w:tcPr>
          <w:p w:rsidR="00E55748" w:rsidRPr="00E55748" w:rsidRDefault="00E55748">
            <w:pPr>
              <w:rPr>
                <w:b/>
                <w:bCs/>
                <w:sz w:val="20"/>
                <w:szCs w:val="20"/>
              </w:rPr>
            </w:pPr>
          </w:p>
        </w:tc>
        <w:tc>
          <w:tcPr>
            <w:tcW w:w="1501" w:type="dxa"/>
            <w:vMerge/>
            <w:tcBorders>
              <w:top w:val="single" w:sz="8" w:space="0" w:color="auto"/>
              <w:left w:val="single" w:sz="8" w:space="0" w:color="auto"/>
              <w:bottom w:val="single" w:sz="8" w:space="0" w:color="000000"/>
              <w:right w:val="single" w:sz="8" w:space="0" w:color="auto"/>
            </w:tcBorders>
            <w:vAlign w:val="center"/>
            <w:hideMark/>
          </w:tcPr>
          <w:p w:rsidR="00E55748" w:rsidRPr="00E55748" w:rsidRDefault="00E55748">
            <w:pPr>
              <w:rPr>
                <w:sz w:val="20"/>
                <w:szCs w:val="20"/>
              </w:rPr>
            </w:pPr>
          </w:p>
        </w:tc>
        <w:tc>
          <w:tcPr>
            <w:tcW w:w="1973" w:type="dxa"/>
            <w:vMerge/>
            <w:tcBorders>
              <w:top w:val="single" w:sz="8" w:space="0" w:color="auto"/>
              <w:left w:val="single" w:sz="8" w:space="0" w:color="auto"/>
              <w:bottom w:val="single" w:sz="8" w:space="0" w:color="000000"/>
              <w:right w:val="single" w:sz="8" w:space="0" w:color="auto"/>
            </w:tcBorders>
            <w:vAlign w:val="center"/>
            <w:hideMark/>
          </w:tcPr>
          <w:p w:rsidR="00E55748" w:rsidRPr="00E55748" w:rsidRDefault="00E55748">
            <w:pPr>
              <w:rPr>
                <w:rFonts w:ascii="Calibri" w:hAnsi="Calibri"/>
                <w:b/>
                <w:bCs/>
                <w:sz w:val="20"/>
                <w:szCs w:val="20"/>
              </w:rPr>
            </w:pPr>
          </w:p>
        </w:tc>
      </w:tr>
    </w:tbl>
    <w:p w:rsidR="00737405" w:rsidRPr="00745BC7" w:rsidRDefault="000F011C">
      <w:pPr>
        <w:pStyle w:val="a4"/>
        <w:ind w:left="14"/>
        <w:rPr>
          <w:sz w:val="20"/>
          <w:szCs w:val="20"/>
        </w:rPr>
      </w:pPr>
      <w:r w:rsidRPr="002D39F5">
        <w:t xml:space="preserve">                    </w:t>
      </w:r>
      <w:r w:rsidR="00BC6031" w:rsidRPr="002D39F5">
        <w:rPr>
          <w:sz w:val="20"/>
          <w:szCs w:val="20"/>
        </w:rPr>
        <w:t xml:space="preserve">Kont raktning umumiy   baxosi: </w:t>
      </w:r>
      <w:r w:rsidR="00B564BC" w:rsidRPr="00B564BC">
        <w:rPr>
          <w:sz w:val="20"/>
          <w:szCs w:val="20"/>
        </w:rPr>
        <w:t xml:space="preserve"> </w:t>
      </w:r>
      <w:r w:rsidR="00D3671D">
        <w:rPr>
          <w:sz w:val="20"/>
          <w:szCs w:val="20"/>
        </w:rPr>
        <w:t>oltmish olti</w:t>
      </w:r>
      <w:r w:rsidR="00745BC7" w:rsidRPr="002D39F5">
        <w:rPr>
          <w:b/>
          <w:sz w:val="20"/>
          <w:szCs w:val="20"/>
        </w:rPr>
        <w:t xml:space="preserve"> </w:t>
      </w:r>
      <w:r w:rsidR="00FE002A" w:rsidRPr="002D39F5">
        <w:rPr>
          <w:b/>
          <w:sz w:val="20"/>
          <w:szCs w:val="20"/>
        </w:rPr>
        <w:t xml:space="preserve"> million </w:t>
      </w:r>
      <w:r w:rsidR="00D3671D">
        <w:rPr>
          <w:b/>
          <w:sz w:val="20"/>
          <w:szCs w:val="20"/>
        </w:rPr>
        <w:t>sakkiz</w:t>
      </w:r>
      <w:r w:rsidR="00B564BC">
        <w:rPr>
          <w:b/>
          <w:sz w:val="20"/>
          <w:szCs w:val="20"/>
        </w:rPr>
        <w:t xml:space="preserve"> </w:t>
      </w:r>
      <w:r w:rsidR="00BC6031" w:rsidRPr="002D39F5">
        <w:rPr>
          <w:b/>
          <w:sz w:val="20"/>
          <w:szCs w:val="20"/>
        </w:rPr>
        <w:t xml:space="preserve"> yuz</w:t>
      </w:r>
      <w:r w:rsidR="008F47FE" w:rsidRPr="002D39F5">
        <w:rPr>
          <w:b/>
          <w:sz w:val="20"/>
          <w:szCs w:val="20"/>
        </w:rPr>
        <w:t xml:space="preserve"> </w:t>
      </w:r>
      <w:r w:rsidR="00D3671D">
        <w:rPr>
          <w:b/>
          <w:sz w:val="20"/>
          <w:szCs w:val="20"/>
        </w:rPr>
        <w:t>ellik</w:t>
      </w:r>
      <w:r w:rsidR="00BC6031" w:rsidRPr="002D39F5">
        <w:rPr>
          <w:b/>
          <w:sz w:val="20"/>
          <w:szCs w:val="20"/>
        </w:rPr>
        <w:t xml:space="preserve">  ming </w:t>
      </w:r>
      <w:r w:rsidR="008F47FE" w:rsidRPr="002D39F5">
        <w:rPr>
          <w:sz w:val="20"/>
          <w:szCs w:val="20"/>
        </w:rPr>
        <w:t xml:space="preserve">so’mni </w:t>
      </w:r>
      <w:r w:rsidR="00FE002A" w:rsidRPr="002D39F5">
        <w:rPr>
          <w:sz w:val="20"/>
          <w:szCs w:val="20"/>
        </w:rPr>
        <w:t>tashkil qiladi (QQS bilan)</w:t>
      </w:r>
    </w:p>
    <w:p w:rsidR="00737405" w:rsidRPr="00745BC7" w:rsidRDefault="00737405">
      <w:pPr>
        <w:spacing w:after="179" w:line="1" w:lineRule="exact"/>
        <w:rPr>
          <w:sz w:val="20"/>
          <w:szCs w:val="20"/>
        </w:rPr>
      </w:pPr>
    </w:p>
    <w:p w:rsidR="00737405" w:rsidRDefault="00FE002A">
      <w:pPr>
        <w:pStyle w:val="10"/>
        <w:keepNext/>
        <w:keepLines/>
        <w:spacing w:after="240" w:line="240" w:lineRule="auto"/>
        <w:ind w:left="2140"/>
        <w:jc w:val="both"/>
      </w:pPr>
      <w:bookmarkStart w:id="1" w:name="bookmark2"/>
      <w:r>
        <w:t>2.ETKAZIB BERISH VA HISOB KITOBLAR SHARTLARI</w:t>
      </w:r>
      <w:bookmarkEnd w:id="1"/>
    </w:p>
    <w:p w:rsidR="00737405" w:rsidRDefault="00FE002A">
      <w:pPr>
        <w:pStyle w:val="11"/>
        <w:ind w:left="640" w:firstLine="0"/>
        <w:jc w:val="both"/>
      </w:pPr>
      <w:r>
        <w:t xml:space="preserve">“Buyurtmachi” mazkur kontraktni g‘aznachilik bo‘linmasida ro‘yxatga olingan kundan boshlab </w:t>
      </w:r>
      <w:r w:rsidRPr="00E90120">
        <w:rPr>
          <w:lang w:eastAsia="ru-RU" w:bidi="ru-RU"/>
        </w:rPr>
        <w:t xml:space="preserve">10 </w:t>
      </w:r>
      <w:r>
        <w:t xml:space="preserve">kalendar kuni ichida qonunchilikka muvofiq, kontrakt umumiy summasidan </w:t>
      </w:r>
      <w:r w:rsidRPr="00E90120">
        <w:rPr>
          <w:lang w:eastAsia="ru-RU" w:bidi="ru-RU"/>
        </w:rPr>
        <w:t xml:space="preserve">30 % </w:t>
      </w:r>
      <w:r>
        <w:t xml:space="preserve">miqdorida (shartnoma summasidan </w:t>
      </w:r>
      <w:r w:rsidRPr="00E90120">
        <w:rPr>
          <w:lang w:eastAsia="ru-RU" w:bidi="ru-RU"/>
        </w:rPr>
        <w:t xml:space="preserve">30% </w:t>
      </w:r>
      <w:r>
        <w:t xml:space="preserve">miqdorida) oldindan to‘lash majburiyatini oladi, qolgan </w:t>
      </w:r>
      <w:r w:rsidRPr="00E90120">
        <w:rPr>
          <w:lang w:eastAsia="ru-RU" w:bidi="ru-RU"/>
        </w:rPr>
        <w:t xml:space="preserve">70% </w:t>
      </w:r>
      <w:r>
        <w:t xml:space="preserve">ni tovarni olgandan so‘ng </w:t>
      </w:r>
      <w:r w:rsidRPr="00E90120">
        <w:rPr>
          <w:lang w:eastAsia="ru-RU" w:bidi="ru-RU"/>
        </w:rPr>
        <w:t xml:space="preserve">90 </w:t>
      </w:r>
      <w:r>
        <w:t>kalendar kuni ichida qabul qilish- topshirish dalolatnomasi, hisob-faktura va v.b. asosida to‘laydi.</w:t>
      </w:r>
    </w:p>
    <w:p w:rsidR="00737405" w:rsidRDefault="00FE002A">
      <w:pPr>
        <w:pStyle w:val="11"/>
        <w:numPr>
          <w:ilvl w:val="1"/>
          <w:numId w:val="1"/>
        </w:numPr>
        <w:tabs>
          <w:tab w:val="left" w:pos="1752"/>
        </w:tabs>
        <w:ind w:left="640" w:firstLine="600"/>
        <w:jc w:val="both"/>
      </w:pPr>
      <w:r>
        <w:t xml:space="preserve">“Etkazib beruvchi” avans mablag‘lari Etkazib beruvchining tegishli hisob-varag‘iga kelib tushgan vaqtdan boshlab </w:t>
      </w:r>
      <w:r w:rsidRPr="00E90120">
        <w:rPr>
          <w:lang w:eastAsia="ru-RU" w:bidi="ru-RU"/>
        </w:rPr>
        <w:t xml:space="preserve">10 </w:t>
      </w:r>
      <w:r>
        <w:t>kalendar kuni ichida tovarni etkazib berish majburiyatini oladi.</w:t>
      </w:r>
    </w:p>
    <w:p w:rsidR="00737405" w:rsidRDefault="00FE002A">
      <w:pPr>
        <w:pStyle w:val="11"/>
        <w:numPr>
          <w:ilvl w:val="1"/>
          <w:numId w:val="1"/>
        </w:numPr>
        <w:tabs>
          <w:tab w:val="left" w:pos="2320"/>
        </w:tabs>
        <w:ind w:left="1240" w:firstLine="0"/>
        <w:jc w:val="both"/>
      </w:pPr>
      <w:r>
        <w:t>“Etkazib beruvchi” amaldagi GOST ga muvofiq tovarni etkazib berishi shart.</w:t>
      </w:r>
    </w:p>
    <w:p w:rsidR="00737405" w:rsidRDefault="00FE002A">
      <w:pPr>
        <w:pStyle w:val="11"/>
        <w:numPr>
          <w:ilvl w:val="1"/>
          <w:numId w:val="1"/>
        </w:numPr>
        <w:tabs>
          <w:tab w:val="left" w:pos="1752"/>
        </w:tabs>
        <w:ind w:left="640" w:firstLine="600"/>
        <w:jc w:val="both"/>
      </w:pPr>
      <w:r>
        <w:t>“Buyurtmachi” tovarlarni qabul qilishda “Etkazib beruvchi” ishtirokida olinayotgan tovarlarning to‘liqligini va sifatini talablarga muvofiqligini tekshirishi shart.</w:t>
      </w:r>
    </w:p>
    <w:p w:rsidR="00737405" w:rsidRDefault="00FE002A">
      <w:pPr>
        <w:pStyle w:val="11"/>
        <w:numPr>
          <w:ilvl w:val="1"/>
          <w:numId w:val="1"/>
        </w:numPr>
        <w:tabs>
          <w:tab w:val="left" w:pos="1757"/>
        </w:tabs>
        <w:ind w:left="640" w:firstLine="600"/>
        <w:jc w:val="both"/>
      </w:pPr>
      <w:r>
        <w:t>Agar mazkur kontrakt bilan boshqa hollar ko‘zda tutilmagan bo‘lsa, tovarlarni tashish va tushirish bo‘yicha barcha xarajatlar Etkazib beruvchi xisobidan amalga oshiriladi.</w:t>
      </w:r>
    </w:p>
    <w:p w:rsidR="00737405" w:rsidRDefault="00FE002A">
      <w:pPr>
        <w:pStyle w:val="11"/>
        <w:numPr>
          <w:ilvl w:val="1"/>
          <w:numId w:val="1"/>
        </w:numPr>
        <w:tabs>
          <w:tab w:val="left" w:pos="2320"/>
        </w:tabs>
        <w:ind w:left="1240" w:firstLine="0"/>
        <w:jc w:val="both"/>
      </w:pPr>
      <w:r>
        <w:t>Buyurtmachining roziligiga ko‘ra tovar muddatidan oldin etkazib berilishi mumkin.</w:t>
      </w:r>
    </w:p>
    <w:p w:rsidR="00737405" w:rsidRDefault="00FE002A">
      <w:pPr>
        <w:pStyle w:val="11"/>
        <w:numPr>
          <w:ilvl w:val="1"/>
          <w:numId w:val="1"/>
        </w:numPr>
        <w:tabs>
          <w:tab w:val="left" w:pos="1747"/>
        </w:tabs>
        <w:ind w:left="640" w:firstLine="600"/>
        <w:jc w:val="both"/>
      </w:pPr>
      <w:r>
        <w:t>Etkazib berilgan tovar bevosita Buyurtmachining mas’ul xodimlari tomonidan dalolatnoma bo‘yicha qabul qilinadi va unda etkazib berilgan tovarlarning miqdori, uning sifati ko‘rsatiladi.</w:t>
      </w:r>
    </w:p>
    <w:p w:rsidR="00737405" w:rsidRDefault="00FE002A">
      <w:pPr>
        <w:pStyle w:val="11"/>
        <w:numPr>
          <w:ilvl w:val="1"/>
          <w:numId w:val="1"/>
        </w:numPr>
        <w:tabs>
          <w:tab w:val="left" w:pos="1747"/>
        </w:tabs>
        <w:spacing w:after="40"/>
        <w:ind w:left="640" w:firstLine="600"/>
        <w:jc w:val="both"/>
      </w:pPr>
      <w:r>
        <w:t>Mazkur kontrakda ko‘zda tutilgan tovarlarni etkazib berish, mazkur kontraktga muvofiq amalga oshiriladi.</w:t>
      </w:r>
    </w:p>
    <w:p w:rsidR="00737405" w:rsidRDefault="00FE002A">
      <w:pPr>
        <w:pStyle w:val="10"/>
        <w:keepNext/>
        <w:keepLines/>
        <w:numPr>
          <w:ilvl w:val="0"/>
          <w:numId w:val="2"/>
        </w:numPr>
        <w:tabs>
          <w:tab w:val="left" w:pos="360"/>
        </w:tabs>
        <w:spacing w:line="266" w:lineRule="auto"/>
        <w:ind w:left="0"/>
        <w:jc w:val="center"/>
      </w:pPr>
      <w:bookmarkStart w:id="2" w:name="bookmark4"/>
      <w:r>
        <w:t>TOMONLARNING HUQUQ VA MAJBURIYATLARI</w:t>
      </w:r>
      <w:bookmarkEnd w:id="2"/>
    </w:p>
    <w:p w:rsidR="00737405" w:rsidRDefault="00FE002A">
      <w:pPr>
        <w:pStyle w:val="11"/>
        <w:numPr>
          <w:ilvl w:val="1"/>
          <w:numId w:val="2"/>
        </w:numPr>
        <w:tabs>
          <w:tab w:val="left" w:pos="1747"/>
        </w:tabs>
        <w:ind w:left="1240" w:firstLine="0"/>
        <w:jc w:val="both"/>
      </w:pPr>
      <w:r>
        <w:t>Buyurtmachining huquqlari:</w:t>
      </w:r>
    </w:p>
    <w:p w:rsidR="00737405" w:rsidRDefault="00FE002A">
      <w:pPr>
        <w:pStyle w:val="11"/>
        <w:spacing w:after="120"/>
        <w:ind w:left="640" w:firstLine="600"/>
        <w:jc w:val="both"/>
      </w:pPr>
      <w:r>
        <w:t>Etkazib beruvchidan Kontraktni bajarish uchun zarur bo‘lgan davlat standartlari va boshqa me’yoriy hujjatlar bilan ta’minlashni talab qilish;</w:t>
      </w:r>
    </w:p>
    <w:p w:rsidR="00737405" w:rsidRDefault="00FE002A">
      <w:pPr>
        <w:pStyle w:val="11"/>
        <w:ind w:left="680" w:firstLine="600"/>
        <w:jc w:val="both"/>
      </w:pPr>
      <w:r>
        <w:t>Buyurtmachi hisobidan tovarlar tashib keltirilganda, Etkazib beruvchidan transport xarajatlarini qoplab berishni talab qilish, agar mazkur kontraktning shartlaridja boshqa hollar belgilanmagan bo‘lsa;</w:t>
      </w:r>
    </w:p>
    <w:p w:rsidR="00737405" w:rsidRDefault="00FE002A">
      <w:pPr>
        <w:pStyle w:val="11"/>
        <w:ind w:left="680" w:firstLine="600"/>
        <w:jc w:val="both"/>
      </w:pPr>
      <w:r>
        <w:t>Etkazib beruvchidan joylashtirilgan buyurtmanomaga ko‘ra mazkur kontraktga muvofiq, tegishli sifat, assortiment bo‘yicha tovarlarni etkazib berishni talab qilish;</w:t>
      </w:r>
    </w:p>
    <w:p w:rsidR="00737405" w:rsidRDefault="00FE002A">
      <w:pPr>
        <w:pStyle w:val="11"/>
        <w:ind w:left="1280" w:firstLine="0"/>
        <w:jc w:val="both"/>
      </w:pPr>
      <w:r>
        <w:t>Sifatsiz tovar etkazib berilganda o‘z ixtiyoriga ko‘ra quyidagilardan birini talab qilish:</w:t>
      </w:r>
    </w:p>
    <w:p w:rsidR="00737405" w:rsidRDefault="00FE002A">
      <w:pPr>
        <w:pStyle w:val="11"/>
        <w:numPr>
          <w:ilvl w:val="0"/>
          <w:numId w:val="3"/>
        </w:numPr>
        <w:tabs>
          <w:tab w:val="left" w:pos="1538"/>
        </w:tabs>
        <w:ind w:left="1280" w:firstLine="0"/>
        <w:jc w:val="both"/>
      </w:pPr>
      <w:r>
        <w:t>tegishli sifatdagi shunga o‘xshash tovar bilan almashtirib berish;</w:t>
      </w:r>
    </w:p>
    <w:p w:rsidR="00737405" w:rsidRDefault="00FE002A">
      <w:pPr>
        <w:pStyle w:val="11"/>
        <w:numPr>
          <w:ilvl w:val="0"/>
          <w:numId w:val="3"/>
        </w:numPr>
        <w:tabs>
          <w:tab w:val="left" w:pos="1538"/>
        </w:tabs>
        <w:ind w:left="1280" w:firstLine="0"/>
        <w:jc w:val="both"/>
      </w:pPr>
      <w:r>
        <w:t>kamchiliklarni beg‘araz bartarf etish;</w:t>
      </w:r>
    </w:p>
    <w:p w:rsidR="00737405" w:rsidRDefault="00FE002A">
      <w:pPr>
        <w:pStyle w:val="11"/>
        <w:numPr>
          <w:ilvl w:val="0"/>
          <w:numId w:val="3"/>
        </w:numPr>
        <w:tabs>
          <w:tab w:val="left" w:pos="1547"/>
        </w:tabs>
        <w:ind w:left="680" w:firstLine="600"/>
        <w:jc w:val="both"/>
      </w:pPr>
      <w:r>
        <w:t>Etkazib beruvchidan mazkur kontrakt shartlarini bajarmaganligi yoki tegishli darajada bajarmaganligi natijasida etkazilgan zararni qoplab berishni talab qilish.</w:t>
      </w:r>
    </w:p>
    <w:p w:rsidR="00737405" w:rsidRDefault="00FE002A">
      <w:pPr>
        <w:pStyle w:val="11"/>
        <w:numPr>
          <w:ilvl w:val="1"/>
          <w:numId w:val="2"/>
        </w:numPr>
        <w:tabs>
          <w:tab w:val="left" w:pos="1787"/>
        </w:tabs>
        <w:ind w:left="1280" w:firstLine="0"/>
        <w:jc w:val="both"/>
      </w:pPr>
      <w:r>
        <w:t>Buyurtmachining majburiyatlari:</w:t>
      </w:r>
    </w:p>
    <w:p w:rsidR="00737405" w:rsidRDefault="00FE002A">
      <w:pPr>
        <w:pStyle w:val="11"/>
        <w:numPr>
          <w:ilvl w:val="0"/>
          <w:numId w:val="4"/>
        </w:numPr>
        <w:tabs>
          <w:tab w:val="left" w:pos="1538"/>
        </w:tabs>
        <w:ind w:left="680" w:firstLine="600"/>
        <w:jc w:val="both"/>
      </w:pPr>
      <w:r>
        <w:t>mazkur kontraktga muvofiq o‘zining joylashtirgan buyurtmanomasi bo‘yicha etkazib berilgan tovarlarni qabul qilish;</w:t>
      </w:r>
    </w:p>
    <w:p w:rsidR="00737405" w:rsidRDefault="00FE002A">
      <w:pPr>
        <w:pStyle w:val="11"/>
        <w:numPr>
          <w:ilvl w:val="0"/>
          <w:numId w:val="4"/>
        </w:numPr>
        <w:tabs>
          <w:tab w:val="left" w:pos="2120"/>
        </w:tabs>
        <w:ind w:left="1280" w:firstLine="0"/>
        <w:jc w:val="both"/>
      </w:pPr>
      <w:r>
        <w:t>tovarlarning qiymatini mazkur kontraktda belgilangan narxda va muddatda to‘lash.</w:t>
      </w:r>
    </w:p>
    <w:p w:rsidR="00737405" w:rsidRDefault="00FE002A">
      <w:pPr>
        <w:pStyle w:val="11"/>
        <w:numPr>
          <w:ilvl w:val="1"/>
          <w:numId w:val="2"/>
        </w:numPr>
        <w:tabs>
          <w:tab w:val="left" w:pos="1787"/>
        </w:tabs>
        <w:ind w:left="1280" w:firstLine="0"/>
        <w:jc w:val="both"/>
      </w:pPr>
      <w:r>
        <w:t>Etkazib beruvchi quyidagi xuquqlarga ega:</w:t>
      </w:r>
    </w:p>
    <w:p w:rsidR="00737405" w:rsidRDefault="00FE002A">
      <w:pPr>
        <w:pStyle w:val="11"/>
        <w:ind w:left="680" w:firstLine="600"/>
        <w:jc w:val="both"/>
      </w:pPr>
      <w:r w:rsidRPr="00E90120">
        <w:rPr>
          <w:lang w:eastAsia="ru-RU" w:bidi="ru-RU"/>
        </w:rPr>
        <w:t xml:space="preserve">- </w:t>
      </w:r>
      <w:r>
        <w:t>“Buyurtmachidan” oldindan to‘lov va etkazib berilgan tovarlar uchun yakuniy hisob-kitoblarni O‘zbekiston Respublikasining amaldagi qonunchiligida ko‘zda tutilgan tartibda va hajmlarda amalga oshirishni talab qilish;</w:t>
      </w:r>
    </w:p>
    <w:p w:rsidR="00737405" w:rsidRDefault="00FE002A">
      <w:pPr>
        <w:pStyle w:val="11"/>
        <w:numPr>
          <w:ilvl w:val="1"/>
          <w:numId w:val="2"/>
        </w:numPr>
        <w:tabs>
          <w:tab w:val="left" w:pos="1787"/>
        </w:tabs>
        <w:ind w:left="1280" w:firstLine="0"/>
        <w:jc w:val="both"/>
      </w:pPr>
      <w:r>
        <w:lastRenderedPageBreak/>
        <w:t>Etkazib beruvchining majburiyatlari:</w:t>
      </w:r>
    </w:p>
    <w:p w:rsidR="00737405" w:rsidRDefault="00FE002A">
      <w:pPr>
        <w:pStyle w:val="11"/>
        <w:numPr>
          <w:ilvl w:val="0"/>
          <w:numId w:val="5"/>
        </w:numPr>
        <w:tabs>
          <w:tab w:val="left" w:pos="1538"/>
        </w:tabs>
        <w:ind w:left="680" w:firstLine="600"/>
        <w:jc w:val="both"/>
      </w:pPr>
      <w:r>
        <w:t>Buyurtmachiga tovarlarni mazkur kontraktga muvofiq belgilangan muddatda, miqdorda va sifatda etkazib berish;</w:t>
      </w:r>
    </w:p>
    <w:p w:rsidR="00737405" w:rsidRDefault="00FE002A">
      <w:pPr>
        <w:pStyle w:val="11"/>
        <w:numPr>
          <w:ilvl w:val="0"/>
          <w:numId w:val="5"/>
        </w:numPr>
        <w:tabs>
          <w:tab w:val="left" w:pos="1542"/>
        </w:tabs>
        <w:ind w:left="680" w:firstLine="600"/>
        <w:jc w:val="both"/>
      </w:pPr>
      <w:r>
        <w:t xml:space="preserve">agar tovarlarni etkazib berish jarayonida Etkazib beruvchi kontrakt shartlari va me’yorlardan va/yoki O‘zbekiston Respublikasining amaldagi qonunchiligidan chetga chiqishga yo‘q qo‘ygan hollarda Buyurtmachining talabi bo‘yicha </w:t>
      </w:r>
      <w:r w:rsidRPr="00E90120">
        <w:rPr>
          <w:lang w:eastAsia="ru-RU" w:bidi="ru-RU"/>
        </w:rPr>
        <w:t xml:space="preserve">10- </w:t>
      </w:r>
      <w:r>
        <w:t>kun muddat ichida barcha aniqlangan kamchiliklarni beg‘araz bartaraf etish.</w:t>
      </w:r>
    </w:p>
    <w:p w:rsidR="00737405" w:rsidRDefault="00FE002A">
      <w:pPr>
        <w:pStyle w:val="11"/>
        <w:numPr>
          <w:ilvl w:val="1"/>
          <w:numId w:val="2"/>
        </w:numPr>
        <w:tabs>
          <w:tab w:val="left" w:pos="1792"/>
        </w:tabs>
        <w:ind w:left="680" w:firstLine="600"/>
        <w:jc w:val="both"/>
      </w:pPr>
      <w:r>
        <w:t>Mazkur kontrakt belgilangan tartibda mazkur kontrakt shartlari va talablari va O‘zbekiston Respublikasi amaldagi qonunchiligiga muvofiq ijro etilishi shart.</w:t>
      </w:r>
    </w:p>
    <w:p w:rsidR="00737405" w:rsidRDefault="00FE002A">
      <w:pPr>
        <w:pStyle w:val="11"/>
        <w:numPr>
          <w:ilvl w:val="1"/>
          <w:numId w:val="2"/>
        </w:numPr>
        <w:tabs>
          <w:tab w:val="left" w:pos="1797"/>
        </w:tabs>
        <w:ind w:left="680" w:firstLine="600"/>
        <w:jc w:val="both"/>
      </w:pPr>
      <w:r>
        <w:t>Tomonlar o‘z zimmalariga olgan barcha majburiyatlarning ijrosini ta’minlagan taqdirda kontrakt bajarilgan hisoblanadi.</w:t>
      </w:r>
    </w:p>
    <w:p w:rsidR="00737405" w:rsidRDefault="00FE002A">
      <w:pPr>
        <w:pStyle w:val="10"/>
        <w:keepNext/>
        <w:keepLines/>
        <w:numPr>
          <w:ilvl w:val="0"/>
          <w:numId w:val="2"/>
        </w:numPr>
        <w:tabs>
          <w:tab w:val="left" w:pos="4220"/>
        </w:tabs>
        <w:ind w:left="3860"/>
      </w:pPr>
      <w:bookmarkStart w:id="3" w:name="bookmark6"/>
      <w:r>
        <w:t>TOMONLARNING JAVOBGARLIKLARI</w:t>
      </w:r>
      <w:bookmarkEnd w:id="3"/>
    </w:p>
    <w:p w:rsidR="00737405" w:rsidRDefault="00FE002A">
      <w:pPr>
        <w:pStyle w:val="11"/>
        <w:numPr>
          <w:ilvl w:val="1"/>
          <w:numId w:val="2"/>
        </w:numPr>
        <w:tabs>
          <w:tab w:val="left" w:pos="1792"/>
        </w:tabs>
        <w:ind w:left="1280" w:firstLine="0"/>
        <w:jc w:val="both"/>
      </w:pPr>
      <w:r>
        <w:t>Buyurtmachi:</w:t>
      </w:r>
    </w:p>
    <w:p w:rsidR="00737405" w:rsidRDefault="00FE002A">
      <w:pPr>
        <w:pStyle w:val="11"/>
        <w:ind w:left="680" w:firstLine="600"/>
        <w:jc w:val="both"/>
      </w:pPr>
      <w:r w:rsidRPr="00E90120">
        <w:rPr>
          <w:lang w:eastAsia="ru-RU" w:bidi="ru-RU"/>
        </w:rPr>
        <w:t xml:space="preserve">- </w:t>
      </w:r>
      <w:r>
        <w:t>Taqdim etilgan hujjatlarning ishonchliligi va O‘zbekiston Respublikasining amaldagi qonun hujjatlariga muvofiqligi;</w:t>
      </w:r>
    </w:p>
    <w:p w:rsidR="00737405" w:rsidRDefault="00FE002A">
      <w:pPr>
        <w:pStyle w:val="11"/>
        <w:numPr>
          <w:ilvl w:val="1"/>
          <w:numId w:val="2"/>
        </w:numPr>
        <w:tabs>
          <w:tab w:val="left" w:pos="1797"/>
        </w:tabs>
        <w:ind w:left="680" w:firstLine="600"/>
        <w:jc w:val="both"/>
      </w:pPr>
      <w:r>
        <w:t xml:space="preserve">Tovarlarni tanlab olmaslik, shuningdek etkazib beruvchi shartnomada belgilangan muddatda (davrda) ularni etkazib berganda tovarlarni olishni asossiz ravishda rad etganlik uchun sotib oluvchi etkazib beruvchiga tanlab olinmagan (o‘z muddatida olinmagan) tovarlar qiymatining </w:t>
      </w:r>
      <w:r w:rsidRPr="00E90120">
        <w:rPr>
          <w:lang w:eastAsia="ru-RU" w:bidi="ru-RU"/>
        </w:rPr>
        <w:t xml:space="preserve">5 </w:t>
      </w:r>
      <w:r>
        <w:t xml:space="preserve">foizi miqdorida, tez buziladigan tovarlar bo‘yicha esa </w:t>
      </w:r>
      <w:r w:rsidRPr="00E90120">
        <w:rPr>
          <w:lang w:eastAsia="ru-RU" w:bidi="ru-RU"/>
        </w:rPr>
        <w:t xml:space="preserve">— 10 </w:t>
      </w:r>
      <w:r>
        <w:t>foiz miqdorida jarima to‘laydi.</w:t>
      </w:r>
    </w:p>
    <w:p w:rsidR="00737405" w:rsidRDefault="00FE002A">
      <w:pPr>
        <w:pStyle w:val="11"/>
        <w:ind w:left="680" w:firstLine="600"/>
        <w:jc w:val="both"/>
      </w:pPr>
      <w:r>
        <w:t>Tovarlar tanlab olinmagan (olish asossiz rad etilgan) hollarda, etkazib beruvchi jarima undirishdan tashqari, ushbu tovarlar mavjudligining kafolatlarini taqdim etgan holda, tanlab olinmagan (o‘z muddatida olinmagan) tovarlar qiymati to’lanishini talab qilishga haqlidir.</w:t>
      </w:r>
    </w:p>
    <w:p w:rsidR="00737405" w:rsidRDefault="00FE002A">
      <w:pPr>
        <w:pStyle w:val="11"/>
        <w:numPr>
          <w:ilvl w:val="1"/>
          <w:numId w:val="2"/>
        </w:numPr>
        <w:tabs>
          <w:tab w:val="left" w:pos="1797"/>
        </w:tabs>
        <w:ind w:left="680" w:firstLine="600"/>
        <w:jc w:val="both"/>
      </w:pPr>
      <w:r>
        <w:t xml:space="preserve">To’lov talabnomasi akseptini asossiz ravishda butunlay yoki qisman rad etganlik, shuningdek hisob- kitobning boshqa shakllarida tovarlar haqini to‘lashdan bosh tortganlik (bank muassasasiga to‘lov topshiriqnomasini taqdim etmaganlik, chek bermaganlik, akkreditivni taqdim etmaganlik va hokazo) uchun buyurtmachi mahsulot etkazib beruvchiga o‘zi to‘lashni rad etgan yoki bosh tortgan summaning </w:t>
      </w:r>
      <w:r w:rsidRPr="00E90120">
        <w:rPr>
          <w:lang w:eastAsia="ru-RU" w:bidi="ru-RU"/>
        </w:rPr>
        <w:t xml:space="preserve">15 </w:t>
      </w:r>
      <w:r>
        <w:t>foizi miqdorida jarima to‘laydi.</w:t>
      </w:r>
    </w:p>
    <w:p w:rsidR="00737405" w:rsidRDefault="00FE002A">
      <w:pPr>
        <w:pStyle w:val="11"/>
        <w:ind w:left="680" w:firstLine="600"/>
        <w:jc w:val="both"/>
      </w:pPr>
      <w:r>
        <w:t xml:space="preserve">Etkazib berilgan tovarlar haqini o‘z vaqtida to‘lamaganlik uchun buyurtmachi etkazib beruvchiga o‘tkazib yuborilgan har bir kun uchun kechiktirilgan to‘lov summasining </w:t>
      </w:r>
      <w:r w:rsidRPr="00E90120">
        <w:rPr>
          <w:lang w:eastAsia="ru-RU" w:bidi="ru-RU"/>
        </w:rPr>
        <w:t xml:space="preserve">0,4 </w:t>
      </w:r>
      <w:r>
        <w:t xml:space="preserve">foizi miqdorida, ammo kechiktirilgan to‘lov summasining </w:t>
      </w:r>
      <w:r w:rsidRPr="00E90120">
        <w:rPr>
          <w:lang w:eastAsia="ru-RU" w:bidi="ru-RU"/>
        </w:rPr>
        <w:t xml:space="preserve">50 </w:t>
      </w:r>
      <w:r>
        <w:t>foizidan ortiq bo‘lmagan miqdorida penyato‘laydi.</w:t>
      </w:r>
    </w:p>
    <w:p w:rsidR="00737405" w:rsidRDefault="00FE002A">
      <w:pPr>
        <w:pStyle w:val="11"/>
        <w:numPr>
          <w:ilvl w:val="1"/>
          <w:numId w:val="2"/>
        </w:numPr>
        <w:tabs>
          <w:tab w:val="left" w:pos="1792"/>
        </w:tabs>
        <w:ind w:left="1280" w:firstLine="0"/>
        <w:jc w:val="both"/>
      </w:pPr>
      <w:r>
        <w:t>Etkazib beruvchi:</w:t>
      </w:r>
    </w:p>
    <w:p w:rsidR="00737405" w:rsidRDefault="00FE002A">
      <w:pPr>
        <w:pStyle w:val="11"/>
        <w:numPr>
          <w:ilvl w:val="0"/>
          <w:numId w:val="6"/>
        </w:numPr>
        <w:tabs>
          <w:tab w:val="left" w:pos="1552"/>
        </w:tabs>
        <w:ind w:left="680" w:firstLine="600"/>
        <w:jc w:val="both"/>
      </w:pPr>
      <w:r>
        <w:t>miqdor, sifat, texnik parametrlar, shuningdek taklif etilayotgan tovarlarni etkazib berish muddatlari va joyi bo‘yicha etkazib beruvchi buyurtmanomalari shartlarining buyurtmachi buyurtmanomalarida nazarda tutilgan shartlarga muvofiqligi;</w:t>
      </w:r>
    </w:p>
    <w:p w:rsidR="00737405" w:rsidRDefault="00FE002A">
      <w:pPr>
        <w:pStyle w:val="11"/>
        <w:numPr>
          <w:ilvl w:val="0"/>
          <w:numId w:val="6"/>
        </w:numPr>
        <w:tabs>
          <w:tab w:val="left" w:pos="2120"/>
        </w:tabs>
        <w:ind w:left="1280" w:firstLine="0"/>
        <w:jc w:val="both"/>
      </w:pPr>
      <w:r>
        <w:t>tuzilgan kontrakt shartlarining bajarilmaganligi uchun javob beradi.</w:t>
      </w:r>
    </w:p>
    <w:p w:rsidR="00737405" w:rsidRDefault="00FE002A">
      <w:pPr>
        <w:pStyle w:val="11"/>
        <w:numPr>
          <w:ilvl w:val="1"/>
          <w:numId w:val="2"/>
        </w:numPr>
        <w:tabs>
          <w:tab w:val="left" w:pos="1802"/>
        </w:tabs>
        <w:ind w:left="680" w:firstLine="600"/>
        <w:jc w:val="both"/>
      </w:pPr>
      <w:r>
        <w:t xml:space="preserve">Agar etkazib berilgan tovarlar sifati, assortimenti va navi bo‘yicha standartlar, texnik shartlar, namunalarga (etalonlarga) qonun hujjatlarida yoki xo‘jalik shartnomasida belgilangan boshqa majburiy shartlarga mos kelmasa, sotib oluvchi (buyurtmachi) tovarlarni qabul qilish hamda ularning haqini to‘lashni rad etib, etkazib beruvchidan sifati, assortimenti va navi lozim darajada bo‘lmagan tovarlar qiymatining </w:t>
      </w:r>
      <w:r w:rsidRPr="00E90120">
        <w:rPr>
          <w:lang w:eastAsia="ru-RU" w:bidi="ru-RU"/>
        </w:rPr>
        <w:t xml:space="preserve">20 </w:t>
      </w:r>
      <w:r>
        <w:t>foizi miqdorida jarima undirib olishga, agar tovarlar haqi to‘lab qo‘yilgan bo‘lsa, to‘langan summani belgilangan tartibda qaytarishni talab qilishga haqlidir. Sifati, assortimenti va navi lozim darajada bo‘lmagan tovarlar etkazib berganlik uchun jarima etkazib beruvchidan akseptsiz tartibda undirib olinadi.</w:t>
      </w:r>
    </w:p>
    <w:p w:rsidR="00737405" w:rsidRDefault="00FE002A">
      <w:pPr>
        <w:pStyle w:val="11"/>
        <w:numPr>
          <w:ilvl w:val="1"/>
          <w:numId w:val="2"/>
        </w:numPr>
        <w:tabs>
          <w:tab w:val="left" w:pos="1797"/>
        </w:tabs>
        <w:ind w:left="680" w:firstLine="600"/>
        <w:jc w:val="both"/>
      </w:pPr>
      <w:r>
        <w:t xml:space="preserve">Tovarlarni etkazib berish muddatlari kechiktirib yuborilgan, to‘liq etkazib berilmagan, tovar etkazib beruvchi sotib oluvchiga (buyurtmachiga) kechiktirilgan har bir kun uchun majburiyat bajarilmagan qismining </w:t>
      </w:r>
      <w:r w:rsidRPr="00E90120">
        <w:rPr>
          <w:lang w:eastAsia="ru-RU" w:bidi="ru-RU"/>
        </w:rPr>
        <w:t xml:space="preserve">0,5 </w:t>
      </w:r>
      <w:r>
        <w:t xml:space="preserve">foizi miqdorida penya to‘laydi, biroq bunda penyaning umumiy summasi etkazib berilmagan tovarlar, bajarilmagan ishlar yoki ko‘rsatilmagan xizmatlar bahosining </w:t>
      </w:r>
      <w:r w:rsidRPr="00E90120">
        <w:rPr>
          <w:lang w:eastAsia="ru-RU" w:bidi="ru-RU"/>
        </w:rPr>
        <w:t xml:space="preserve">50 </w:t>
      </w:r>
      <w:r>
        <w:t>foizidan oshib ketmasligi lozim. Penyani to‘lash shartnoma majburiyatlarini buzgan tarafni tovarlarni etkazib berish muddatlarini kechiktirib yuborish, to‘liq etkazib bermaslik, oqibatida etkazilgan zararni qoplashdan ozod etmaydi.</w:t>
      </w:r>
    </w:p>
    <w:p w:rsidR="00737405" w:rsidRDefault="00FE002A">
      <w:pPr>
        <w:pStyle w:val="11"/>
        <w:numPr>
          <w:ilvl w:val="1"/>
          <w:numId w:val="2"/>
        </w:numPr>
        <w:tabs>
          <w:tab w:val="left" w:pos="1766"/>
        </w:tabs>
        <w:spacing w:after="40"/>
        <w:ind w:left="680" w:firstLine="600"/>
        <w:jc w:val="both"/>
      </w:pPr>
      <w:r>
        <w:t xml:space="preserve">Marka belgisi qo‘yilmagan yoki lozim darajada markirovka qilinmagan tovarlarni, shuningdek idishsiz yoki o‘ralmagan tovarlarni yoxud tegishli idishga joylanmagan yoki lozim darajada o‘ralmagan tovarlarni etkazib berganlik uchun etkazib beruvchi sotib oluvchiga (buyurtmachiga) bunday tovarlar qiymatining </w:t>
      </w:r>
      <w:r w:rsidRPr="00E90120">
        <w:rPr>
          <w:lang w:eastAsia="ru-RU" w:bidi="ru-RU"/>
        </w:rPr>
        <w:t xml:space="preserve">5 </w:t>
      </w:r>
      <w:r>
        <w:t>foizi miqdorida jarima to‘laydi. Tovarlar qabul qilingandan keyin yana jo‘natilishi yoki saqlanishi kerak bo‘lgan hollarda sotib oluvchi (buyurtmachi) jarima undirishdan tashqari, o‘z kuchi bilan, lekin etkazib beruvchi hisobidan tovarlarni o‘rashga va idishlarga joylashga, yoxud bir shahardagi etkazib beruvchidan tovarlarni o‘rab berish yoki idishlarga joylab berishni talab qilishga haqlidir.</w:t>
      </w:r>
    </w:p>
    <w:p w:rsidR="00737405" w:rsidRDefault="00FE002A">
      <w:pPr>
        <w:pStyle w:val="10"/>
        <w:keepNext/>
        <w:keepLines/>
        <w:numPr>
          <w:ilvl w:val="0"/>
          <w:numId w:val="2"/>
        </w:numPr>
        <w:tabs>
          <w:tab w:val="left" w:pos="4520"/>
        </w:tabs>
        <w:ind w:left="4160"/>
      </w:pPr>
      <w:bookmarkStart w:id="4" w:name="bookmark8"/>
      <w:r>
        <w:t>NIZOLARNI HAL ETISH TARTIBI</w:t>
      </w:r>
      <w:bookmarkEnd w:id="4"/>
    </w:p>
    <w:p w:rsidR="00737405" w:rsidRDefault="00FE002A">
      <w:pPr>
        <w:pStyle w:val="11"/>
        <w:numPr>
          <w:ilvl w:val="1"/>
          <w:numId w:val="2"/>
        </w:numPr>
        <w:tabs>
          <w:tab w:val="left" w:pos="1770"/>
        </w:tabs>
        <w:ind w:left="680" w:firstLine="600"/>
        <w:jc w:val="both"/>
      </w:pPr>
      <w:r>
        <w:t>Kelishmovchiliklar va bahslar kelib chiqqan taqdirda, tomonlar, qoidaga ko‘ra, mustaqil ravishda ularni sudgacha hal etish choralarini ko‘radilar.</w:t>
      </w:r>
    </w:p>
    <w:p w:rsidR="00737405" w:rsidRDefault="00FE002A">
      <w:pPr>
        <w:pStyle w:val="11"/>
        <w:numPr>
          <w:ilvl w:val="1"/>
          <w:numId w:val="2"/>
        </w:numPr>
        <w:tabs>
          <w:tab w:val="left" w:pos="2335"/>
        </w:tabs>
        <w:ind w:left="1260" w:firstLine="0"/>
      </w:pPr>
      <w:r>
        <w:t>Tomonlar kelishmovchilik va bahslarni hal etish uchun bevosita sudga murojaat qilishga haqlidir.</w:t>
      </w:r>
    </w:p>
    <w:p w:rsidR="00737405" w:rsidRDefault="00FE002A">
      <w:pPr>
        <w:pStyle w:val="11"/>
        <w:numPr>
          <w:ilvl w:val="1"/>
          <w:numId w:val="2"/>
        </w:numPr>
        <w:tabs>
          <w:tab w:val="left" w:pos="1766"/>
        </w:tabs>
        <w:ind w:left="680" w:firstLine="600"/>
        <w:jc w:val="both"/>
      </w:pPr>
      <w:r>
        <w:t>Tomonlar sudga murojaat qilgan taqdirda, sud ishi da’vogar joylashgan manzildagi iqtisodiy sudda ko‘rib chiqiladi.</w:t>
      </w:r>
    </w:p>
    <w:p w:rsidR="00737405" w:rsidRDefault="00FE002A">
      <w:pPr>
        <w:pStyle w:val="10"/>
        <w:keepNext/>
        <w:keepLines/>
        <w:numPr>
          <w:ilvl w:val="0"/>
          <w:numId w:val="2"/>
        </w:numPr>
        <w:tabs>
          <w:tab w:val="left" w:pos="360"/>
        </w:tabs>
        <w:spacing w:after="120"/>
        <w:ind w:left="0"/>
        <w:jc w:val="center"/>
      </w:pPr>
      <w:bookmarkStart w:id="5" w:name="bookmark10"/>
      <w:r>
        <w:lastRenderedPageBreak/>
        <w:t>FORS-MAJOR</w:t>
      </w:r>
      <w:bookmarkEnd w:id="5"/>
    </w:p>
    <w:p w:rsidR="00737405" w:rsidRDefault="00FE002A">
      <w:pPr>
        <w:pStyle w:val="11"/>
        <w:numPr>
          <w:ilvl w:val="1"/>
          <w:numId w:val="2"/>
        </w:numPr>
        <w:tabs>
          <w:tab w:val="left" w:pos="1770"/>
        </w:tabs>
        <w:ind w:left="680" w:firstLine="600"/>
        <w:jc w:val="both"/>
      </w:pPr>
      <w:r w:rsidRPr="00E90120">
        <w:rPr>
          <w:lang w:eastAsia="ru-RU" w:bidi="ru-RU"/>
        </w:rPr>
        <w:t xml:space="preserve">. </w:t>
      </w:r>
      <w:r>
        <w:t>Ushbu shartnomaga asosan majburiyatlarni bajarilmasligi holatlari engib bo‘lmaydigan kuchlar (fors- major) holatlar natijasida vujudga qelganda tomonlar o‘z majburiyatlarini bajarmaslikdan qisman yoki to‘liq ozod bo‘ladilar.</w:t>
      </w:r>
    </w:p>
    <w:p w:rsidR="00737405" w:rsidRDefault="00FE002A">
      <w:pPr>
        <w:pStyle w:val="11"/>
        <w:numPr>
          <w:ilvl w:val="1"/>
          <w:numId w:val="2"/>
        </w:numPr>
        <w:tabs>
          <w:tab w:val="left" w:pos="1770"/>
        </w:tabs>
        <w:ind w:left="680" w:firstLine="600"/>
        <w:jc w:val="both"/>
      </w:pPr>
      <w:r>
        <w:t>Engib bo‘lmaydigan kuchlar (fors-major) holatlariga tomonlarning irodasi va faoliyatiga bog‘liq bo‘lmagan tabiat hodisalari (zilzila, ko‘chki, bo‘ron, qurg‘oqchilik va boshqalar) yoki ijtimoiy-iqtisodiy holatlar (urush holati, qamal, davlat manfaatlarini ko‘zlab import va eksportni taqiqlash va boshqalar) sababli yuzaga kelgan sharoitlarda tomonlarga qabul qilingan majburiyatlarni bajarish imkonini bermaydigan favqulodda, oldini olib bo‘lmaydigan va kutilmagan holatlar kiradi.</w:t>
      </w:r>
    </w:p>
    <w:p w:rsidR="00737405" w:rsidRDefault="00FE002A">
      <w:pPr>
        <w:pStyle w:val="11"/>
        <w:numPr>
          <w:ilvl w:val="1"/>
          <w:numId w:val="2"/>
        </w:numPr>
        <w:tabs>
          <w:tab w:val="left" w:pos="1766"/>
        </w:tabs>
        <w:ind w:left="680" w:firstLine="600"/>
        <w:jc w:val="both"/>
      </w:pPr>
      <w:r>
        <w:t xml:space="preserve">SHartnoma tomonlaridan qaysi biri uchun majburiyatlarni engib bo‘lmaydigan kuchlar (fors-major) holatlari sababli bajarmaslik ma’lum bo‘lsa, darhol ikkinchi tomonga bu xaqda </w:t>
      </w:r>
      <w:r w:rsidRPr="00E90120">
        <w:rPr>
          <w:lang w:eastAsia="ru-RU" w:bidi="ru-RU"/>
        </w:rPr>
        <w:t xml:space="preserve">10 </w:t>
      </w:r>
      <w:r>
        <w:t>kun ichida ushbu holatlar harakati sababini dalillar bilan taqdim etishi lozim.</w:t>
      </w:r>
    </w:p>
    <w:p w:rsidR="00737405" w:rsidRDefault="00FE002A">
      <w:pPr>
        <w:pStyle w:val="11"/>
        <w:numPr>
          <w:ilvl w:val="1"/>
          <w:numId w:val="2"/>
        </w:numPr>
        <w:tabs>
          <w:tab w:val="left" w:pos="1766"/>
        </w:tabs>
        <w:ind w:left="680" w:firstLine="600"/>
        <w:jc w:val="both"/>
      </w:pPr>
      <w:r w:rsidRPr="00E90120">
        <w:rPr>
          <w:lang w:eastAsia="ru-RU" w:bidi="ru-RU"/>
        </w:rPr>
        <w:t xml:space="preserve">. </w:t>
      </w:r>
      <w:r>
        <w:t xml:space="preserve">SHartnomaga asosan majburiyatlarni ijro qilish muddati ushbu engib bo‘lmaydigan kuchlar (fors- major) holatlar davom etish muddatiga qadar uzaytiriladi. Agar engib bo‘lmaydigan kuchlar (fors-major) ta’siri </w:t>
      </w:r>
      <w:r w:rsidRPr="00E90120">
        <w:rPr>
          <w:lang w:eastAsia="ru-RU" w:bidi="ru-RU"/>
        </w:rPr>
        <w:t xml:space="preserve">60 </w:t>
      </w:r>
      <w:r>
        <w:t>kundan ortiqroq davom qilsa, tomonlar tashabbusiga binoan shartnoma bekor qilinishi mumkin.</w:t>
      </w:r>
    </w:p>
    <w:p w:rsidR="00737405" w:rsidRDefault="00FE002A">
      <w:pPr>
        <w:pStyle w:val="10"/>
        <w:keepNext/>
        <w:keepLines/>
        <w:numPr>
          <w:ilvl w:val="0"/>
          <w:numId w:val="2"/>
        </w:numPr>
        <w:tabs>
          <w:tab w:val="left" w:pos="360"/>
        </w:tabs>
        <w:spacing w:after="120"/>
        <w:ind w:left="0"/>
        <w:jc w:val="center"/>
      </w:pPr>
      <w:bookmarkStart w:id="6" w:name="bookmark12"/>
      <w:r>
        <w:rPr>
          <w:rFonts w:ascii="Calibri" w:eastAsia="Calibri" w:hAnsi="Calibri" w:cs="Calibri"/>
        </w:rPr>
        <w:t>TOMONLARNING KORRUPSIYAGA QARSHI KURASHISH BO'YICHA MAS'ULIYATI.</w:t>
      </w:r>
      <w:bookmarkEnd w:id="6"/>
    </w:p>
    <w:p w:rsidR="00737405" w:rsidRDefault="00FE002A">
      <w:pPr>
        <w:pStyle w:val="20"/>
        <w:numPr>
          <w:ilvl w:val="1"/>
          <w:numId w:val="2"/>
        </w:numPr>
        <w:tabs>
          <w:tab w:val="left" w:pos="1751"/>
        </w:tabs>
        <w:spacing w:line="259" w:lineRule="auto"/>
        <w:ind w:firstLine="600"/>
        <w:jc w:val="both"/>
      </w:pPr>
      <w:r>
        <w:t>Taraflar shartnoma shartlarini amalga oshirishda O'zbekiston Respublikasi "korrupsiyaga qarshi kurashish to'g'risida"gi qonun talablariga so'zsiz amal qiladi.</w:t>
      </w:r>
    </w:p>
    <w:p w:rsidR="00737405" w:rsidRDefault="00FE002A">
      <w:pPr>
        <w:pStyle w:val="20"/>
        <w:numPr>
          <w:ilvl w:val="1"/>
          <w:numId w:val="2"/>
        </w:numPr>
        <w:tabs>
          <w:tab w:val="left" w:pos="1735"/>
        </w:tabs>
        <w:spacing w:line="259" w:lineRule="auto"/>
        <w:ind w:firstLine="420"/>
        <w:jc w:val="both"/>
      </w:pPr>
      <w:r>
        <w:t>Taraflar, ularning vakillari va xodimlari o'z majburiyatlarini bajarish jarayonida ushbu shartnoma bo'yicha majburiyatlarni o'z zimmasiga olgan holda, ushbu shartnoma doirasida qonun buzilishga olib keladigan harakatlar(harakatsizlik)ga yo'l qo'ymaydilar.</w:t>
      </w:r>
    </w:p>
    <w:p w:rsidR="00737405" w:rsidRDefault="00FE002A">
      <w:pPr>
        <w:pStyle w:val="20"/>
        <w:numPr>
          <w:ilvl w:val="1"/>
          <w:numId w:val="2"/>
        </w:numPr>
        <w:tabs>
          <w:tab w:val="left" w:pos="1735"/>
        </w:tabs>
        <w:spacing w:line="259" w:lineRule="auto"/>
        <w:jc w:val="both"/>
      </w:pPr>
      <w:r>
        <w:t>Taraflar O'zbekiston Respublikasining korrupsiyaga qarshi kurashish sohasidagi amaldagi qonun hujjatlari talablariga rioya etish barobarida quyidagilarga yo'l qo'ymaslik majburiyatini oladilar:</w:t>
      </w:r>
    </w:p>
    <w:p w:rsidR="00737405" w:rsidRDefault="00FE002A">
      <w:pPr>
        <w:pStyle w:val="20"/>
        <w:numPr>
          <w:ilvl w:val="0"/>
          <w:numId w:val="7"/>
        </w:numPr>
        <w:tabs>
          <w:tab w:val="left" w:pos="934"/>
        </w:tabs>
        <w:spacing w:line="223" w:lineRule="auto"/>
        <w:ind w:left="0" w:firstLine="680"/>
        <w:jc w:val="both"/>
      </w:pPr>
      <w:r>
        <w:t>pora berish, shuningdek ushbu jinoyatga vositachilik qilish;</w:t>
      </w:r>
    </w:p>
    <w:p w:rsidR="00737405" w:rsidRDefault="00FE002A">
      <w:pPr>
        <w:pStyle w:val="20"/>
        <w:numPr>
          <w:ilvl w:val="0"/>
          <w:numId w:val="7"/>
        </w:numPr>
        <w:tabs>
          <w:tab w:val="left" w:pos="934"/>
        </w:tabs>
        <w:spacing w:line="223" w:lineRule="auto"/>
        <w:ind w:left="0" w:firstLine="680"/>
        <w:jc w:val="both"/>
      </w:pPr>
      <w:r>
        <w:t>tovlamachilik, yoki boshqa noqonuniy yo'llar bilan pora olishga undash;</w:t>
      </w:r>
    </w:p>
    <w:p w:rsidR="00737405" w:rsidRDefault="00FE002A">
      <w:pPr>
        <w:pStyle w:val="20"/>
        <w:numPr>
          <w:ilvl w:val="0"/>
          <w:numId w:val="7"/>
        </w:numPr>
        <w:tabs>
          <w:tab w:val="left" w:pos="934"/>
        </w:tabs>
        <w:spacing w:line="223" w:lineRule="auto"/>
        <w:ind w:left="0" w:firstLine="680"/>
        <w:jc w:val="both"/>
      </w:pPr>
      <w:r>
        <w:t>pora olishga bevosita yoki bilvosita rozilik berish.</w:t>
      </w:r>
    </w:p>
    <w:p w:rsidR="00737405" w:rsidRDefault="00FE002A">
      <w:pPr>
        <w:pStyle w:val="20"/>
        <w:numPr>
          <w:ilvl w:val="1"/>
          <w:numId w:val="2"/>
        </w:numPr>
        <w:tabs>
          <w:tab w:val="left" w:pos="1735"/>
        </w:tabs>
        <w:spacing w:line="228" w:lineRule="auto"/>
        <w:ind w:left="0" w:firstLine="1000"/>
        <w:jc w:val="both"/>
      </w:pPr>
      <w:r>
        <w:t>Taraflar, ularning vakillari va xodimlari rag'batlantirishning har qanday shaklini rad etadilar. jumladan:</w:t>
      </w:r>
    </w:p>
    <w:p w:rsidR="00737405" w:rsidRDefault="00FE002A">
      <w:pPr>
        <w:pStyle w:val="20"/>
        <w:spacing w:line="254" w:lineRule="auto"/>
        <w:ind w:firstLine="20"/>
      </w:pPr>
      <w:r w:rsidRPr="00E90120">
        <w:rPr>
          <w:lang w:eastAsia="ru-RU" w:bidi="ru-RU"/>
        </w:rPr>
        <w:t xml:space="preserve">- </w:t>
      </w:r>
      <w:r>
        <w:t>taraflarning xodimlari yoki vakillaridan pul mablag'lari olish, sovg'alar berish, ularga bepul xizmatlar ko'rsatish yoki ishlarni bajarishni ushbu harakat(harakatsizlik)ni amalga oshirgan xodim yoki vakolatli vakil uni rag'batlantiradigan tomon foydasiga har qanday harakatni bajarishni.</w:t>
      </w:r>
    </w:p>
    <w:p w:rsidR="00737405" w:rsidRDefault="00FE002A">
      <w:pPr>
        <w:pStyle w:val="20"/>
        <w:numPr>
          <w:ilvl w:val="1"/>
          <w:numId w:val="2"/>
        </w:numPr>
        <w:tabs>
          <w:tab w:val="left" w:pos="1735"/>
        </w:tabs>
        <w:spacing w:line="264" w:lineRule="auto"/>
        <w:ind w:firstLine="220"/>
        <w:jc w:val="both"/>
      </w:pPr>
      <w:r>
        <w:t>Taraflarga shartnoma shartlarini amalga oshirishda sun'iy ravishda ikkinchi tarafga noqulayliklar tug'dirib, korrupsiyaviy omil paydo bo'lishiga bevosita hamda bilvosita sababchi bo'lish taqiqlanadi.</w:t>
      </w:r>
    </w:p>
    <w:p w:rsidR="00737405" w:rsidRDefault="00FE002A">
      <w:pPr>
        <w:pStyle w:val="20"/>
        <w:numPr>
          <w:ilvl w:val="1"/>
          <w:numId w:val="2"/>
        </w:numPr>
        <w:tabs>
          <w:tab w:val="left" w:pos="1735"/>
        </w:tabs>
        <w:spacing w:line="264" w:lineRule="auto"/>
        <w:ind w:firstLine="220"/>
        <w:jc w:val="both"/>
      </w:pPr>
      <w:r>
        <w:t xml:space="preserve">Agar shartnoma taraflari tomonidan shartnoma shartlariga rioya qilmaslik yoki ushbu shartlarning buzilish holatlari sodir bo'lgan yoki sodir bo'lishi mumkin deb gumon qilinganda shuningdek, shartnomaning </w:t>
      </w:r>
      <w:r w:rsidRPr="00E90120">
        <w:rPr>
          <w:lang w:eastAsia="ru-RU" w:bidi="ru-RU"/>
        </w:rPr>
        <w:t>5.1-</w:t>
      </w:r>
    </w:p>
    <w:p w:rsidR="00737405" w:rsidRDefault="00FE002A">
      <w:pPr>
        <w:pStyle w:val="20"/>
        <w:numPr>
          <w:ilvl w:val="1"/>
          <w:numId w:val="8"/>
        </w:numPr>
        <w:tabs>
          <w:tab w:val="left" w:pos="1236"/>
        </w:tabs>
        <w:spacing w:after="80" w:line="254" w:lineRule="auto"/>
        <w:ind w:left="700" w:firstLine="0"/>
      </w:pPr>
      <w:r>
        <w:t>bandlarida belgilangan qoidalardan biri sodir etilganda ushbu harakat sodir etilganligi yuzasidan ikkinchi tomonni xabardor qilish majburiyatini o'z zimmasiga oladi hamda shartnoma shartlari yoki qonun buzilishining inkor etilmaydigan dalillari mavjud bo'lganda, shartnoma taraflari O'zbekiston Respublikasining korrupsiyaga qarshi kurashish sohasidagi vakolatli davlat organlariga murojaat qiladilar.</w:t>
      </w:r>
    </w:p>
    <w:p w:rsidR="00737405" w:rsidRDefault="00FE002A">
      <w:pPr>
        <w:pStyle w:val="11"/>
        <w:numPr>
          <w:ilvl w:val="1"/>
          <w:numId w:val="2"/>
        </w:numPr>
        <w:tabs>
          <w:tab w:val="left" w:pos="1788"/>
        </w:tabs>
        <w:spacing w:after="40"/>
        <w:ind w:left="700" w:firstLine="580"/>
        <w:jc w:val="both"/>
      </w:pPr>
      <w:r>
        <w:t>Ushbu shartnomada tomonlarning ko‘zda tutilmagan o‘zaro munosabatlari O‘zbekiston Respublikasi qonunlari bilan tartibga solinadi.</w:t>
      </w:r>
    </w:p>
    <w:p w:rsidR="00737405" w:rsidRDefault="00FE002A">
      <w:pPr>
        <w:pStyle w:val="10"/>
        <w:keepNext/>
        <w:keepLines/>
        <w:numPr>
          <w:ilvl w:val="0"/>
          <w:numId w:val="2"/>
        </w:numPr>
        <w:tabs>
          <w:tab w:val="left" w:pos="4000"/>
        </w:tabs>
        <w:ind w:left="3640"/>
      </w:pPr>
      <w:bookmarkStart w:id="7" w:name="bookmark14"/>
      <w:r>
        <w:t>KONTRAKTNING AMAL QILISH MUDDATI</w:t>
      </w:r>
      <w:bookmarkEnd w:id="7"/>
    </w:p>
    <w:p w:rsidR="00737405" w:rsidRDefault="00FE002A">
      <w:pPr>
        <w:pStyle w:val="11"/>
        <w:numPr>
          <w:ilvl w:val="1"/>
          <w:numId w:val="2"/>
        </w:numPr>
        <w:tabs>
          <w:tab w:val="left" w:pos="1793"/>
        </w:tabs>
        <w:ind w:left="700" w:firstLine="580"/>
        <w:jc w:val="both"/>
      </w:pPr>
      <w:r>
        <w:t xml:space="preserve">Mazkur kontrakt g‘aznachilik bo‘linmalarida majburiy ro‘yxatga olingan kundan boshlab kuchga kiradi va </w:t>
      </w:r>
      <w:r w:rsidRPr="00E90120">
        <w:rPr>
          <w:lang w:eastAsia="ru-RU" w:bidi="ru-RU"/>
        </w:rPr>
        <w:t xml:space="preserve">2022 </w:t>
      </w:r>
      <w:r>
        <w:t xml:space="preserve">y. </w:t>
      </w:r>
      <w:r w:rsidRPr="00E90120">
        <w:rPr>
          <w:lang w:eastAsia="ru-RU" w:bidi="ru-RU"/>
        </w:rPr>
        <w:t xml:space="preserve">“31” </w:t>
      </w:r>
      <w:r>
        <w:t>dekabrigacha amal qiladi.</w:t>
      </w:r>
    </w:p>
    <w:p w:rsidR="00737405" w:rsidRDefault="00FE002A">
      <w:pPr>
        <w:pStyle w:val="11"/>
        <w:numPr>
          <w:ilvl w:val="1"/>
          <w:numId w:val="2"/>
        </w:numPr>
        <w:tabs>
          <w:tab w:val="left" w:pos="1798"/>
        </w:tabs>
        <w:ind w:left="700" w:firstLine="580"/>
        <w:jc w:val="both"/>
      </w:pPr>
      <w:r>
        <w:t>Kontraktning amal qilishi bir tomonning tashabbusiga ko‘ra oy (bir) davomida boshqa tomonga yozma ariza topshirgan kundan boshlab, barcha o‘zaro hisob-kitoblar tugaganligi muddatidan avval to‘xtatilishi mumkin. Tomonlar o‘z zimmalariga olgan barcha majburiyatlarning bajarilishini ta’minlagan hollarda kontrakt bajarilgan hisoblanadi.</w:t>
      </w:r>
    </w:p>
    <w:p w:rsidR="00737405" w:rsidRDefault="00FE002A">
      <w:pPr>
        <w:pStyle w:val="11"/>
        <w:numPr>
          <w:ilvl w:val="1"/>
          <w:numId w:val="2"/>
        </w:numPr>
        <w:tabs>
          <w:tab w:val="left" w:pos="2355"/>
        </w:tabs>
        <w:spacing w:after="40"/>
        <w:ind w:left="1280" w:firstLine="0"/>
        <w:rPr>
          <w:sz w:val="20"/>
          <w:szCs w:val="20"/>
        </w:rPr>
      </w:pPr>
      <w:r>
        <w:t>Kontraktning amal qilish muddatini tugashi tomonlarni javobgarlikdan ozod qilmaydi</w:t>
      </w:r>
      <w:r>
        <w:rPr>
          <w:sz w:val="20"/>
          <w:szCs w:val="20"/>
        </w:rPr>
        <w:t>.</w:t>
      </w:r>
    </w:p>
    <w:p w:rsidR="00737405" w:rsidRDefault="00FE002A">
      <w:pPr>
        <w:pStyle w:val="11"/>
        <w:numPr>
          <w:ilvl w:val="0"/>
          <w:numId w:val="2"/>
        </w:numPr>
        <w:tabs>
          <w:tab w:val="left" w:pos="360"/>
        </w:tabs>
        <w:spacing w:after="220"/>
        <w:ind w:firstLine="0"/>
        <w:jc w:val="center"/>
        <w:rPr>
          <w:sz w:val="20"/>
          <w:szCs w:val="20"/>
        </w:rPr>
      </w:pPr>
      <w:r>
        <w:rPr>
          <w:b/>
          <w:bCs/>
          <w:sz w:val="20"/>
          <w:szCs w:val="20"/>
        </w:rPr>
        <w:t>YURIDIK MANZILLARI VA REKVIZITLARI: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87"/>
        <w:gridCol w:w="4139"/>
      </w:tblGrid>
      <w:tr w:rsidR="00737405" w:rsidTr="00B564BC">
        <w:trPr>
          <w:trHeight w:hRule="exact" w:val="547"/>
          <w:jc w:val="center"/>
        </w:trPr>
        <w:tc>
          <w:tcPr>
            <w:tcW w:w="4187" w:type="dxa"/>
            <w:tcBorders>
              <w:top w:val="single" w:sz="4" w:space="0" w:color="auto"/>
              <w:left w:val="single" w:sz="4" w:space="0" w:color="auto"/>
            </w:tcBorders>
            <w:shd w:val="clear" w:color="auto" w:fill="auto"/>
            <w:vAlign w:val="center"/>
          </w:tcPr>
          <w:p w:rsidR="00737405" w:rsidRDefault="00FE002A">
            <w:pPr>
              <w:pStyle w:val="a6"/>
              <w:ind w:firstLine="0"/>
              <w:jc w:val="center"/>
              <w:rPr>
                <w:sz w:val="20"/>
                <w:szCs w:val="20"/>
              </w:rPr>
            </w:pPr>
            <w:r>
              <w:rPr>
                <w:b/>
                <w:bCs/>
                <w:sz w:val="20"/>
                <w:szCs w:val="20"/>
              </w:rPr>
              <w:t>Yetkazib beruvchi:</w:t>
            </w:r>
          </w:p>
        </w:tc>
        <w:tc>
          <w:tcPr>
            <w:tcW w:w="4139" w:type="dxa"/>
            <w:tcBorders>
              <w:top w:val="single" w:sz="4" w:space="0" w:color="auto"/>
              <w:left w:val="single" w:sz="4" w:space="0" w:color="auto"/>
              <w:right w:val="single" w:sz="4" w:space="0" w:color="auto"/>
            </w:tcBorders>
            <w:shd w:val="clear" w:color="auto" w:fill="auto"/>
            <w:vAlign w:val="center"/>
          </w:tcPr>
          <w:p w:rsidR="00737405" w:rsidRDefault="00FE002A">
            <w:pPr>
              <w:pStyle w:val="a6"/>
              <w:ind w:firstLine="0"/>
              <w:jc w:val="center"/>
              <w:rPr>
                <w:sz w:val="20"/>
                <w:szCs w:val="20"/>
              </w:rPr>
            </w:pPr>
            <w:r>
              <w:rPr>
                <w:b/>
                <w:bCs/>
                <w:sz w:val="20"/>
                <w:szCs w:val="20"/>
              </w:rPr>
              <w:t>Buyurtmachi:</w:t>
            </w:r>
          </w:p>
        </w:tc>
      </w:tr>
      <w:tr w:rsidR="00737405" w:rsidTr="00B564BC">
        <w:trPr>
          <w:trHeight w:hRule="exact" w:val="4160"/>
          <w:jc w:val="center"/>
        </w:trPr>
        <w:tc>
          <w:tcPr>
            <w:tcW w:w="4187" w:type="dxa"/>
            <w:tcBorders>
              <w:top w:val="single" w:sz="4" w:space="0" w:color="auto"/>
              <w:left w:val="single" w:sz="4" w:space="0" w:color="auto"/>
              <w:bottom w:val="single" w:sz="4" w:space="0" w:color="auto"/>
            </w:tcBorders>
            <w:shd w:val="clear" w:color="auto" w:fill="auto"/>
          </w:tcPr>
          <w:p w:rsidR="00737405" w:rsidRDefault="006E160A">
            <w:pPr>
              <w:pStyle w:val="a6"/>
              <w:tabs>
                <w:tab w:val="left" w:pos="2597"/>
              </w:tabs>
              <w:ind w:firstLine="0"/>
              <w:rPr>
                <w:sz w:val="18"/>
                <w:szCs w:val="18"/>
              </w:rPr>
            </w:pPr>
            <w:r>
              <w:rPr>
                <w:b/>
                <w:bCs/>
                <w:sz w:val="18"/>
                <w:szCs w:val="18"/>
              </w:rPr>
              <w:lastRenderedPageBreak/>
              <w:t xml:space="preserve"> </w:t>
            </w:r>
            <w:bookmarkStart w:id="8" w:name="_GoBack"/>
            <w:bookmarkEnd w:id="8"/>
          </w:p>
        </w:tc>
        <w:tc>
          <w:tcPr>
            <w:tcW w:w="4139" w:type="dxa"/>
            <w:tcBorders>
              <w:top w:val="single" w:sz="4" w:space="0" w:color="auto"/>
              <w:left w:val="single" w:sz="4" w:space="0" w:color="auto"/>
              <w:bottom w:val="single" w:sz="4" w:space="0" w:color="auto"/>
              <w:right w:val="single" w:sz="4" w:space="0" w:color="auto"/>
            </w:tcBorders>
            <w:shd w:val="clear" w:color="auto" w:fill="auto"/>
            <w:vAlign w:val="bottom"/>
          </w:tcPr>
          <w:p w:rsidR="00737405" w:rsidRDefault="00FE002A">
            <w:pPr>
              <w:pStyle w:val="a6"/>
              <w:ind w:firstLine="0"/>
              <w:rPr>
                <w:sz w:val="18"/>
                <w:szCs w:val="18"/>
              </w:rPr>
            </w:pPr>
            <w:r>
              <w:rPr>
                <w:sz w:val="18"/>
                <w:szCs w:val="18"/>
              </w:rPr>
              <w:t xml:space="preserve">Tashkilot nomi: </w:t>
            </w:r>
            <w:r>
              <w:rPr>
                <w:b/>
                <w:bCs/>
                <w:sz w:val="18"/>
                <w:szCs w:val="18"/>
              </w:rPr>
              <w:t>Quyi Chirchiq tumani MTB</w:t>
            </w:r>
          </w:p>
          <w:p w:rsidR="00737405" w:rsidRDefault="00FE002A">
            <w:pPr>
              <w:pStyle w:val="a6"/>
              <w:ind w:firstLine="0"/>
              <w:rPr>
                <w:sz w:val="18"/>
                <w:szCs w:val="18"/>
              </w:rPr>
            </w:pPr>
            <w:r>
              <w:rPr>
                <w:sz w:val="18"/>
                <w:szCs w:val="18"/>
              </w:rPr>
              <w:t>Manzil: Do’stobod sh.</w:t>
            </w:r>
          </w:p>
          <w:p w:rsidR="00737405" w:rsidRDefault="00FE002A">
            <w:pPr>
              <w:pStyle w:val="a6"/>
              <w:ind w:firstLine="0"/>
              <w:rPr>
                <w:sz w:val="18"/>
                <w:szCs w:val="18"/>
              </w:rPr>
            </w:pPr>
            <w:r>
              <w:rPr>
                <w:sz w:val="18"/>
                <w:szCs w:val="18"/>
              </w:rPr>
              <w:t>Telefon: 0370-56-72-379</w:t>
            </w:r>
          </w:p>
          <w:p w:rsidR="00737405" w:rsidRDefault="00FE002A">
            <w:pPr>
              <w:pStyle w:val="a6"/>
              <w:ind w:firstLine="0"/>
              <w:rPr>
                <w:sz w:val="18"/>
                <w:szCs w:val="18"/>
              </w:rPr>
            </w:pPr>
            <w:r>
              <w:rPr>
                <w:sz w:val="18"/>
                <w:szCs w:val="18"/>
              </w:rPr>
              <w:t>Faks: 0370-56-72-018</w:t>
            </w:r>
          </w:p>
          <w:p w:rsidR="00737405" w:rsidRDefault="00FE002A">
            <w:pPr>
              <w:pStyle w:val="a6"/>
              <w:ind w:firstLine="0"/>
              <w:rPr>
                <w:sz w:val="18"/>
                <w:szCs w:val="18"/>
              </w:rPr>
            </w:pPr>
            <w:r>
              <w:rPr>
                <w:sz w:val="18"/>
                <w:szCs w:val="18"/>
              </w:rPr>
              <w:t>STIR kodi: 305157084</w:t>
            </w:r>
          </w:p>
          <w:p w:rsidR="00737405" w:rsidRDefault="00FE002A">
            <w:pPr>
              <w:pStyle w:val="a6"/>
              <w:ind w:firstLine="0"/>
              <w:rPr>
                <w:sz w:val="18"/>
                <w:szCs w:val="18"/>
              </w:rPr>
            </w:pPr>
            <w:r>
              <w:rPr>
                <w:sz w:val="18"/>
                <w:szCs w:val="18"/>
              </w:rPr>
              <w:t>OKONX: 85100</w:t>
            </w:r>
          </w:p>
          <w:p w:rsidR="00737405" w:rsidRDefault="00FE002A">
            <w:pPr>
              <w:pStyle w:val="a6"/>
              <w:ind w:firstLine="0"/>
              <w:rPr>
                <w:sz w:val="18"/>
                <w:szCs w:val="18"/>
              </w:rPr>
            </w:pPr>
            <w:r>
              <w:rPr>
                <w:sz w:val="18"/>
                <w:szCs w:val="18"/>
              </w:rPr>
              <w:t>OKED: 85100</w:t>
            </w:r>
          </w:p>
          <w:p w:rsidR="003D4A70" w:rsidRDefault="00FE002A" w:rsidP="003D4A70">
            <w:pPr>
              <w:pStyle w:val="30"/>
              <w:ind w:left="0" w:firstLine="0"/>
            </w:pPr>
            <w:r>
              <w:t xml:space="preserve">Buyurtmachining G‘azna shaxsiy hisob varag‘i: </w:t>
            </w:r>
          </w:p>
          <w:p w:rsidR="003D4A70" w:rsidRPr="00F64F31" w:rsidRDefault="00FE002A" w:rsidP="003D4A70">
            <w:pPr>
              <w:pStyle w:val="30"/>
              <w:ind w:left="0" w:firstLine="0"/>
            </w:pPr>
            <w:r>
              <w:t xml:space="preserve">sh/xv </w:t>
            </w:r>
            <w:r w:rsidR="00B564BC">
              <w:t>10002</w:t>
            </w:r>
            <w:r w:rsidR="003D4A70">
              <w:t>28602723370911002510</w:t>
            </w:r>
            <w:r w:rsidR="00B564BC">
              <w:t>17</w:t>
            </w:r>
          </w:p>
          <w:p w:rsidR="00737405" w:rsidRDefault="00FE002A">
            <w:pPr>
              <w:pStyle w:val="a6"/>
              <w:spacing w:line="223" w:lineRule="auto"/>
              <w:ind w:firstLine="0"/>
              <w:rPr>
                <w:sz w:val="18"/>
                <w:szCs w:val="18"/>
              </w:rPr>
            </w:pPr>
            <w:r>
              <w:rPr>
                <w:sz w:val="18"/>
                <w:szCs w:val="18"/>
              </w:rPr>
              <w:t xml:space="preserve">MFO 00014 </w:t>
            </w:r>
            <w:r>
              <w:rPr>
                <w:rFonts w:ascii="Calibri" w:eastAsia="Calibri" w:hAnsi="Calibri" w:cs="Calibri"/>
                <w:sz w:val="18"/>
                <w:szCs w:val="18"/>
              </w:rPr>
              <w:t>RKS GU SB g. Tashkenta</w:t>
            </w:r>
          </w:p>
          <w:p w:rsidR="00737405" w:rsidRDefault="00FE002A">
            <w:pPr>
              <w:pStyle w:val="a6"/>
              <w:ind w:firstLine="0"/>
              <w:rPr>
                <w:sz w:val="18"/>
                <w:szCs w:val="18"/>
              </w:rPr>
            </w:pPr>
            <w:r>
              <w:rPr>
                <w:sz w:val="18"/>
                <w:szCs w:val="18"/>
              </w:rPr>
              <w:t>Kuyi CHirchik tumani binyicha G’aznachilikbo’linmasi G‘aznachilikbo‘linmasi INN raqami: 201122919</w:t>
            </w:r>
          </w:p>
          <w:p w:rsidR="00737405" w:rsidRDefault="00FE002A">
            <w:pPr>
              <w:pStyle w:val="a6"/>
              <w:spacing w:after="160"/>
              <w:ind w:firstLine="0"/>
              <w:rPr>
                <w:sz w:val="18"/>
                <w:szCs w:val="18"/>
              </w:rPr>
            </w:pPr>
            <w:r>
              <w:rPr>
                <w:sz w:val="18"/>
                <w:szCs w:val="18"/>
              </w:rPr>
              <w:t>YAgonaG‘aznachilikhisobvaraqlari (YAG‘H): 23402000300100001010</w:t>
            </w:r>
          </w:p>
          <w:p w:rsidR="00737405" w:rsidRDefault="00FE002A">
            <w:pPr>
              <w:pStyle w:val="a6"/>
              <w:tabs>
                <w:tab w:val="left" w:leader="underscore" w:pos="2568"/>
              </w:tabs>
              <w:ind w:firstLine="0"/>
              <w:rPr>
                <w:sz w:val="18"/>
                <w:szCs w:val="18"/>
              </w:rPr>
            </w:pPr>
            <w:r>
              <w:rPr>
                <w:b/>
                <w:bCs/>
                <w:sz w:val="18"/>
                <w:szCs w:val="18"/>
              </w:rPr>
              <w:t>Raxbar (direktor):</w:t>
            </w:r>
            <w:r>
              <w:rPr>
                <w:b/>
                <w:bCs/>
                <w:sz w:val="18"/>
                <w:szCs w:val="18"/>
              </w:rPr>
              <w:tab/>
            </w:r>
            <w:r w:rsidR="005D52A2">
              <w:t>A</w:t>
            </w:r>
            <w:r w:rsidR="005D52A2">
              <w:rPr>
                <w:b/>
                <w:bCs/>
              </w:rPr>
              <w:t>. Muzaffarov</w:t>
            </w:r>
          </w:p>
          <w:p w:rsidR="00737405" w:rsidRDefault="00FE002A">
            <w:pPr>
              <w:pStyle w:val="a6"/>
              <w:ind w:firstLine="0"/>
              <w:jc w:val="center"/>
            </w:pPr>
            <w:r>
              <w:rPr>
                <w:b/>
                <w:bCs/>
              </w:rPr>
              <w:t>M.O‘. (imzo)</w:t>
            </w:r>
          </w:p>
        </w:tc>
      </w:tr>
    </w:tbl>
    <w:p w:rsidR="00FE002A" w:rsidRDefault="00FE002A"/>
    <w:sectPr w:rsidR="00FE002A" w:rsidSect="009F3723">
      <w:pgSz w:w="11900" w:h="16840"/>
      <w:pgMar w:top="760" w:right="629" w:bottom="159" w:left="408" w:header="329"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DE" w:rsidRDefault="007571DE">
      <w:r>
        <w:separator/>
      </w:r>
    </w:p>
  </w:endnote>
  <w:endnote w:type="continuationSeparator" w:id="0">
    <w:p w:rsidR="007571DE" w:rsidRDefault="0075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DE" w:rsidRDefault="007571DE"/>
  </w:footnote>
  <w:footnote w:type="continuationSeparator" w:id="0">
    <w:p w:rsidR="007571DE" w:rsidRDefault="007571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4983"/>
    <w:multiLevelType w:val="multilevel"/>
    <w:tmpl w:val="BF328F3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02A25"/>
    <w:multiLevelType w:val="multilevel"/>
    <w:tmpl w:val="FED6E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65798"/>
    <w:multiLevelType w:val="multilevel"/>
    <w:tmpl w:val="345E5EA4"/>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271A0A"/>
    <w:multiLevelType w:val="multilevel"/>
    <w:tmpl w:val="5A7EF044"/>
    <w:lvl w:ilvl="0">
      <w:start w:val="5"/>
      <w:numFmt w:val="decimal"/>
      <w:lvlText w:val="%1-"/>
      <w:lvlJc w:val="left"/>
    </w:lvl>
    <w:lvl w:ilvl="1">
      <w:start w:val="5"/>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590334"/>
    <w:multiLevelType w:val="multilevel"/>
    <w:tmpl w:val="06880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EE26C9"/>
    <w:multiLevelType w:val="multilevel"/>
    <w:tmpl w:val="2C144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C423D6"/>
    <w:multiLevelType w:val="multilevel"/>
    <w:tmpl w:val="FAE00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6B2E58"/>
    <w:multiLevelType w:val="multilevel"/>
    <w:tmpl w:val="582281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37405"/>
    <w:rsid w:val="00064EC1"/>
    <w:rsid w:val="00081452"/>
    <w:rsid w:val="000A7C80"/>
    <w:rsid w:val="000E1CB5"/>
    <w:rsid w:val="000F011C"/>
    <w:rsid w:val="00191296"/>
    <w:rsid w:val="00213CC0"/>
    <w:rsid w:val="002230A1"/>
    <w:rsid w:val="002761D0"/>
    <w:rsid w:val="002D39F5"/>
    <w:rsid w:val="002E189B"/>
    <w:rsid w:val="002E61B7"/>
    <w:rsid w:val="00384573"/>
    <w:rsid w:val="003D47AD"/>
    <w:rsid w:val="003D4A70"/>
    <w:rsid w:val="004001DF"/>
    <w:rsid w:val="004021A0"/>
    <w:rsid w:val="00423E18"/>
    <w:rsid w:val="004426D9"/>
    <w:rsid w:val="004F510C"/>
    <w:rsid w:val="005621BB"/>
    <w:rsid w:val="005770ED"/>
    <w:rsid w:val="005839D9"/>
    <w:rsid w:val="005C7CA8"/>
    <w:rsid w:val="005D2389"/>
    <w:rsid w:val="005D52A2"/>
    <w:rsid w:val="006157D1"/>
    <w:rsid w:val="006419AE"/>
    <w:rsid w:val="006E160A"/>
    <w:rsid w:val="006E5539"/>
    <w:rsid w:val="006F3B62"/>
    <w:rsid w:val="00722624"/>
    <w:rsid w:val="00724741"/>
    <w:rsid w:val="00737405"/>
    <w:rsid w:val="00745BC7"/>
    <w:rsid w:val="007571DE"/>
    <w:rsid w:val="008011A0"/>
    <w:rsid w:val="008B2CEB"/>
    <w:rsid w:val="008F47FE"/>
    <w:rsid w:val="009179D6"/>
    <w:rsid w:val="009F3723"/>
    <w:rsid w:val="00A108E5"/>
    <w:rsid w:val="00A370A0"/>
    <w:rsid w:val="00A9073C"/>
    <w:rsid w:val="00AF0E0F"/>
    <w:rsid w:val="00B45BC6"/>
    <w:rsid w:val="00B564BC"/>
    <w:rsid w:val="00B909A0"/>
    <w:rsid w:val="00BC6031"/>
    <w:rsid w:val="00C658D0"/>
    <w:rsid w:val="00C7008D"/>
    <w:rsid w:val="00D270D4"/>
    <w:rsid w:val="00D3671D"/>
    <w:rsid w:val="00D67958"/>
    <w:rsid w:val="00D70ED3"/>
    <w:rsid w:val="00D91A99"/>
    <w:rsid w:val="00DF437B"/>
    <w:rsid w:val="00E55748"/>
    <w:rsid w:val="00E77DEB"/>
    <w:rsid w:val="00E90120"/>
    <w:rsid w:val="00E90681"/>
    <w:rsid w:val="00EE2F4E"/>
    <w:rsid w:val="00F37E06"/>
    <w:rsid w:val="00F567E9"/>
    <w:rsid w:val="00F64F31"/>
    <w:rsid w:val="00FA795A"/>
    <w:rsid w:val="00FE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B350D-0DEC-43CC-BA47-E687823D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sz w:val="18"/>
      <w:szCs w:val="18"/>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7"/>
      <w:szCs w:val="17"/>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sz w:val="22"/>
      <w:szCs w:val="22"/>
      <w:u w:val="none"/>
    </w:rPr>
  </w:style>
  <w:style w:type="paragraph" w:customStyle="1" w:styleId="10">
    <w:name w:val="Заголовок №1"/>
    <w:basedOn w:val="a"/>
    <w:link w:val="1"/>
    <w:pPr>
      <w:spacing w:line="264" w:lineRule="auto"/>
      <w:ind w:left="1070"/>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pPr>
      <w:spacing w:after="40"/>
      <w:ind w:left="640" w:firstLine="380"/>
    </w:pPr>
    <w:rPr>
      <w:rFonts w:ascii="Times New Roman" w:eastAsia="Times New Roman" w:hAnsi="Times New Roman" w:cs="Times New Roman"/>
      <w:sz w:val="18"/>
      <w:szCs w:val="18"/>
    </w:rPr>
  </w:style>
  <w:style w:type="paragraph" w:customStyle="1" w:styleId="a4">
    <w:name w:val="Подпись к таблице"/>
    <w:basedOn w:val="a"/>
    <w:link w:val="a3"/>
    <w:rPr>
      <w:rFonts w:ascii="Times New Roman" w:eastAsia="Times New Roman" w:hAnsi="Times New Roman" w:cs="Times New Roman"/>
      <w:sz w:val="18"/>
      <w:szCs w:val="18"/>
    </w:rPr>
  </w:style>
  <w:style w:type="paragraph" w:customStyle="1" w:styleId="a6">
    <w:name w:val="Другое"/>
    <w:basedOn w:val="a"/>
    <w:link w:val="a5"/>
    <w:pPr>
      <w:ind w:firstLine="400"/>
    </w:pPr>
    <w:rPr>
      <w:rFonts w:ascii="Times New Roman" w:eastAsia="Times New Roman" w:hAnsi="Times New Roman" w:cs="Times New Roman"/>
      <w:sz w:val="22"/>
      <w:szCs w:val="22"/>
    </w:rPr>
  </w:style>
  <w:style w:type="paragraph" w:customStyle="1" w:styleId="11">
    <w:name w:val="Основной текст1"/>
    <w:basedOn w:val="a"/>
    <w:link w:val="a7"/>
    <w:pPr>
      <w:ind w:firstLine="400"/>
    </w:pPr>
    <w:rPr>
      <w:rFonts w:ascii="Times New Roman" w:eastAsia="Times New Roman" w:hAnsi="Times New Roman" w:cs="Times New Roman"/>
      <w:sz w:val="22"/>
      <w:szCs w:val="22"/>
    </w:rPr>
  </w:style>
  <w:style w:type="paragraph" w:customStyle="1" w:styleId="40">
    <w:name w:val="Основной текст (4)"/>
    <w:basedOn w:val="a"/>
    <w:link w:val="4"/>
    <w:pPr>
      <w:spacing w:after="100"/>
    </w:pPr>
    <w:rPr>
      <w:rFonts w:ascii="Arial" w:eastAsia="Arial" w:hAnsi="Arial" w:cs="Arial"/>
      <w:sz w:val="17"/>
      <w:szCs w:val="17"/>
    </w:rPr>
  </w:style>
  <w:style w:type="paragraph" w:customStyle="1" w:styleId="20">
    <w:name w:val="Основной текст (2)"/>
    <w:basedOn w:val="a"/>
    <w:link w:val="2"/>
    <w:pPr>
      <w:spacing w:after="120" w:line="257" w:lineRule="auto"/>
      <w:ind w:left="680" w:firstLine="320"/>
    </w:pPr>
    <w:rPr>
      <w:rFonts w:ascii="Calibri" w:eastAsia="Calibri" w:hAnsi="Calibri" w:cs="Calibri"/>
      <w:sz w:val="22"/>
      <w:szCs w:val="22"/>
    </w:rPr>
  </w:style>
  <w:style w:type="paragraph" w:styleId="a8">
    <w:name w:val="Balloon Text"/>
    <w:basedOn w:val="a"/>
    <w:link w:val="a9"/>
    <w:uiPriority w:val="99"/>
    <w:semiHidden/>
    <w:unhideWhenUsed/>
    <w:rsid w:val="00E90681"/>
    <w:rPr>
      <w:rFonts w:ascii="Tahoma" w:hAnsi="Tahoma" w:cs="Tahoma"/>
      <w:sz w:val="16"/>
      <w:szCs w:val="16"/>
    </w:rPr>
  </w:style>
  <w:style w:type="character" w:customStyle="1" w:styleId="a9">
    <w:name w:val="Текст выноски Знак"/>
    <w:basedOn w:val="a0"/>
    <w:link w:val="a8"/>
    <w:uiPriority w:val="99"/>
    <w:semiHidden/>
    <w:rsid w:val="00E9068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8656">
      <w:bodyDiv w:val="1"/>
      <w:marLeft w:val="0"/>
      <w:marRight w:val="0"/>
      <w:marTop w:val="0"/>
      <w:marBottom w:val="0"/>
      <w:divBdr>
        <w:top w:val="none" w:sz="0" w:space="0" w:color="auto"/>
        <w:left w:val="none" w:sz="0" w:space="0" w:color="auto"/>
        <w:bottom w:val="none" w:sz="0" w:space="0" w:color="auto"/>
        <w:right w:val="none" w:sz="0" w:space="0" w:color="auto"/>
      </w:divBdr>
    </w:div>
    <w:div w:id="77948379">
      <w:bodyDiv w:val="1"/>
      <w:marLeft w:val="0"/>
      <w:marRight w:val="0"/>
      <w:marTop w:val="0"/>
      <w:marBottom w:val="0"/>
      <w:divBdr>
        <w:top w:val="none" w:sz="0" w:space="0" w:color="auto"/>
        <w:left w:val="none" w:sz="0" w:space="0" w:color="auto"/>
        <w:bottom w:val="none" w:sz="0" w:space="0" w:color="auto"/>
        <w:right w:val="none" w:sz="0" w:space="0" w:color="auto"/>
      </w:divBdr>
    </w:div>
    <w:div w:id="463081588">
      <w:bodyDiv w:val="1"/>
      <w:marLeft w:val="0"/>
      <w:marRight w:val="0"/>
      <w:marTop w:val="0"/>
      <w:marBottom w:val="0"/>
      <w:divBdr>
        <w:top w:val="none" w:sz="0" w:space="0" w:color="auto"/>
        <w:left w:val="none" w:sz="0" w:space="0" w:color="auto"/>
        <w:bottom w:val="none" w:sz="0" w:space="0" w:color="auto"/>
        <w:right w:val="none" w:sz="0" w:space="0" w:color="auto"/>
      </w:divBdr>
    </w:div>
    <w:div w:id="671495812">
      <w:bodyDiv w:val="1"/>
      <w:marLeft w:val="0"/>
      <w:marRight w:val="0"/>
      <w:marTop w:val="0"/>
      <w:marBottom w:val="0"/>
      <w:divBdr>
        <w:top w:val="none" w:sz="0" w:space="0" w:color="auto"/>
        <w:left w:val="none" w:sz="0" w:space="0" w:color="auto"/>
        <w:bottom w:val="none" w:sz="0" w:space="0" w:color="auto"/>
        <w:right w:val="none" w:sz="0" w:space="0" w:color="auto"/>
      </w:divBdr>
    </w:div>
    <w:div w:id="819349429">
      <w:bodyDiv w:val="1"/>
      <w:marLeft w:val="0"/>
      <w:marRight w:val="0"/>
      <w:marTop w:val="0"/>
      <w:marBottom w:val="0"/>
      <w:divBdr>
        <w:top w:val="none" w:sz="0" w:space="0" w:color="auto"/>
        <w:left w:val="none" w:sz="0" w:space="0" w:color="auto"/>
        <w:bottom w:val="none" w:sz="0" w:space="0" w:color="auto"/>
        <w:right w:val="none" w:sz="0" w:space="0" w:color="auto"/>
      </w:divBdr>
    </w:div>
    <w:div w:id="1555893523">
      <w:bodyDiv w:val="1"/>
      <w:marLeft w:val="0"/>
      <w:marRight w:val="0"/>
      <w:marTop w:val="0"/>
      <w:marBottom w:val="0"/>
      <w:divBdr>
        <w:top w:val="none" w:sz="0" w:space="0" w:color="auto"/>
        <w:left w:val="none" w:sz="0" w:space="0" w:color="auto"/>
        <w:bottom w:val="none" w:sz="0" w:space="0" w:color="auto"/>
        <w:right w:val="none" w:sz="0" w:space="0" w:color="auto"/>
      </w:divBdr>
    </w:div>
    <w:div w:id="1674065376">
      <w:bodyDiv w:val="1"/>
      <w:marLeft w:val="0"/>
      <w:marRight w:val="0"/>
      <w:marTop w:val="0"/>
      <w:marBottom w:val="0"/>
      <w:divBdr>
        <w:top w:val="none" w:sz="0" w:space="0" w:color="auto"/>
        <w:left w:val="none" w:sz="0" w:space="0" w:color="auto"/>
        <w:bottom w:val="none" w:sz="0" w:space="0" w:color="auto"/>
        <w:right w:val="none" w:sz="0" w:space="0" w:color="auto"/>
      </w:divBdr>
    </w:div>
    <w:div w:id="1970208907">
      <w:bodyDiv w:val="1"/>
      <w:marLeft w:val="0"/>
      <w:marRight w:val="0"/>
      <w:marTop w:val="0"/>
      <w:marBottom w:val="0"/>
      <w:divBdr>
        <w:top w:val="none" w:sz="0" w:space="0" w:color="auto"/>
        <w:left w:val="none" w:sz="0" w:space="0" w:color="auto"/>
        <w:bottom w:val="none" w:sz="0" w:space="0" w:color="auto"/>
        <w:right w:val="none" w:sz="0" w:space="0" w:color="auto"/>
      </w:divBdr>
    </w:div>
    <w:div w:id="198207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2003</Words>
  <Characters>11422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13</cp:revision>
  <cp:lastPrinted>2022-08-11T06:01:00Z</cp:lastPrinted>
  <dcterms:created xsi:type="dcterms:W3CDTF">2022-09-22T11:25:00Z</dcterms:created>
  <dcterms:modified xsi:type="dcterms:W3CDTF">2022-10-25T08:17:00Z</dcterms:modified>
</cp:coreProperties>
</file>