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0A9C31D" w14:textId="42A3E813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50B09A7" w14:textId="2B4BA149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77439E" w14:textId="6E05EDBE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47E88B5" w14:textId="4DB9046A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EB2A21" w14:textId="7E81886B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A5B78B7" w14:textId="77777777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F5A9DC" w14:textId="32D7E6A1" w:rsidR="003E16C6" w:rsidRPr="00E4065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0BED5C" w14:textId="77777777" w:rsidR="00FF2454" w:rsidRDefault="00FF2454" w:rsidP="00D978E1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FF2454">
        <w:rPr>
          <w:rFonts w:ascii="Times New Roman" w:eastAsia="MS Mincho" w:hAnsi="Times New Roman"/>
          <w:sz w:val="28"/>
          <w:szCs w:val="28"/>
          <w:lang w:val="ru-RU" w:eastAsia="ja-JP"/>
        </w:rPr>
        <w:t>Экспертиза Дополнения к Групповому рабочему проекту на строительство Эксплуатационных скважин Ходжиказган №56-63, Кушимча №8-12, Шортак №10-15, Ж.Кулбешкак №10-16, Кулбешкак №58-63,</w:t>
      </w:r>
    </w:p>
    <w:p w14:paraId="141A8C83" w14:textId="780D8DF5" w:rsidR="00380212" w:rsidRPr="005E6547" w:rsidRDefault="00856E70" w:rsidP="00D978E1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Отбор наилучших предложений </w:t>
      </w:r>
      <w:r w:rsidR="00417444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3BDE9553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  <w:r w:rsidR="00417444">
        <w:rPr>
          <w:rFonts w:ascii="Times New Roman" w:hAnsi="Times New Roman"/>
          <w:sz w:val="28"/>
          <w:lang w:val="ru-RU"/>
        </w:rPr>
        <w:t xml:space="preserve"> Газлийское НГДУ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327A3008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4916106" w14:textId="69366C86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7EE3F59" w14:textId="01765592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3BD706C" w14:textId="2D3F9480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30CE49" w14:textId="44AFF9F3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E14B49F" w14:textId="35C381B9" w:rsidR="002B5CD5" w:rsidRDefault="002B5CD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C9615B2" w14:textId="06C212CD" w:rsidR="00380212" w:rsidRPr="00E40656" w:rsidRDefault="0041744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Газли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0D400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0D400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0D400E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E55D94" w:rsidRPr="00FF2454" w14:paraId="2F20806E" w14:textId="77777777" w:rsidTr="00F95BC2">
        <w:trPr>
          <w:trHeight w:val="622"/>
        </w:trPr>
        <w:tc>
          <w:tcPr>
            <w:tcW w:w="382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1B4131CF" w14:textId="277B4766" w:rsidR="00E55D94" w:rsidRPr="00D978E1" w:rsidRDefault="00FF2454" w:rsidP="00C14D1D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2454">
              <w:rPr>
                <w:rFonts w:ascii="Times New Roman" w:hAnsi="Times New Roman"/>
                <w:sz w:val="20"/>
                <w:szCs w:val="20"/>
                <w:lang w:val="ru-RU"/>
              </w:rPr>
              <w:t>Экспертиза Дополнения к Групповому рабочему проекту на строительство Эксплуатационных скважин Ходжиказган №56-63, Кушимча №8-12, Шортак №10-15, Ж.Кулбешкак №10-16, Кулбешкак №58-63,</w:t>
            </w:r>
          </w:p>
        </w:tc>
      </w:tr>
      <w:tr w:rsidR="00E55D94" w:rsidRPr="00E308BA" w14:paraId="59D11B54" w14:textId="77777777" w:rsidTr="00C37DBF">
        <w:trPr>
          <w:trHeight w:val="545"/>
        </w:trPr>
        <w:tc>
          <w:tcPr>
            <w:tcW w:w="382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953" w:type="dxa"/>
            <w:vAlign w:val="center"/>
          </w:tcPr>
          <w:p w14:paraId="5D4276B6" w14:textId="0A829AA5" w:rsidR="00E55D94" w:rsidRPr="00092E62" w:rsidRDefault="00026382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D978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E308BA" w14:paraId="377368DF" w14:textId="77777777" w:rsidTr="00C37DBF">
        <w:trPr>
          <w:trHeight w:val="567"/>
        </w:trPr>
        <w:tc>
          <w:tcPr>
            <w:tcW w:w="3828" w:type="dxa"/>
            <w:vAlign w:val="center"/>
          </w:tcPr>
          <w:p w14:paraId="46123EFB" w14:textId="00DD8D14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953" w:type="dxa"/>
            <w:vAlign w:val="center"/>
          </w:tcPr>
          <w:p w14:paraId="4506F861" w14:textId="64A65F41" w:rsidR="00E55D94" w:rsidRPr="00092E62" w:rsidRDefault="00331DFB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октабр</w:t>
            </w:r>
            <w:r w:rsidR="00C37D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002CE"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092E62" w14:paraId="63A221B7" w14:textId="77777777" w:rsidTr="00C37DBF">
        <w:trPr>
          <w:trHeight w:val="547"/>
        </w:trPr>
        <w:tc>
          <w:tcPr>
            <w:tcW w:w="3828" w:type="dxa"/>
            <w:vAlign w:val="center"/>
          </w:tcPr>
          <w:p w14:paraId="618AFF5D" w14:textId="77777777" w:rsidR="00E55D94" w:rsidRPr="00E308BA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308B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95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8E350C" w14:paraId="07834DBC" w14:textId="77777777" w:rsidTr="00C37DBF">
        <w:trPr>
          <w:trHeight w:val="555"/>
        </w:trPr>
        <w:tc>
          <w:tcPr>
            <w:tcW w:w="3828" w:type="dxa"/>
            <w:vAlign w:val="center"/>
          </w:tcPr>
          <w:p w14:paraId="5DF4675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953" w:type="dxa"/>
            <w:vAlign w:val="center"/>
          </w:tcPr>
          <w:p w14:paraId="76CBE7AA" w14:textId="364897A7" w:rsidR="0060023A" w:rsidRPr="008E350C" w:rsidRDefault="00FF2454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196 680 739</w:t>
            </w:r>
            <w:r w:rsidR="00331DFB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 xml:space="preserve">,00 </w:t>
            </w:r>
            <w:r w:rsidR="00BD2319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у</w:t>
            </w:r>
            <w:r w:rsidR="003727AE" w:rsidRPr="008E350C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зб. сум</w:t>
            </w:r>
            <w:r w:rsidR="00681B20" w:rsidRPr="008E350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 НДС</w:t>
            </w:r>
          </w:p>
        </w:tc>
      </w:tr>
      <w:tr w:rsidR="00E002CE" w:rsidRPr="003727AE" w14:paraId="3B4D17A4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3D4BA7F" w14:textId="684968AF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953" w:type="dxa"/>
            <w:vAlign w:val="center"/>
          </w:tcPr>
          <w:p w14:paraId="55F1E0E2" w14:textId="279DE0EE" w:rsidR="00E002CE" w:rsidRPr="00C37DBF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7DBF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FF2454" w14:paraId="7AF8B993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953" w:type="dxa"/>
          </w:tcPr>
          <w:p w14:paraId="39713438" w14:textId="646E4AAE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по факту </w:t>
            </w:r>
            <w:r w:rsidR="00966878">
              <w:rPr>
                <w:rFonts w:ascii="Times New Roman" w:hAnsi="Times New Roman"/>
                <w:sz w:val="20"/>
                <w:szCs w:val="20"/>
                <w:lang w:val="ru-RU"/>
              </w:rPr>
              <w:t>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71CD4C5B" w:rsidR="00E55D94" w:rsidRPr="00092E62" w:rsidRDefault="00600E87" w:rsidP="005327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7B580C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="005327A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5327A7" w:rsidRPr="005327A7">
              <w:rPr>
                <w:rFonts w:ascii="Times New Roman" w:hAnsi="Times New Roman"/>
                <w:sz w:val="20"/>
                <w:szCs w:val="20"/>
                <w:lang w:val="ru-RU"/>
              </w:rPr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FF2454" w14:paraId="2220FA0D" w14:textId="77777777" w:rsidTr="00E230F8">
        <w:trPr>
          <w:trHeight w:val="359"/>
        </w:trPr>
        <w:tc>
          <w:tcPr>
            <w:tcW w:w="382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953" w:type="dxa"/>
            <w:vAlign w:val="center"/>
          </w:tcPr>
          <w:p w14:paraId="3DBB0902" w14:textId="70E3DB4B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  <w:r w:rsidR="00E036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РУз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C37DBF">
        <w:trPr>
          <w:trHeight w:val="645"/>
        </w:trPr>
        <w:tc>
          <w:tcPr>
            <w:tcW w:w="3828" w:type="dxa"/>
            <w:vAlign w:val="center"/>
          </w:tcPr>
          <w:p w14:paraId="66258156" w14:textId="7DDA98D4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оказания услуг</w:t>
            </w:r>
          </w:p>
        </w:tc>
        <w:tc>
          <w:tcPr>
            <w:tcW w:w="595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C37DBF">
        <w:trPr>
          <w:trHeight w:val="569"/>
        </w:trPr>
        <w:tc>
          <w:tcPr>
            <w:tcW w:w="3828" w:type="dxa"/>
            <w:vAlign w:val="center"/>
          </w:tcPr>
          <w:p w14:paraId="2337A556" w14:textId="4BA777D0" w:rsidR="00E55D94" w:rsidRPr="00092E62" w:rsidRDefault="00E55D94" w:rsidP="005048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оказания услуг</w:t>
            </w:r>
          </w:p>
        </w:tc>
        <w:tc>
          <w:tcPr>
            <w:tcW w:w="595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FF2454" w14:paraId="69489692" w14:textId="77777777" w:rsidTr="00C37DBF">
        <w:trPr>
          <w:trHeight w:val="506"/>
        </w:trPr>
        <w:tc>
          <w:tcPr>
            <w:tcW w:w="3828" w:type="dxa"/>
            <w:vAlign w:val="center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95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FF2454" w14:paraId="707A6646" w14:textId="77777777" w:rsidTr="00E230F8">
        <w:trPr>
          <w:trHeight w:val="154"/>
        </w:trPr>
        <w:tc>
          <w:tcPr>
            <w:tcW w:w="382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953" w:type="dxa"/>
            <w:vAlign w:val="center"/>
          </w:tcPr>
          <w:p w14:paraId="4B03EBD0" w14:textId="4F0A0EAD" w:rsidR="00E55D94" w:rsidRPr="00092E62" w:rsidRDefault="00E55D94" w:rsidP="00875B7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E230F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оказания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B6E90">
        <w:trPr>
          <w:trHeight w:val="544"/>
        </w:trPr>
        <w:tc>
          <w:tcPr>
            <w:tcW w:w="3828" w:type="dxa"/>
            <w:shd w:val="clear" w:color="auto" w:fill="auto"/>
            <w:vAlign w:val="center"/>
          </w:tcPr>
          <w:p w14:paraId="22B271DC" w14:textId="0B34D8F9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C6C416" w14:textId="76C52160" w:rsidR="00E55D94" w:rsidRPr="007006DB" w:rsidRDefault="00554826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EE56B7" w:rsidRPr="000E35A4" w14:paraId="62852188" w14:textId="77777777" w:rsidTr="00E230F8">
        <w:trPr>
          <w:trHeight w:val="361"/>
        </w:trPr>
        <w:tc>
          <w:tcPr>
            <w:tcW w:w="3828" w:type="dxa"/>
          </w:tcPr>
          <w:p w14:paraId="2F0129E8" w14:textId="6C281365" w:rsidR="00EE56B7" w:rsidRPr="00092E62" w:rsidRDefault="00EE56B7" w:rsidP="00EE56B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53" w:type="dxa"/>
          </w:tcPr>
          <w:p w14:paraId="0A79B3BC" w14:textId="2AF0D439" w:rsidR="00EE56B7" w:rsidRPr="00D51927" w:rsidRDefault="00EE56B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Расулов Ғ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79F0FB13" w14:textId="49AB096E" w:rsidR="00EE56B7" w:rsidRPr="00D51927" w:rsidRDefault="006D0957" w:rsidP="00EE56B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65 55 503-76-67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(доб.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37-33</w:t>
            </w:r>
            <w:r w:rsidR="00EE56B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7470946F" w:rsidR="00EE56B7" w:rsidRPr="00E230F8" w:rsidRDefault="00EE56B7" w:rsidP="006D0957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</w:t>
            </w:r>
            <w:r w:rsidR="00331DF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472-60-72</w:t>
            </w:r>
            <w:r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; </w:t>
            </w:r>
            <w:r w:rsidR="006D095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CB1024E" w14:textId="77777777"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1DB227C8" w14:textId="3C398760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4100E3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FF2454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предпроектной,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FF2454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64FE1857" w:rsidR="00513B68" w:rsidRPr="00D978E1" w:rsidRDefault="00EA7010" w:rsidP="0055482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50278B"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F2454" w:rsidRPr="00FF2454">
              <w:rPr>
                <w:rFonts w:ascii="Times New Roman" w:hAnsi="Times New Roman"/>
                <w:sz w:val="28"/>
                <w:szCs w:val="28"/>
                <w:lang w:val="ru-RU"/>
              </w:rPr>
              <w:t>Экспертиза Дополнения к Групповому рабочему проекту на строительство Эксплуатационных скважин Ходжиказган №56-63, Кушимча №8-12, Шортак №10-15, Ж.Кулбешкак №10-16, Кулбешкак №58-63,</w:t>
            </w:r>
          </w:p>
        </w:tc>
      </w:tr>
      <w:tr w:rsidR="00EA7010" w:rsidRPr="00FF2454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957AB3" w14:textId="5E1AA8FD" w:rsidR="00196C98" w:rsidRPr="00196C98" w:rsidRDefault="00EA7010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81386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 w:rsidRPr="00196C98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«Узбекнефтегаз» ПП №448 от 15.10.2021г</w:t>
            </w:r>
          </w:p>
          <w:p w14:paraId="03A0AC7A" w14:textId="455BB0D5" w:rsidR="00C00906" w:rsidRPr="00C00906" w:rsidRDefault="00196C98" w:rsidP="00196C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«Материально-технические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Топливно-энергетические ресурсы.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 по экономии и рациональному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Pr="00196C98">
              <w:rPr>
                <w:rFonts w:ascii="Times New Roman" w:hAnsi="Times New Roman"/>
                <w:sz w:val="28"/>
                <w:szCs w:val="28"/>
                <w:lang w:val="ru-RU"/>
              </w:rPr>
              <w:t>спользованию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EA7010" w:rsidRPr="00FF2454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D04486" w14:textId="04F8586C" w:rsidR="00331DFB" w:rsidRDefault="00525B28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63FC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81B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F2454">
              <w:rPr>
                <w:rFonts w:ascii="Times New Roman" w:hAnsi="Times New Roman"/>
                <w:sz w:val="28"/>
                <w:szCs w:val="28"/>
                <w:lang w:val="ru-RU"/>
              </w:rPr>
              <w:t>196 680 739</w:t>
            </w:r>
            <w:r w:rsidR="00331DFB" w:rsidRPr="00331DFB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  <w:r w:rsidR="0033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1DFB" w:rsidRPr="0033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узб. сум с НДС </w:t>
            </w:r>
          </w:p>
          <w:p w14:paraId="5F7429FB" w14:textId="1F60B36E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FF2454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282FBC76" w:rsidR="00E040EC" w:rsidRPr="004F1627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</w:t>
            </w:r>
            <w:r w:rsidR="00BC46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600E87" w:rsidRPr="00FF2454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600E8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CD865E" w14:textId="77777777" w:rsidR="00260D0E" w:rsidRPr="00600E8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FF2454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FF2454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FF2454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FF2454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FF2454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FF2454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FF2454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687B6962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Адрес «Заказчика»: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Бухарская</w:t>
            </w:r>
            <w:r w:rsidR="00EF03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область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Газли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>Амир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Темур</w:t>
            </w:r>
            <w:r w:rsidR="000665E7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="00C009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56E4C29" w14:textId="0152B0D5" w:rsidR="00196C98" w:rsidRDefault="00196C98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3A48E1" w:rsidRPr="00C14D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«Заказчика»: </w:t>
            </w:r>
          </w:p>
          <w:p w14:paraId="1C8BA9E8" w14:textId="4D81C72F" w:rsidR="003A48E1" w:rsidRPr="00C14D1D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(ИНН 200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914)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Pr="00C14D1D">
              <w:rPr>
                <w:rFonts w:ascii="Times New Roman" w:hAnsi="Times New Roman"/>
                <w:sz w:val="28"/>
                <w:szCs w:val="28"/>
                <w:lang w:val="ru-RU"/>
              </w:rPr>
              <w:t>МФО 00432</w:t>
            </w:r>
          </w:p>
          <w:p w14:paraId="3501F3C3" w14:textId="4C4DA604" w:rsidR="003A48E1" w:rsidRPr="007006DB" w:rsidRDefault="007006DB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6C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7006DB">
              <w:rPr>
                <w:rFonts w:ascii="Times New Roman" w:hAnsi="Times New Roman"/>
                <w:sz w:val="28"/>
                <w:szCs w:val="28"/>
                <w:lang w:val="ru-RU"/>
              </w:rPr>
              <w:t>АКБ "Узпромстройбанк"</w:t>
            </w:r>
          </w:p>
          <w:p w14:paraId="26F14872" w14:textId="4FC9CBD5" w:rsidR="003A48E1" w:rsidRPr="003A48E1" w:rsidRDefault="00196C98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3A48E1"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117517A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541849A3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42CDDD5D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5C96069C" w14:textId="0FBD5F99" w:rsidR="00EA7010" w:rsidRPr="003D475E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(Узб. Сум)</w:t>
            </w:r>
          </w:p>
        </w:tc>
      </w:tr>
      <w:tr w:rsidR="000665E7" w:rsidRPr="00D05DDA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0665E7" w:rsidRPr="003D475E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0665E7" w:rsidRPr="003D475E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02FCC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Расулов Ғ. </w:t>
            </w:r>
          </w:p>
          <w:p w14:paraId="40168AA3" w14:textId="77777777" w:rsidR="000665E7" w:rsidRPr="000665E7" w:rsidRDefault="000665E7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5E7">
              <w:rPr>
                <w:rFonts w:ascii="Times New Roman" w:hAnsi="Times New Roman"/>
                <w:sz w:val="28"/>
                <w:szCs w:val="28"/>
                <w:lang w:val="ru-RU"/>
              </w:rPr>
              <w:t>Тел. +998 65 55 503-76-67 (доб. 37-33),</w:t>
            </w:r>
          </w:p>
          <w:p w14:paraId="3432F8F2" w14:textId="3A4659D5" w:rsidR="000665E7" w:rsidRPr="00D05DDA" w:rsidRDefault="00331DFB" w:rsidP="000665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+998 93</w:t>
            </w:r>
            <w:r w:rsidR="000665E7" w:rsidRPr="000665E7">
              <w:rPr>
                <w:rFonts w:ascii="Times New Roman" w:hAnsi="Times New Roman"/>
                <w:sz w:val="28"/>
                <w:szCs w:val="28"/>
                <w:lang w:val="ru-RU"/>
              </w:rPr>
              <w:t> 472-60-72;</w:t>
            </w:r>
            <w:r w:rsidR="000665E7" w:rsidRPr="00D5192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0665E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0665E7" w:rsidRPr="00FF2454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0665E7" w:rsidRPr="00D05DDA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0665E7" w:rsidRPr="00D05D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2FB0ADB9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Договородержатель: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Газ</w:t>
            </w:r>
            <w:r w:rsidR="00C026D0">
              <w:rPr>
                <w:rFonts w:ascii="Times New Roman" w:hAnsi="Times New Roman"/>
                <w:sz w:val="28"/>
                <w:szCs w:val="28"/>
                <w:lang w:val="ru-RU"/>
              </w:rPr>
              <w:t>лийско</w:t>
            </w:r>
            <w:r w:rsidR="00C026D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е НГДУ 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9F07D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9F07D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665E7" w:rsidRPr="00FF2454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0665E7" w:rsidRPr="004C46CB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184E2F11" w14:textId="77CB8E4E" w:rsidR="000665E7" w:rsidRPr="00822ED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(</w:t>
            </w:r>
            <w:hyperlink r:id="rId8" w:history="1">
              <w:r w:rsidRPr="00CA5CAB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www.etender.uzex.uz</w:t>
              </w:r>
            </w:hyperlink>
            <w:r w:rsidRPr="00CA5CAB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  <w:tr w:rsidR="000665E7" w:rsidRPr="00FF2454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0665E7" w:rsidRPr="00B76DA8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0665E7" w:rsidRPr="00FF2454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0665E7" w:rsidRPr="00FF2454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F8A7D1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2FEA2C4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0665E7" w:rsidRPr="00FF2454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D536D7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449BF6E1" w14:textId="3C2FAD9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6F166FE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4AD09D01" w14:textId="7FC1118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0665E7" w:rsidRPr="00FF2454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0665E7" w:rsidRPr="00FF2454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0665E7" w:rsidRPr="00A72DEA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665E7" w:rsidRPr="00FF2454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0665E7" w:rsidRPr="00FF2454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0665E7" w:rsidRPr="00FF2454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06F7D52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60F52C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4E899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0665E7" w:rsidRPr="00E40656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334ED88" w14:textId="77777777" w:rsidR="000665E7" w:rsidRPr="004F162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0893693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AFF79C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45EF7FA4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100080D6" w14:textId="77777777" w:rsidR="000665E7" w:rsidRPr="004F1627" w:rsidRDefault="000665E7" w:rsidP="000665E7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E83E6A2" w14:textId="77777777" w:rsidR="000665E7" w:rsidRPr="004F1627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5337B96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5319262C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06DA496B" w14:textId="77777777" w:rsidR="000665E7" w:rsidRPr="007F033F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F3F42C4" w14:textId="77777777" w:rsidR="000665E7" w:rsidRPr="00E40656" w:rsidRDefault="000665E7" w:rsidP="000665E7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0665E7" w:rsidRPr="00FF2454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80D43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0665E7" w:rsidRPr="00FF2454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773D60D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78204D" w14:textId="2971286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0665E7" w:rsidRPr="00FF2454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0665E7" w:rsidRPr="00DE13BF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0665E7" w:rsidRPr="00FF2454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31B70E74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56B24085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418BD9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0665E7" w:rsidRPr="00FF2454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B0AB084" w14:textId="304FCE79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42274E0" w14:textId="7D86923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1B135AB5" w14:textId="11E53A78" w:rsidR="000665E7" w:rsidRPr="00ED7ED4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0665E7" w:rsidRPr="00FF2454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449D4BC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42D67E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0665E7" w:rsidRPr="00FF2454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0CAF5A5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A197E1" w14:textId="0AD38B4E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3A4C4E4F" w14:textId="422476E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C64EFB0" w14:textId="4FD3625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674BF53F" w14:textId="7A52513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FF2454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2356523C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оформлямых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 представлен в приложении №1 (формы №1,2,3,4,5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0665E7" w:rsidRPr="00FF2454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2BE535BF" w:rsidR="000665E7" w:rsidRPr="008E6322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0665E7" w:rsidRPr="008E6322" w:rsidRDefault="000665E7" w:rsidP="000665E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0665E7" w:rsidRPr="00FF2454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F0AFF7A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D4A562A" w14:textId="77777777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5EAEC2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5072A1C8" w14:textId="62DC69F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8B55B2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93A96FD" w14:textId="6096AF9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27BF13BF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0665E7" w:rsidRPr="00FF2454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0438E1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0665E7" w:rsidRPr="00FF2454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48F70FD9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FED0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0665E7" w:rsidRPr="00FF2454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0665E7" w:rsidRPr="00E40656" w:rsidRDefault="000665E7" w:rsidP="000665E7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40096C12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19F038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5256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 рабочих дней с момента окончания подачи предложений.</w:t>
            </w:r>
          </w:p>
        </w:tc>
      </w:tr>
      <w:tr w:rsidR="000665E7" w:rsidRPr="00FF2454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0665E7" w:rsidRPr="00E40656" w:rsidRDefault="000665E7" w:rsidP="000665E7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0665E7" w:rsidRPr="0009211A" w:rsidRDefault="000665E7" w:rsidP="000665E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665E7" w:rsidRPr="00FF2454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6543D9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0665E7" w:rsidRPr="00FF2454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509B20EF" w14:textId="7D869EC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0665E7" w:rsidRPr="005913FD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0665E7" w:rsidRPr="00FF2454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347D338C" w14:textId="15BE063B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422F45D2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A965977" w14:textId="5545155D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FF2454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0665E7" w:rsidRPr="00FF2454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0665E7" w:rsidRPr="00FF2454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предлагаемый товар (работы, услуги)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к данной инструкции;</w:t>
            </w:r>
          </w:p>
          <w:p w14:paraId="0B4B8004" w14:textId="032193FA" w:rsidR="000665E7" w:rsidRPr="009573BF" w:rsidRDefault="000665E7" w:rsidP="000665E7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0665E7" w:rsidRPr="00FF2454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0665E7" w:rsidRPr="008E6322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0665E7" w:rsidRPr="00FF2454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0665E7" w:rsidRPr="00FF2454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CB4851E" w14:textId="2E16213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0665E7" w:rsidRPr="00FF2454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390E2C59" w14:textId="0CF75B2B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37CE1" w14:textId="3ED50E3C" w:rsidR="000665E7" w:rsidRPr="006D4350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2C216068" w14:textId="14C5926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0665E7" w:rsidRPr="00FF2454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81E4FB8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0665E7" w:rsidRPr="00FF2454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41EE3F9B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0665E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0868E621" w14:textId="4C63971E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0665E7" w:rsidRPr="00FF2454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0665E7" w:rsidRPr="00003357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0665E7" w:rsidRPr="00FF2454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если указанный запрос поступил 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0665E7" w:rsidRPr="00FF2454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665E7" w:rsidRPr="00FF2454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0665E7" w:rsidRPr="00E40656" w:rsidRDefault="000665E7" w:rsidP="000665E7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0665E7" w:rsidRPr="00FF2454" w14:paraId="3D6EE43D" w14:textId="77777777" w:rsidTr="007336FC">
        <w:tc>
          <w:tcPr>
            <w:tcW w:w="567" w:type="dxa"/>
            <w:shd w:val="clear" w:color="auto" w:fill="auto"/>
          </w:tcPr>
          <w:p w14:paraId="635C333F" w14:textId="6175EF6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6326E01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61006F0E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0665E7" w:rsidRPr="00E40656" w:rsidRDefault="000665E7" w:rsidP="00066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0665E7" w:rsidRPr="00FF2454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6440F861" w:rsidR="000665E7" w:rsidRPr="00E40656" w:rsidRDefault="000665E7" w:rsidP="000665E7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0665E7" w:rsidRPr="00E40656" w:rsidRDefault="000665E7" w:rsidP="000665E7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0665E7" w:rsidRPr="00E40656" w:rsidRDefault="000665E7" w:rsidP="000665E7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3B1F81D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0D885B3D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320D973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14:paraId="5E42E3A6" w14:textId="2FD001E6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 w:rsidR="008162F4"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242D19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51E2F119" w14:textId="5E276F96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0A481DD5" w14:textId="42C9494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E246D3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 w:rsidR="00E246D3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0BAD2E60" w14:textId="316C4B51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746285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>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5488834F" w14:textId="16C1C1C0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3)</w:t>
      </w:r>
      <w:r w:rsidRPr="00005C72">
        <w:rPr>
          <w:rFonts w:ascii="Times New Roman" w:hAnsi="Times New Roman"/>
          <w:lang w:val="ru-RU"/>
        </w:rPr>
        <w:t>.</w:t>
      </w:r>
    </w:p>
    <w:p w14:paraId="14225C85" w14:textId="06B87948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05442699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22896B9D" w14:textId="77777777"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0CF22A13" w14:textId="1C990BFC"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 xml:space="preserve">, оформляемых участниками для участия в электронном </w:t>
      </w:r>
      <w:r w:rsidR="004100E3"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4144CBAE" w14:textId="77777777"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0746B592" w14:textId="77777777"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3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40"/>
        <w:gridCol w:w="3594"/>
      </w:tblGrid>
      <w:tr w:rsidR="009F07D8" w:rsidRPr="00487E2F" w14:paraId="28B3FA29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3EB04FF8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840" w:type="pct"/>
            <w:vAlign w:val="center"/>
          </w:tcPr>
          <w:p w14:paraId="0CF8C433" w14:textId="2249BF5A" w:rsidR="009F07D8" w:rsidRPr="00487E2F" w:rsidRDefault="009F07D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810" w:type="pct"/>
            <w:vAlign w:val="center"/>
          </w:tcPr>
          <w:p w14:paraId="3E8B899B" w14:textId="77777777" w:rsidR="009F07D8" w:rsidRPr="00487E2F" w:rsidRDefault="009F07D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F07D8" w:rsidRPr="00487E2F" w14:paraId="53215AF3" w14:textId="77777777" w:rsidTr="009F07D8">
        <w:trPr>
          <w:trHeight w:val="818"/>
        </w:trPr>
        <w:tc>
          <w:tcPr>
            <w:tcW w:w="350" w:type="pct"/>
            <w:vAlign w:val="center"/>
          </w:tcPr>
          <w:p w14:paraId="1B90B922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40" w:type="pct"/>
            <w:vAlign w:val="center"/>
          </w:tcPr>
          <w:p w14:paraId="1A1B16B6" w14:textId="3755BD00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810" w:type="pct"/>
            <w:vAlign w:val="center"/>
          </w:tcPr>
          <w:p w14:paraId="1C42F0ED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9F07D8" w:rsidRPr="00FF2454" w14:paraId="616346B7" w14:textId="77777777" w:rsidTr="009F07D8">
        <w:trPr>
          <w:trHeight w:val="1086"/>
        </w:trPr>
        <w:tc>
          <w:tcPr>
            <w:tcW w:w="350" w:type="pct"/>
            <w:vAlign w:val="center"/>
          </w:tcPr>
          <w:p w14:paraId="41AAEF86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40" w:type="pct"/>
            <w:vAlign w:val="center"/>
          </w:tcPr>
          <w:p w14:paraId="55B3B9F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810" w:type="pct"/>
            <w:vAlign w:val="center"/>
          </w:tcPr>
          <w:p w14:paraId="6AF18A0C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</w:tr>
      <w:tr w:rsidR="009F07D8" w:rsidRPr="00FF2454" w14:paraId="44F6077D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389CD70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40" w:type="pct"/>
            <w:vAlign w:val="center"/>
          </w:tcPr>
          <w:p w14:paraId="73F16395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810" w:type="pct"/>
            <w:vAlign w:val="center"/>
          </w:tcPr>
          <w:p w14:paraId="0E862EA3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FE8B0C" w14:textId="77777777" w:rsidTr="009F07D8">
        <w:trPr>
          <w:trHeight w:val="2470"/>
        </w:trPr>
        <w:tc>
          <w:tcPr>
            <w:tcW w:w="350" w:type="pct"/>
            <w:vAlign w:val="center"/>
          </w:tcPr>
          <w:p w14:paraId="2D8A1E9A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840" w:type="pct"/>
            <w:vAlign w:val="center"/>
          </w:tcPr>
          <w:p w14:paraId="26C4CBC5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66CA058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810" w:type="pct"/>
            <w:vMerge w:val="restart"/>
            <w:vAlign w:val="center"/>
          </w:tcPr>
          <w:p w14:paraId="773FE0D4" w14:textId="77777777" w:rsidR="009F07D8" w:rsidRPr="00487E2F" w:rsidRDefault="009F07D8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9F07D8" w:rsidRPr="00FF2454" w14:paraId="67C8826C" w14:textId="77777777" w:rsidTr="009F07D8">
        <w:trPr>
          <w:trHeight w:val="744"/>
        </w:trPr>
        <w:tc>
          <w:tcPr>
            <w:tcW w:w="350" w:type="pct"/>
            <w:vAlign w:val="center"/>
          </w:tcPr>
          <w:p w14:paraId="1129001D" w14:textId="77777777" w:rsidR="009F07D8" w:rsidRPr="00487E2F" w:rsidRDefault="009F07D8" w:rsidP="00487E2F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840" w:type="pct"/>
            <w:vAlign w:val="center"/>
          </w:tcPr>
          <w:p w14:paraId="6CF60737" w14:textId="77777777" w:rsidR="009F07D8" w:rsidRPr="00487E2F" w:rsidRDefault="009F07D8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810" w:type="pct"/>
            <w:vMerge/>
            <w:vAlign w:val="center"/>
          </w:tcPr>
          <w:p w14:paraId="357FA90A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F07D8" w:rsidRPr="00487E2F" w14:paraId="0527964D" w14:textId="77777777" w:rsidTr="009F07D8">
        <w:trPr>
          <w:trHeight w:val="550"/>
        </w:trPr>
        <w:tc>
          <w:tcPr>
            <w:tcW w:w="350" w:type="pct"/>
            <w:vAlign w:val="center"/>
          </w:tcPr>
          <w:p w14:paraId="12404E77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0" w:type="pct"/>
            <w:vAlign w:val="center"/>
          </w:tcPr>
          <w:p w14:paraId="480EEDEB" w14:textId="16F43149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810" w:type="pct"/>
            <w:vAlign w:val="center"/>
          </w:tcPr>
          <w:p w14:paraId="7FCA1D2B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9F07D8" w:rsidRPr="00E40656" w14:paraId="74E4C536" w14:textId="77777777" w:rsidTr="009F07D8">
        <w:trPr>
          <w:trHeight w:val="535"/>
        </w:trPr>
        <w:tc>
          <w:tcPr>
            <w:tcW w:w="350" w:type="pct"/>
            <w:vAlign w:val="center"/>
          </w:tcPr>
          <w:p w14:paraId="5ABDBB5F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0" w:type="pct"/>
            <w:vAlign w:val="center"/>
          </w:tcPr>
          <w:p w14:paraId="3BCA1C94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810" w:type="pct"/>
            <w:vAlign w:val="center"/>
          </w:tcPr>
          <w:p w14:paraId="53B7374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9F07D8" w:rsidRPr="00FF2454" w14:paraId="42B0A78E" w14:textId="77777777" w:rsidTr="009F07D8">
        <w:trPr>
          <w:trHeight w:val="1369"/>
        </w:trPr>
        <w:tc>
          <w:tcPr>
            <w:tcW w:w="350" w:type="pct"/>
            <w:vAlign w:val="center"/>
          </w:tcPr>
          <w:p w14:paraId="076EAF91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40" w:type="pct"/>
            <w:vAlign w:val="center"/>
          </w:tcPr>
          <w:p w14:paraId="3C52066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810" w:type="pct"/>
            <w:vAlign w:val="center"/>
          </w:tcPr>
          <w:p w14:paraId="31CC3DCA" w14:textId="54721AD2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</w:t>
            </w:r>
            <w:r w:rsidRPr="00487E2F">
              <w:rPr>
                <w:rFonts w:ascii="Times New Roman" w:hAnsi="Times New Roman"/>
                <w:lang w:val="ru-RU"/>
              </w:rPr>
              <w:lastRenderedPageBreak/>
              <w:t xml:space="preserve">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</w:tr>
      <w:tr w:rsidR="009F07D8" w:rsidRPr="00E40656" w14:paraId="578C3BCC" w14:textId="77777777" w:rsidTr="009F07D8">
        <w:trPr>
          <w:trHeight w:val="595"/>
        </w:trPr>
        <w:tc>
          <w:tcPr>
            <w:tcW w:w="350" w:type="pct"/>
            <w:vAlign w:val="center"/>
          </w:tcPr>
          <w:p w14:paraId="0E18D45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40" w:type="pct"/>
            <w:vAlign w:val="center"/>
          </w:tcPr>
          <w:p w14:paraId="6997F58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810" w:type="pct"/>
            <w:vAlign w:val="center"/>
          </w:tcPr>
          <w:p w14:paraId="05B45FDF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  <w:tr w:rsidR="009F07D8" w:rsidRPr="00FF2454" w14:paraId="08AD5FAA" w14:textId="77777777" w:rsidTr="009F07D8">
        <w:trPr>
          <w:trHeight w:val="1904"/>
        </w:trPr>
        <w:tc>
          <w:tcPr>
            <w:tcW w:w="350" w:type="pct"/>
            <w:vAlign w:val="center"/>
          </w:tcPr>
          <w:p w14:paraId="39DEF61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40" w:type="pct"/>
            <w:vAlign w:val="center"/>
          </w:tcPr>
          <w:p w14:paraId="3992FF22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810" w:type="pct"/>
            <w:vAlign w:val="center"/>
          </w:tcPr>
          <w:p w14:paraId="57529916" w14:textId="77777777" w:rsidR="009F07D8" w:rsidRPr="00487E2F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</w:tr>
      <w:tr w:rsidR="009F07D8" w:rsidRPr="00FF2454" w14:paraId="1EB61352" w14:textId="77777777" w:rsidTr="009F07D8">
        <w:trPr>
          <w:trHeight w:val="2187"/>
        </w:trPr>
        <w:tc>
          <w:tcPr>
            <w:tcW w:w="350" w:type="pct"/>
            <w:vAlign w:val="center"/>
          </w:tcPr>
          <w:p w14:paraId="7E3BB819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40" w:type="pct"/>
            <w:vAlign w:val="center"/>
          </w:tcPr>
          <w:p w14:paraId="541291E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810" w:type="pct"/>
            <w:vAlign w:val="center"/>
          </w:tcPr>
          <w:p w14:paraId="6773A693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</w:tr>
      <w:tr w:rsidR="009F07D8" w:rsidRPr="00FF2454" w14:paraId="5DB18CE3" w14:textId="77777777" w:rsidTr="009F07D8">
        <w:trPr>
          <w:trHeight w:val="1127"/>
        </w:trPr>
        <w:tc>
          <w:tcPr>
            <w:tcW w:w="350" w:type="pct"/>
            <w:vAlign w:val="center"/>
          </w:tcPr>
          <w:p w14:paraId="4A0FEDEE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40" w:type="pct"/>
            <w:vAlign w:val="center"/>
          </w:tcPr>
          <w:p w14:paraId="6027A5B1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810" w:type="pct"/>
            <w:vAlign w:val="center"/>
          </w:tcPr>
          <w:p w14:paraId="6C0C5628" w14:textId="77777777" w:rsidR="009F07D8" w:rsidRPr="00E40656" w:rsidRDefault="009F07D8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</w:tr>
    </w:tbl>
    <w:p w14:paraId="7F76CEC1" w14:textId="17A5885E"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№1</w:t>
      </w:r>
    </w:p>
    <w:p w14:paraId="0BE6D0B5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30E15658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FBA3659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35C3E00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67560E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50125B6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4932B7" w14:textId="77777777" w:rsidR="00A42F30" w:rsidRPr="00E40656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E40656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D9F6F40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087BB87B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0D60EC14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5A4D60E1" w14:textId="01B3C24D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>по</w:t>
      </w:r>
      <w:r w:rsidR="00746285">
        <w:rPr>
          <w:rFonts w:ascii="Times New Roman" w:hAnsi="Times New Roman"/>
          <w:lang w:val="ru-RU"/>
        </w:rPr>
        <w:t xml:space="preserve"> отбору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746285">
        <w:rPr>
          <w:rFonts w:ascii="Times New Roman" w:hAnsi="Times New Roman"/>
          <w:lang w:val="ru-RU"/>
        </w:rPr>
        <w:t>оказание по теме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</w:t>
      </w:r>
      <w:r w:rsidR="005B7405">
        <w:rPr>
          <w:rFonts w:ascii="Times New Roman" w:hAnsi="Times New Roman"/>
          <w:i/>
          <w:lang w:val="ru-RU"/>
        </w:rPr>
        <w:t>й услуги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4100E3"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4100E3">
        <w:rPr>
          <w:rFonts w:ascii="Times New Roman" w:hAnsi="Times New Roman"/>
          <w:lang w:val="ru-RU"/>
        </w:rPr>
        <w:t>отбор</w:t>
      </w:r>
      <w:r w:rsidR="003C18F0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</w:t>
      </w:r>
      <w:r w:rsidR="005B7405">
        <w:rPr>
          <w:rFonts w:ascii="Times New Roman" w:hAnsi="Times New Roman"/>
          <w:lang w:val="ru-RU"/>
        </w:rPr>
        <w:t>оказание услуги</w:t>
      </w:r>
      <w:r w:rsidRPr="00E40656">
        <w:rPr>
          <w:rFonts w:ascii="Times New Roman" w:hAnsi="Times New Roman"/>
          <w:lang w:val="ru-RU"/>
        </w:rPr>
        <w:t xml:space="preserve"> в соответствии с </w:t>
      </w:r>
      <w:r w:rsidR="00E246D3"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 w:rsidR="00E246D3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658A789E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0C424049" w14:textId="4D4910CD" w:rsidR="0087417A" w:rsidRPr="00804631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1. </w:t>
      </w:r>
      <w:r w:rsidR="008E6322" w:rsidRPr="00804631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04631">
        <w:rPr>
          <w:rFonts w:ascii="Times New Roman" w:hAnsi="Times New Roman"/>
          <w:bCs/>
          <w:lang w:val="ru-RU"/>
        </w:rPr>
        <w:t>участник</w:t>
      </w:r>
      <w:r w:rsidR="008E6322" w:rsidRPr="00804631">
        <w:rPr>
          <w:rFonts w:ascii="Times New Roman" w:hAnsi="Times New Roman"/>
          <w:bCs/>
          <w:lang w:val="ru-RU"/>
        </w:rPr>
        <w:t>е</w:t>
      </w:r>
      <w:r w:rsidR="0087417A" w:rsidRPr="00804631">
        <w:rPr>
          <w:rFonts w:ascii="Times New Roman" w:hAnsi="Times New Roman"/>
          <w:bCs/>
          <w:lang w:val="ru-RU"/>
        </w:rPr>
        <w:t xml:space="preserve"> электронного </w:t>
      </w:r>
      <w:r w:rsidR="004100E3" w:rsidRPr="00804631">
        <w:rPr>
          <w:rFonts w:ascii="Times New Roman" w:hAnsi="Times New Roman"/>
          <w:bCs/>
          <w:lang w:val="ru-RU"/>
        </w:rPr>
        <w:t>отбор</w:t>
      </w:r>
      <w:r w:rsidR="0087417A" w:rsidRPr="00804631">
        <w:rPr>
          <w:rFonts w:ascii="Times New Roman" w:hAnsi="Times New Roman"/>
          <w:bCs/>
          <w:lang w:val="ru-RU"/>
        </w:rPr>
        <w:t>а;</w:t>
      </w:r>
    </w:p>
    <w:p w14:paraId="64A8DFCC" w14:textId="77777777" w:rsidR="00A42F30" w:rsidRPr="00804631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 xml:space="preserve">2. </w:t>
      </w:r>
      <w:r w:rsidR="00A42F30" w:rsidRPr="00804631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804631">
        <w:rPr>
          <w:rFonts w:ascii="Times New Roman" w:hAnsi="Times New Roman"/>
          <w:lang w:val="ru-RU"/>
        </w:rPr>
        <w:br/>
      </w:r>
      <w:r w:rsidR="00A42F30" w:rsidRPr="00804631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3D9E868D" w14:textId="1BDCA54F" w:rsidR="00A42F30" w:rsidRPr="00804631" w:rsidRDefault="005B7405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804631">
        <w:rPr>
          <w:rFonts w:ascii="Times New Roman" w:hAnsi="Times New Roman"/>
          <w:bCs/>
          <w:lang w:val="ru-RU"/>
        </w:rPr>
        <w:t>3</w:t>
      </w:r>
      <w:r w:rsidR="00A42F30" w:rsidRPr="00804631">
        <w:rPr>
          <w:rFonts w:ascii="Times New Roman" w:hAnsi="Times New Roman"/>
          <w:bCs/>
          <w:lang w:val="ru-RU"/>
        </w:rPr>
        <w:t xml:space="preserve">. </w:t>
      </w:r>
      <w:r w:rsidR="007C3C1D" w:rsidRPr="00804631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804631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804631">
        <w:rPr>
          <w:rFonts w:ascii="Times New Roman" w:hAnsi="Times New Roman"/>
          <w:lang w:val="ru-RU"/>
        </w:rPr>
        <w:t>;</w:t>
      </w:r>
    </w:p>
    <w:p w14:paraId="66145C39" w14:textId="7B6AFDC8" w:rsidR="00A42F30" w:rsidRPr="00E40656" w:rsidRDefault="005B7405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804631">
        <w:rPr>
          <w:rFonts w:ascii="Times New Roman" w:hAnsi="Times New Roman"/>
          <w:bCs/>
          <w:lang w:val="ru-RU"/>
        </w:rPr>
        <w:t>4</w:t>
      </w:r>
      <w:r w:rsidR="00A42F30" w:rsidRPr="00E40656">
        <w:rPr>
          <w:rFonts w:ascii="Times New Roman" w:hAnsi="Times New Roman"/>
          <w:b/>
          <w:bCs/>
          <w:lang w:val="ru-RU"/>
        </w:rPr>
        <w:t>.</w:t>
      </w:r>
      <w:r w:rsidR="00A42F30" w:rsidRPr="00E40656">
        <w:rPr>
          <w:rFonts w:ascii="Times New Roman" w:hAnsi="Times New Roman"/>
          <w:lang w:val="ru-RU"/>
        </w:rPr>
        <w:t xml:space="preserve"> Иные документы</w:t>
      </w:r>
      <w:r w:rsidR="00A42F30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30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EBBAD0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20E98B1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A897E8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47C87323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FF5DAFB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45DEC426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E17AE1D" w14:textId="77777777" w:rsidR="00804631" w:rsidRPr="00D51927" w:rsidRDefault="00804631" w:rsidP="00804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D7F4CE0" w14:textId="77777777" w:rsidR="00804631" w:rsidRPr="00D51927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B50C02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79A9260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FEE4B0F" w14:textId="77777777" w:rsidR="00804631" w:rsidRDefault="00804631" w:rsidP="00804631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3C264A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  <w:r w:rsidRPr="00EC69E1">
        <w:rPr>
          <w:rFonts w:ascii="Times New Roman" w:hAnsi="Times New Roman"/>
          <w:bCs/>
          <w:lang w:val="ru-RU"/>
        </w:rPr>
        <w:t>М.П.</w:t>
      </w:r>
    </w:p>
    <w:p w14:paraId="639C2B37" w14:textId="77777777" w:rsidR="00804631" w:rsidRPr="00EC69E1" w:rsidRDefault="00804631" w:rsidP="00804631">
      <w:pPr>
        <w:rPr>
          <w:rFonts w:ascii="Times New Roman" w:hAnsi="Times New Roman"/>
          <w:bCs/>
          <w:lang w:val="ru-RU"/>
        </w:rPr>
      </w:pPr>
    </w:p>
    <w:p w14:paraId="7932C0EF" w14:textId="77777777" w:rsidR="00804631" w:rsidRPr="00EC69E1" w:rsidRDefault="00804631" w:rsidP="00804631">
      <w:pPr>
        <w:rPr>
          <w:rFonts w:ascii="Times New Roman" w:hAnsi="Times New Roman"/>
          <w:lang w:val="ru-RU"/>
        </w:rPr>
      </w:pPr>
      <w:r w:rsidRPr="00EC69E1">
        <w:rPr>
          <w:rFonts w:ascii="Times New Roman" w:hAnsi="Times New Roman"/>
          <w:lang w:val="ru-RU"/>
        </w:rPr>
        <w:t>Дата: «___» _________________20__г.</w:t>
      </w:r>
    </w:p>
    <w:p w14:paraId="10890D7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4D5A4F4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261CF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83271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24743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2FCA24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EB95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8DAEE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1FDD6F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2B6E8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2BC09A9" w14:textId="77777777" w:rsidR="00004A55" w:rsidRPr="00D51927" w:rsidRDefault="00A42F30" w:rsidP="00004A5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004A55"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№2</w:t>
      </w:r>
    </w:p>
    <w:p w14:paraId="22CB66B2" w14:textId="77777777" w:rsidR="00004A55" w:rsidRPr="00D51927" w:rsidRDefault="00004A55" w:rsidP="00004A5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702F8D6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B4FD6D2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</w:p>
    <w:p w14:paraId="70F1179E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6C2406CD" w14:textId="77777777" w:rsidR="00004A55" w:rsidRPr="00D51927" w:rsidRDefault="00004A55" w:rsidP="00004A55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3D25D0CC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EC7F25B" w14:textId="77777777" w:rsidR="00004A55" w:rsidRPr="00D51927" w:rsidRDefault="00004A55" w:rsidP="00004A55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07A97B82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0BF3D3D1" w14:textId="77777777" w:rsidR="00004A55" w:rsidRPr="00D51927" w:rsidRDefault="00004A55" w:rsidP="00004A55">
      <w:pPr>
        <w:jc w:val="center"/>
        <w:rPr>
          <w:rFonts w:ascii="Times New Roman" w:hAnsi="Times New Roman"/>
          <w:i/>
          <w:lang w:val="ru-RU"/>
        </w:rPr>
      </w:pPr>
    </w:p>
    <w:p w14:paraId="2411A523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3F8E9A2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0F27D55B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0630ADF3" w14:textId="77777777" w:rsidR="00004A55" w:rsidRPr="00D51927" w:rsidRDefault="00004A55" w:rsidP="00004A55">
      <w:pPr>
        <w:jc w:val="center"/>
        <w:rPr>
          <w:rFonts w:ascii="Times New Roman" w:hAnsi="Times New Roman"/>
          <w:lang w:val="ru-RU"/>
        </w:rPr>
      </w:pPr>
    </w:p>
    <w:p w14:paraId="148DE500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296DA70" w14:textId="77777777" w:rsidR="00004A55" w:rsidRPr="00D51927" w:rsidRDefault="00004A55" w:rsidP="00004A55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1046BF53" w14:textId="77777777" w:rsidR="00004A55" w:rsidRPr="00D51927" w:rsidRDefault="00004A55" w:rsidP="00004A55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05269551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43B06D0" w14:textId="77777777" w:rsidR="00004A55" w:rsidRPr="00E40656" w:rsidRDefault="00004A55" w:rsidP="00004A55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Pr="00E40656">
        <w:rPr>
          <w:rFonts w:ascii="Times New Roman" w:hAnsi="Times New Roman"/>
          <w:i/>
          <w:lang w:val="ru-RU"/>
        </w:rPr>
        <w:t>(наименование заказчика);</w:t>
      </w:r>
    </w:p>
    <w:p w14:paraId="578130DA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E40656">
        <w:rPr>
          <w:rFonts w:ascii="Times New Roman" w:hAnsi="Times New Roman"/>
          <w:i/>
          <w:lang w:val="ru-RU"/>
        </w:rPr>
        <w:t>(наименование заказчика)</w:t>
      </w:r>
      <w:r>
        <w:rPr>
          <w:rFonts w:ascii="Times New Roman" w:hAnsi="Times New Roman"/>
          <w:i/>
          <w:lang w:val="ru-RU"/>
        </w:rPr>
        <w:t>;</w:t>
      </w:r>
    </w:p>
    <w:p w14:paraId="123C0C7D" w14:textId="77777777" w:rsidR="00004A55" w:rsidRPr="00157999" w:rsidRDefault="00004A55" w:rsidP="00004A55">
      <w:pPr>
        <w:rPr>
          <w:rFonts w:ascii="Times New Roman" w:hAnsi="Times New Roman"/>
          <w:i/>
          <w:lang w:val="ru-RU"/>
        </w:rPr>
      </w:pPr>
      <w:r w:rsidRPr="00157999">
        <w:rPr>
          <w:rFonts w:ascii="Times New Roman" w:hAnsi="Times New Roman"/>
          <w:i/>
          <w:lang w:val="ru-RU"/>
        </w:rPr>
        <w:t xml:space="preserve">- </w:t>
      </w:r>
      <w:r w:rsidRPr="00157999">
        <w:rPr>
          <w:rFonts w:ascii="Times New Roman" w:hAnsi="Times New Roman"/>
          <w:lang w:val="ru-RU"/>
        </w:rPr>
        <w:t>отсутствуют просроченные задолженности по уплате налогов и других обязательных платежей.</w:t>
      </w:r>
    </w:p>
    <w:p w14:paraId="24B7E37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D9E0DB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3811C3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B254C8B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F6380E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20D13679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15237B1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0D356DC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</w:t>
      </w:r>
      <w:r>
        <w:rPr>
          <w:rFonts w:ascii="Times New Roman" w:hAnsi="Times New Roman"/>
          <w:lang w:val="ru-RU"/>
        </w:rPr>
        <w:t>______</w:t>
      </w:r>
      <w:r w:rsidRPr="00D51927">
        <w:rPr>
          <w:rFonts w:ascii="Times New Roman" w:hAnsi="Times New Roman"/>
          <w:lang w:val="ru-RU"/>
        </w:rPr>
        <w:t>_</w:t>
      </w:r>
    </w:p>
    <w:p w14:paraId="55C252DF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1AF22974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</w:t>
      </w:r>
    </w:p>
    <w:p w14:paraId="572D04F5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7523FF38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01030DD8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D36CCBE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6A59747B" w14:textId="77777777" w:rsidR="00004A55" w:rsidRDefault="00004A55" w:rsidP="00004A55">
      <w:pPr>
        <w:rPr>
          <w:rFonts w:ascii="Times New Roman" w:hAnsi="Times New Roman"/>
          <w:lang w:val="ru-RU"/>
        </w:rPr>
      </w:pPr>
    </w:p>
    <w:p w14:paraId="04D687CD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35247347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52674049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  <w:r w:rsidRPr="00157999">
        <w:rPr>
          <w:rFonts w:ascii="Times New Roman" w:hAnsi="Times New Roman"/>
          <w:bCs/>
          <w:lang w:val="ru-RU"/>
        </w:rPr>
        <w:t>М.П.</w:t>
      </w:r>
    </w:p>
    <w:p w14:paraId="5E1A1406" w14:textId="77777777" w:rsidR="00004A55" w:rsidRPr="00157999" w:rsidRDefault="00004A55" w:rsidP="00004A55">
      <w:pPr>
        <w:rPr>
          <w:rFonts w:ascii="Times New Roman" w:hAnsi="Times New Roman"/>
          <w:bCs/>
          <w:lang w:val="ru-RU"/>
        </w:rPr>
      </w:pPr>
    </w:p>
    <w:p w14:paraId="297F0C6A" w14:textId="77777777" w:rsidR="00004A55" w:rsidRPr="00157999" w:rsidRDefault="00004A55" w:rsidP="00004A55">
      <w:pPr>
        <w:rPr>
          <w:rFonts w:ascii="Times New Roman" w:hAnsi="Times New Roman"/>
          <w:lang w:val="ru-RU"/>
        </w:rPr>
      </w:pPr>
      <w:r w:rsidRPr="00157999">
        <w:rPr>
          <w:rFonts w:ascii="Times New Roman" w:hAnsi="Times New Roman"/>
          <w:lang w:val="ru-RU"/>
        </w:rPr>
        <w:t>Дата: «___» _________________20__г.</w:t>
      </w:r>
    </w:p>
    <w:p w14:paraId="0A0BF702" w14:textId="77777777" w:rsidR="00004A55" w:rsidRPr="00D51927" w:rsidRDefault="00004A55" w:rsidP="00004A55">
      <w:pPr>
        <w:rPr>
          <w:rFonts w:ascii="Times New Roman" w:hAnsi="Times New Roman"/>
          <w:lang w:val="ru-RU"/>
        </w:rPr>
      </w:pPr>
    </w:p>
    <w:p w14:paraId="6A0C5C61" w14:textId="0623B3F9" w:rsidR="00A42F30" w:rsidRPr="00E40656" w:rsidRDefault="00A42F30" w:rsidP="00004A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BC5DBE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92D52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C094DDB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FCA5F8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780C0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19EBD" w14:textId="17533971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№3</w:t>
      </w:r>
    </w:p>
    <w:p w14:paraId="2FE395B9" w14:textId="515A17CF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100E3"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48F3A49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FF2454" w14:paraId="0ECDD27C" w14:textId="77777777" w:rsidTr="00CA371D">
        <w:tc>
          <w:tcPr>
            <w:tcW w:w="243" w:type="pct"/>
          </w:tcPr>
          <w:p w14:paraId="45FEDCAC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FF2454" w14:paraId="63F085D2" w14:textId="77777777" w:rsidTr="00CA371D">
        <w:tc>
          <w:tcPr>
            <w:tcW w:w="243" w:type="pct"/>
          </w:tcPr>
          <w:p w14:paraId="09109D77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3D742B2C" w14:textId="77777777" w:rsidTr="00CA371D">
        <w:tc>
          <w:tcPr>
            <w:tcW w:w="243" w:type="pct"/>
          </w:tcPr>
          <w:p w14:paraId="1D4AABF9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FF2454" w14:paraId="3C20731D" w14:textId="77777777" w:rsidTr="00CA371D">
        <w:tc>
          <w:tcPr>
            <w:tcW w:w="243" w:type="pct"/>
          </w:tcPr>
          <w:p w14:paraId="2CA9092F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062DED35" w14:textId="77777777" w:rsidTr="00CA371D">
        <w:tc>
          <w:tcPr>
            <w:tcW w:w="243" w:type="pct"/>
          </w:tcPr>
          <w:p w14:paraId="43ED004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D983E94" w14:textId="77777777" w:rsidTr="00CA371D">
        <w:tc>
          <w:tcPr>
            <w:tcW w:w="243" w:type="pct"/>
          </w:tcPr>
          <w:p w14:paraId="2AF1CBE5" w14:textId="77777777" w:rsidR="00A42F30" w:rsidRPr="00004A55" w:rsidRDefault="00A42F30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FF2454" w14:paraId="759B4DF7" w14:textId="77777777" w:rsidTr="00CA371D">
        <w:tc>
          <w:tcPr>
            <w:tcW w:w="243" w:type="pct"/>
          </w:tcPr>
          <w:p w14:paraId="66E26255" w14:textId="1A6D4E31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E34FD1" w14:textId="2311EAC8" w:rsidR="00746285" w:rsidRPr="00FB0891" w:rsidRDefault="00746285" w:rsidP="00FB08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  <w:r w:rsidR="00FB0891" w:rsidRPr="00FB0891">
              <w:rPr>
                <w:rFonts w:ascii="Times New Roman" w:hAnsi="Times New Roman"/>
                <w:lang w:val="ru-RU"/>
              </w:rPr>
              <w:t xml:space="preserve"> 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4C79BED8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FF2454" w14:paraId="16168C7D" w14:textId="77777777" w:rsidTr="00CA371D">
        <w:tc>
          <w:tcPr>
            <w:tcW w:w="243" w:type="pct"/>
          </w:tcPr>
          <w:p w14:paraId="19F8D978" w14:textId="3B76E3C3" w:rsidR="00746285" w:rsidRPr="00004A55" w:rsidRDefault="00746285" w:rsidP="00004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04A55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7ABB9E84" w14:textId="21207FA4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  <w:r w:rsidR="00FB0891">
              <w:rPr>
                <w:rFonts w:ascii="Times New Roman" w:hAnsi="Times New Roman"/>
                <w:lang w:val="ru-RU"/>
              </w:rPr>
              <w:t xml:space="preserve"> </w:t>
            </w:r>
            <w:r w:rsidR="00FB0891" w:rsidRPr="00FB0891">
              <w:rPr>
                <w:rFonts w:ascii="Times New Roman" w:hAnsi="Times New Roman"/>
                <w:lang w:val="ru-RU"/>
              </w:rPr>
              <w:t>(</w:t>
            </w:r>
            <w:r w:rsidR="00FB0891">
              <w:rPr>
                <w:rFonts w:ascii="Times New Roman" w:hAnsi="Times New Roman"/>
                <w:lang w:val="ru-RU"/>
              </w:rPr>
              <w:t>обязательно к предоставлению</w:t>
            </w:r>
            <w:r w:rsidR="00FB0891" w:rsidRPr="00FB0891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0ABD2A90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4A5721A" w14:textId="03145F4E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F98F533" w14:textId="1F5EF2B6" w:rsidR="00746285" w:rsidRPr="00746285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3BA66977" w:rsidR="00746285" w:rsidRDefault="0074628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28BEF0" w14:textId="77777777" w:rsidR="00004A55" w:rsidRPr="00E40656" w:rsidRDefault="00004A5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175472" w14:textId="5F12A1D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746285"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 w:rsidR="00746285">
        <w:rPr>
          <w:rFonts w:ascii="Times New Roman" w:hAnsi="Times New Roman"/>
          <w:b/>
          <w:lang w:val="ru-RU"/>
        </w:rPr>
        <w:t>данной услуги</w:t>
      </w:r>
    </w:p>
    <w:p w14:paraId="3C0F5CC6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E40656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 w:rsidR="00746285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746285"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746285"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2E87EC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C5412D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2F89A" w14:textId="6057BEA8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</w:t>
      </w:r>
      <w:r w:rsidR="00004A55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______</w:t>
      </w:r>
    </w:p>
    <w:p w14:paraId="0FE7FE85" w14:textId="23D2266B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</w:t>
      </w:r>
      <w:r w:rsidR="00004A55">
        <w:rPr>
          <w:rFonts w:ascii="Times New Roman" w:hAnsi="Times New Roman"/>
          <w:i/>
          <w:iCs/>
          <w:lang w:val="ru-RU"/>
        </w:rPr>
        <w:t>П</w:t>
      </w:r>
      <w:r w:rsidRPr="00E40656">
        <w:rPr>
          <w:rFonts w:ascii="Times New Roman" w:hAnsi="Times New Roman"/>
          <w:i/>
          <w:iCs/>
          <w:lang w:val="ru-RU"/>
        </w:rPr>
        <w:t>одпись уполномоченного лица)</w:t>
      </w:r>
    </w:p>
    <w:p w14:paraId="521BEE3C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48F5D4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5AFAFCD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9C34C00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447922A" w14:textId="52A3D2DA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71DCE43C" w14:textId="77777777" w:rsidR="00004A55" w:rsidRPr="00004A55" w:rsidRDefault="00004A55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</w:p>
    <w:p w14:paraId="48BF19E4" w14:textId="77777777" w:rsidR="00A42F30" w:rsidRPr="00004A55" w:rsidRDefault="00A42F30" w:rsidP="00A42F30">
      <w:pPr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004A55">
        <w:rPr>
          <w:rFonts w:ascii="Times New Roman" w:hAnsi="Times New Roman"/>
          <w:bCs/>
          <w:lang w:val="ru-RU"/>
        </w:rPr>
        <w:t>М.П.</w:t>
      </w:r>
    </w:p>
    <w:p w14:paraId="66512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85ED7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14:paraId="4886E67D" w14:textId="77777777" w:rsidR="00926246" w:rsidRPr="00D51927" w:rsidRDefault="00A42F30" w:rsidP="00926246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92624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926246" w:rsidRPr="00D51927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7A451FE0" w14:textId="77777777" w:rsidR="00926246" w:rsidRPr="00D51927" w:rsidRDefault="00926246" w:rsidP="00926246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48E4C5BE" w14:textId="77777777" w:rsidR="00926246" w:rsidRPr="00D51927" w:rsidRDefault="00926246" w:rsidP="00926246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0B82DD1F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Наименование участника отбора:____________________________________________</w:t>
      </w:r>
    </w:p>
    <w:p w14:paraId="3669B299" w14:textId="77777777" w:rsidR="00926246" w:rsidRPr="00D51927" w:rsidRDefault="00926246" w:rsidP="00926246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926246" w:rsidRPr="00D51927" w14:paraId="51C83CED" w14:textId="77777777" w:rsidTr="004C630B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5643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4A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9E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F0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44A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6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09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CC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3B0C941F" w14:textId="77777777" w:rsidTr="004C630B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42B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23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 собствен. средств</w:t>
            </w:r>
          </w:p>
        </w:tc>
      </w:tr>
      <w:tr w:rsidR="00926246" w:rsidRPr="00D51927" w14:paraId="5EE08AFE" w14:textId="77777777" w:rsidTr="004C630B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06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92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8A6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176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7C4363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5EF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E9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F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5D265B8" w14:textId="77777777" w:rsidTr="004C630B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16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46F8D50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C1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CB2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17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A6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B9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5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FD9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BB86DA4" w14:textId="77777777" w:rsidTr="004C630B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11D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68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B38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80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E7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F2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1FE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758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C715FF3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36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F61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5C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1E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109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</w:p>
        </w:tc>
      </w:tr>
      <w:tr w:rsidR="00926246" w:rsidRPr="00D51927" w14:paraId="22771022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958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13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35C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28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1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4F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F3E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9C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E43792B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B9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4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2CA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F64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0C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F35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F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09C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032A4ED" w14:textId="77777777" w:rsidTr="004C630B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661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BFB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C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3D7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65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FF2454" w14:paraId="1E86263A" w14:textId="77777777" w:rsidTr="004C630B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FB7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656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3A6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3F0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B9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412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66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EF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FF2454" w14:paraId="7AAE34DE" w14:textId="77777777" w:rsidTr="004C630B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31B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57F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C0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264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565A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014A846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C716A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BBC77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0600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016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17F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46916A6" w14:textId="77777777" w:rsidTr="004C630B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1EF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2C3960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D8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66F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A23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1A16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D9DD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FC1D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BBCC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5628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54E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DBF714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3835A4F2" w14:textId="77777777" w:rsidTr="004C630B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2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B15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86E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5BB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B1D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43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89CA57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E90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1ED664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68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01917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104D7F97" w14:textId="77777777" w:rsidTr="004C630B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AC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343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68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7D7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143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CB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403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44D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6DDCD381" w14:textId="77777777" w:rsidTr="004C630B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800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3A8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FAE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FD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64C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95B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21A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733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FF2454" w14:paraId="0457ACDD" w14:textId="77777777" w:rsidTr="004C630B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E3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75E61457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36F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17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0E7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BE9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1991268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D5192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F9E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682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EB4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28F3D4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C2E9FF7" w14:textId="77777777" w:rsidR="00926246" w:rsidRPr="00D51927" w:rsidRDefault="00926246" w:rsidP="00926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3BB9208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D5192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D51927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D51927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926246" w:rsidRPr="00D51927" w14:paraId="53B82051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2BC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2AB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A71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EE5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926246" w:rsidRPr="00D51927" w14:paraId="5DC94987" w14:textId="77777777" w:rsidTr="004C630B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B88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5C4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B7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7B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556CA246" w14:textId="77777777" w:rsidTr="004C630B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6AA85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8681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D0D0B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4A5A0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7C237F61" w14:textId="77777777" w:rsidTr="004C630B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283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256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2048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3169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2B124FCF" w14:textId="77777777" w:rsidTr="004C630B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E3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155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A751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A51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BCF042F" w14:textId="77777777" w:rsidTr="004C630B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C7ED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7C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0B4DE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771A2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FF2454" w14:paraId="43BE3371" w14:textId="77777777" w:rsidTr="004C630B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389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F2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D7B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C0E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0FED70DD" w14:textId="77777777" w:rsidTr="004C630B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84CE4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AB4AD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0F6A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622B0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26246" w:rsidRPr="00D51927" w14:paraId="42F01DD5" w14:textId="77777777" w:rsidTr="004C630B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73C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BE13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7FF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FB36" w14:textId="77777777" w:rsidR="00926246" w:rsidRPr="00D51927" w:rsidRDefault="00926246" w:rsidP="004C6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0B55EB5" w14:textId="77777777" w:rsidR="00926246" w:rsidRPr="00D51927" w:rsidRDefault="00926246" w:rsidP="0092624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18FEEF91" w14:textId="77777777" w:rsidR="00926246" w:rsidRPr="00E40656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Руководитель. _________________________       </w:t>
      </w: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E40656">
        <w:rPr>
          <w:rFonts w:ascii="Times New Roman" w:hAnsi="Times New Roman"/>
          <w:sz w:val="22"/>
          <w:szCs w:val="22"/>
          <w:lang w:val="ru-RU"/>
        </w:rPr>
        <w:t>Гл. бухгалтер______________________________</w:t>
      </w:r>
    </w:p>
    <w:p w14:paraId="07394ECB" w14:textId="77777777" w:rsidR="00926246" w:rsidRPr="00E40656" w:rsidRDefault="00926246" w:rsidP="00926246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C906F4E" w14:textId="77777777" w:rsidR="00926246" w:rsidRPr="00966D05" w:rsidRDefault="00926246" w:rsidP="00926246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М.П.                                                                                               </w:t>
      </w:r>
      <w:r w:rsidRPr="00966D05">
        <w:rPr>
          <w:rFonts w:ascii="Times New Roman" w:hAnsi="Times New Roman"/>
          <w:sz w:val="22"/>
          <w:szCs w:val="22"/>
          <w:lang w:val="ru-RU"/>
        </w:rPr>
        <w:t>Дата: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«____»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66D05">
        <w:rPr>
          <w:rFonts w:ascii="Times New Roman" w:hAnsi="Times New Roman"/>
          <w:sz w:val="22"/>
          <w:szCs w:val="22"/>
          <w:lang w:val="ru-RU"/>
        </w:rPr>
        <w:t>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966D05">
        <w:rPr>
          <w:rFonts w:ascii="Times New Roman" w:hAnsi="Times New Roman"/>
          <w:sz w:val="22"/>
          <w:szCs w:val="22"/>
          <w:lang w:val="ru-RU"/>
        </w:rPr>
        <w:t>_____20__г.</w:t>
      </w:r>
    </w:p>
    <w:p w14:paraId="0C0AC799" w14:textId="77777777" w:rsidR="00926246" w:rsidRPr="00D51927" w:rsidRDefault="00926246" w:rsidP="00926246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497FE45" w14:textId="77777777" w:rsidR="00926246" w:rsidRPr="00D51927" w:rsidRDefault="00926246" w:rsidP="00926246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D51927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26024DB2" w14:textId="77777777" w:rsidR="00926246" w:rsidRPr="00D51927" w:rsidRDefault="00926246" w:rsidP="00926246">
      <w:pPr>
        <w:rPr>
          <w:rFonts w:ascii="Times New Roman" w:hAnsi="Times New Roman"/>
          <w:lang w:val="ru-RU"/>
        </w:rPr>
      </w:pPr>
    </w:p>
    <w:p w14:paraId="3E59E938" w14:textId="77777777" w:rsidR="00926246" w:rsidRDefault="00926246" w:rsidP="00926246">
      <w:pPr>
        <w:jc w:val="both"/>
        <w:rPr>
          <w:rFonts w:ascii="Times New Roman" w:hAnsi="Times New Roman"/>
          <w:i/>
          <w:sz w:val="20"/>
          <w:lang w:val="ru-RU"/>
        </w:rPr>
      </w:pPr>
      <w:r w:rsidRPr="00D51927">
        <w:rPr>
          <w:rFonts w:ascii="Times New Roman" w:hAnsi="Times New Roman"/>
          <w:i/>
          <w:sz w:val="20"/>
          <w:lang w:val="ru-RU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4618BEBB" w:rsidR="00A42F30" w:rsidRPr="00E40656" w:rsidRDefault="00A42F30" w:rsidP="00926246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48CD0BC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307193" w14:textId="23653DC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  <w:r w:rsidR="00196C4D" w:rsidRPr="00E40656">
        <w:rPr>
          <w:rFonts w:ascii="Times New Roman" w:hAnsi="Times New Roman"/>
          <w:i/>
          <w:lang w:val="ru-RU"/>
        </w:rPr>
        <w:t>УЧАСТНИКА</w:t>
      </w:r>
    </w:p>
    <w:p w14:paraId="4281CD7F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8B56AB7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32CB9F56" w14:textId="77777777" w:rsidR="000A047B" w:rsidRPr="00E40656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702ED649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DFA8CD" w14:textId="77777777"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25BAB18" w14:textId="77777777"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1BFA3C4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4FFA6D32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553BEC95" w14:textId="77777777"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6D571C1C" w14:textId="77777777"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14:paraId="41DE3CCE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4A5541">
        <w:rPr>
          <w:rFonts w:ascii="Times New Roman" w:hAnsi="Times New Roman"/>
          <w:lang w:val="ru-RU"/>
        </w:rPr>
        <w:t>Заказчика,</w:t>
      </w:r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14:paraId="7E739529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332E3D55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4100E3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1268660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1F4E25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64C82754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6D999D73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393A401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________</w:t>
      </w:r>
    </w:p>
    <w:p w14:paraId="0ABA4B6A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27EBE1CC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</w:t>
      </w:r>
      <w:r>
        <w:rPr>
          <w:rFonts w:ascii="Times New Roman" w:hAnsi="Times New Roman"/>
          <w:lang w:val="ru-RU"/>
        </w:rPr>
        <w:t>________</w:t>
      </w:r>
      <w:r w:rsidRPr="00D51927">
        <w:rPr>
          <w:rFonts w:ascii="Times New Roman" w:hAnsi="Times New Roman"/>
          <w:lang w:val="ru-RU"/>
        </w:rPr>
        <w:t>___</w:t>
      </w:r>
    </w:p>
    <w:p w14:paraId="1F42231B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7498E09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</w:t>
      </w:r>
      <w:r>
        <w:rPr>
          <w:rFonts w:ascii="Times New Roman" w:hAnsi="Times New Roman"/>
          <w:lang w:val="ru-RU"/>
        </w:rPr>
        <w:t>____</w:t>
      </w:r>
      <w:r w:rsidRPr="00D51927">
        <w:rPr>
          <w:rFonts w:ascii="Times New Roman" w:hAnsi="Times New Roman"/>
          <w:lang w:val="ru-RU"/>
        </w:rPr>
        <w:t>___</w:t>
      </w:r>
    </w:p>
    <w:p w14:paraId="6BDAD731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457E7088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</w:p>
    <w:p w14:paraId="1EAFE375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М.П.</w:t>
      </w:r>
    </w:p>
    <w:p w14:paraId="5CB5AF02" w14:textId="77777777" w:rsidR="00196C4D" w:rsidRPr="00966D05" w:rsidRDefault="00196C4D" w:rsidP="00196C4D">
      <w:pPr>
        <w:rPr>
          <w:rFonts w:ascii="Times New Roman" w:hAnsi="Times New Roman"/>
          <w:lang w:val="ru-RU"/>
        </w:rPr>
      </w:pPr>
    </w:p>
    <w:p w14:paraId="4107BFB6" w14:textId="77777777" w:rsidR="00196C4D" w:rsidRPr="00D51927" w:rsidRDefault="00196C4D" w:rsidP="00196C4D">
      <w:pPr>
        <w:rPr>
          <w:rFonts w:ascii="Times New Roman" w:hAnsi="Times New Roman"/>
          <w:lang w:val="ru-RU"/>
        </w:rPr>
      </w:pPr>
      <w:r w:rsidRPr="00966D05">
        <w:rPr>
          <w:rFonts w:ascii="Times New Roman" w:hAnsi="Times New Roman"/>
          <w:lang w:val="ru-RU"/>
        </w:rPr>
        <w:t>Дата: «___» _________________20__г.</w:t>
      </w:r>
    </w:p>
    <w:p w14:paraId="3C5A4A54" w14:textId="39D5F9C7" w:rsidR="00BF2D1D" w:rsidRDefault="00A42F30" w:rsidP="00E308BA">
      <w:pPr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603D7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BF2D1D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6EE2476A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79DA919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51110149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146B31DA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6F6433FC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BF2D1D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A771BEF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BF2D1D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2DA905B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484D1EBD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51A109A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Default="00BF2D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E8E6DF" w14:textId="77777777" w:rsidR="00BF2D1D" w:rsidRDefault="00BF2D1D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62EDCAFB" w14:textId="77777777" w:rsidR="00BF2D1D" w:rsidRDefault="00BF2D1D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5790F472" w14:textId="77777777" w:rsidR="00BF2D1D" w:rsidRDefault="00BF2D1D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38EDC491" w14:textId="77777777" w:rsidR="00BF2D1D" w:rsidRDefault="00BF2D1D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Active counterparty</w:t>
            </w:r>
          </w:p>
        </w:tc>
      </w:tr>
      <w:tr w:rsidR="00BF2D1D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018D1E3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BF2D1D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C7DAA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required</w:t>
            </w:r>
          </w:p>
        </w:tc>
      </w:tr>
      <w:tr w:rsidR="00BF2D1D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  <w:tr w:rsidR="00BF2D1D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</w:tr>
      <w:tr w:rsidR="00BF2D1D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Default="00BF2D1D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4BEB22AE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69E5B22" w14:textId="77777777" w:rsidR="00BF2D1D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Форма анкеты Контрагента</w:t>
      </w:r>
    </w:p>
    <w:p w14:paraId="541AECBC" w14:textId="77777777" w:rsidR="00BF2D1D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00DC479F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:rsidRPr="00FF2454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FF2454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FF2454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FF2454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BF2D1D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FF2454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BF2D1D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6885723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FF2454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FF2454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>
              <w:rPr>
                <w:rStyle w:val="af8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FF2454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FF2454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523DD990" w:rsidR="00BF2D1D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</w:t>
            </w:r>
            <w:r w:rsidR="00BD2319">
              <w:rPr>
                <w:rFonts w:ascii="Times New Roman" w:hAnsi="Times New Roman"/>
              </w:rPr>
              <w:t xml:space="preserve"> но планируется внедрить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FF2454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(вина доказана)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(дело не закрыто)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FF2454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FF2454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BF2D1D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>
              <w:rPr>
                <w:rStyle w:val="af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>
              <w:rPr>
                <w:rStyle w:val="af8"/>
                <w:rFonts w:ascii="Times New Roman" w:hAnsi="Times New Roman"/>
                <w:b/>
              </w:rPr>
              <w:footnoteReference w:id="3"/>
            </w:r>
            <w:r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FF2454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FF2454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FF2454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FF2454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>
              <w:rPr>
                <w:rStyle w:val="af8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FF2454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FF2454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FF2454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>
              <w:rPr>
                <w:rFonts w:ascii="Times New Roman" w:hAnsi="Times New Roman"/>
              </w:rPr>
              <w:t>:</w:t>
            </w:r>
          </w:p>
          <w:p w14:paraId="0BFC7CC6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FF2454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FF2454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FF2454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субподрядчика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B039AE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DA1C44B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1F4434A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2C66A1C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0E1BA85" w14:textId="2A7474AB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="00611D0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2EBD4E05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F66D72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758DBFF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6FC7D8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68B793" w14:textId="77777777" w:rsidR="00BF2D1D" w:rsidRDefault="00BF2D1D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F577531" w14:textId="77777777" w:rsidR="00BF2D1D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7CC1B6C5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Анкету заполнил(а)</w:t>
      </w:r>
      <w:r>
        <w:rPr>
          <w:rFonts w:ascii="Times New Roman" w:hAnsi="Times New Roman"/>
          <w:lang w:val="ru-RU"/>
        </w:rPr>
        <w:t xml:space="preserve"> ______________________________________________ </w:t>
      </w:r>
    </w:p>
    <w:p w14:paraId="2E8D9B3A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(ФИО, должность)</w:t>
      </w:r>
    </w:p>
    <w:p w14:paraId="0988DD0F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</w:p>
    <w:p w14:paraId="62954BE2" w14:textId="77777777" w:rsidR="00BF2D1D" w:rsidRDefault="00BF2D1D" w:rsidP="00BF2D1D">
      <w:pPr>
        <w:ind w:left="-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«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20__г.</w:t>
      </w:r>
    </w:p>
    <w:p w14:paraId="148D093A" w14:textId="77777777" w:rsidR="00BF2D1D" w:rsidRDefault="00BF2D1D" w:rsidP="00BF2D1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0D1DA6F" w14:textId="529FBBB7" w:rsidR="00BF2D1D" w:rsidRDefault="00F80205" w:rsidP="00BF2D1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</w:t>
      </w:r>
      <w:r w:rsidR="00746285"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7DB59A28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3BAB9D0" w14:textId="77777777" w:rsidR="00F80205" w:rsidRPr="00E40656" w:rsidRDefault="00F80205" w:rsidP="00F80205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CAE194D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E0D9A4D" w14:textId="4C12CC08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</w:t>
      </w:r>
      <w:r w:rsidR="00E246D3">
        <w:rPr>
          <w:rFonts w:ascii="Times New Roman" w:hAnsi="Times New Roman"/>
          <w:lang w:val="ru-RU"/>
        </w:rPr>
        <w:t>отбор №</w:t>
      </w:r>
      <w:r>
        <w:rPr>
          <w:rFonts w:ascii="Times New Roman" w:hAnsi="Times New Roman"/>
          <w:lang w:val="ru-RU"/>
        </w:rPr>
        <w:t xml:space="preserve"> ____________</w:t>
      </w:r>
      <w:r w:rsidR="00A3365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(указать номер и предмет </w:t>
      </w:r>
      <w:r w:rsidR="00E246D3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 </w:t>
      </w:r>
    </w:p>
    <w:p w14:paraId="1AE57B94" w14:textId="77777777" w:rsidR="00BF2D1D" w:rsidRDefault="00BF2D1D" w:rsidP="00BF2D1D">
      <w:pPr>
        <w:jc w:val="center"/>
        <w:rPr>
          <w:rFonts w:ascii="Times New Roman" w:hAnsi="Times New Roman"/>
          <w:i/>
          <w:lang w:val="ru-RU"/>
        </w:rPr>
      </w:pPr>
    </w:p>
    <w:p w14:paraId="70C29D20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7512D5F3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6EA6B8E5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0D101F82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3E956A82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523E47B" w14:textId="77777777" w:rsidR="00BF2D1D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AB00A7" w14:textId="77777777" w:rsidR="00BF2D1D" w:rsidRDefault="00BF2D1D" w:rsidP="00BF2D1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D44CB3A" w14:textId="77777777" w:rsidR="00BF2D1D" w:rsidRDefault="00BF2D1D" w:rsidP="00BF2D1D">
      <w:pPr>
        <w:rPr>
          <w:rFonts w:ascii="Times New Roman" w:hAnsi="Times New Roman"/>
          <w:b/>
          <w:lang w:val="ru-RU"/>
        </w:rPr>
      </w:pPr>
    </w:p>
    <w:p w14:paraId="633551A0" w14:textId="7E9F82B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 xml:space="preserve">закупочную </w:t>
      </w:r>
      <w:r>
        <w:rPr>
          <w:rFonts w:ascii="Times New Roman" w:hAnsi="Times New Roman"/>
          <w:lang w:val="ru-RU"/>
        </w:rPr>
        <w:t xml:space="preserve">документацию </w:t>
      </w:r>
      <w:r w:rsidR="00746285">
        <w:rPr>
          <w:rFonts w:ascii="Times New Roman" w:hAnsi="Times New Roman"/>
          <w:lang w:val="ru-RU"/>
        </w:rPr>
        <w:t>по отбору</w:t>
      </w:r>
      <w:r>
        <w:rPr>
          <w:rFonts w:ascii="Times New Roman" w:hAnsi="Times New Roman"/>
          <w:lang w:val="ru-RU"/>
        </w:rPr>
        <w:t xml:space="preserve"> №_____ на </w:t>
      </w:r>
      <w:r w:rsidR="00746285">
        <w:rPr>
          <w:rFonts w:ascii="Times New Roman" w:hAnsi="Times New Roman"/>
          <w:lang w:val="ru-RU"/>
        </w:rPr>
        <w:t xml:space="preserve">оказание услуг по теме </w:t>
      </w:r>
      <w:r>
        <w:rPr>
          <w:rFonts w:ascii="Times New Roman" w:hAnsi="Times New Roman"/>
          <w:lang w:val="ru-RU"/>
        </w:rPr>
        <w:t>__________________</w:t>
      </w:r>
      <w:r w:rsidR="00746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46285">
        <w:rPr>
          <w:rFonts w:ascii="Times New Roman" w:hAnsi="Times New Roman"/>
          <w:i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), предлагаем </w:t>
      </w:r>
      <w:r w:rsidR="00746285">
        <w:rPr>
          <w:rFonts w:ascii="Times New Roman" w:hAnsi="Times New Roman"/>
          <w:lang w:val="ru-RU"/>
        </w:rPr>
        <w:t>оказать</w:t>
      </w:r>
      <w:r>
        <w:rPr>
          <w:rFonts w:ascii="Times New Roman" w:hAnsi="Times New Roman"/>
          <w:lang w:val="ru-RU"/>
        </w:rPr>
        <w:t xml:space="preserve"> _________________________________________ (</w:t>
      </w:r>
      <w:r>
        <w:rPr>
          <w:rFonts w:ascii="Times New Roman" w:hAnsi="Times New Roman"/>
          <w:i/>
          <w:lang w:val="ru-RU"/>
        </w:rPr>
        <w:t xml:space="preserve">указать наименование </w:t>
      </w:r>
      <w:r w:rsidR="00746285">
        <w:rPr>
          <w:rFonts w:ascii="Times New Roman" w:hAnsi="Times New Roman"/>
          <w:i/>
          <w:lang w:val="ru-RU"/>
        </w:rPr>
        <w:t>услуги</w:t>
      </w:r>
      <w:r>
        <w:rPr>
          <w:rFonts w:ascii="Times New Roman" w:hAnsi="Times New Roman"/>
          <w:lang w:val="ru-RU"/>
        </w:rPr>
        <w:t xml:space="preserve">). </w:t>
      </w:r>
    </w:p>
    <w:p w14:paraId="0F895400" w14:textId="50AC907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</w:t>
      </w:r>
      <w:r w:rsidR="00746285">
        <w:rPr>
          <w:rFonts w:ascii="Times New Roman" w:hAnsi="Times New Roman"/>
          <w:lang w:val="ru-RU"/>
        </w:rPr>
        <w:t>оказать услуги</w:t>
      </w:r>
      <w:r>
        <w:rPr>
          <w:rFonts w:ascii="Times New Roman" w:hAnsi="Times New Roman"/>
          <w:lang w:val="ru-RU"/>
        </w:rPr>
        <w:t xml:space="preserve"> по договору, который будет заключен с Победителем </w:t>
      </w:r>
      <w:r w:rsidR="00746285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2268348E" w14:textId="0F5DA8DB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. </w:t>
      </w:r>
      <w:r w:rsidR="004F5A63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Это предложение будет оставаться для нас обязательным и может быть принято в любой момент до</w:t>
      </w:r>
      <w:r w:rsidR="004F5A63">
        <w:rPr>
          <w:rFonts w:ascii="Times New Roman" w:hAnsi="Times New Roman"/>
          <w:lang w:val="ru-RU"/>
        </w:rPr>
        <w:t xml:space="preserve"> истечения указанного периода.</w:t>
      </w:r>
    </w:p>
    <w:p w14:paraId="12B4FA0A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43E90BED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E7B6913" w14:textId="22B1CCE4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="00746285">
        <w:rPr>
          <w:rFonts w:ascii="Times New Roman" w:hAnsi="Times New Roman"/>
          <w:lang w:val="ru-RU"/>
        </w:rPr>
        <w:t>оказываемую услугу</w:t>
      </w:r>
      <w:r>
        <w:rPr>
          <w:rFonts w:ascii="Times New Roman" w:hAnsi="Times New Roman"/>
          <w:lang w:val="ru-RU"/>
        </w:rPr>
        <w:t xml:space="preserve"> на ___ листах; </w:t>
      </w:r>
    </w:p>
    <w:p w14:paraId="67ECB799" w14:textId="4BE6BA69" w:rsidR="00BF2D1D" w:rsidRDefault="00BF2D1D" w:rsidP="00BF2D1D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</w:t>
      </w:r>
      <w:r w:rsidR="004C630B">
        <w:rPr>
          <w:szCs w:val="24"/>
        </w:rPr>
        <w:t>сертификаты</w:t>
      </w:r>
      <w:r>
        <w:rPr>
          <w:szCs w:val="24"/>
        </w:rPr>
        <w:t xml:space="preserve">, и т.п. или иные документы, содержащие полное и подробное описание </w:t>
      </w:r>
      <w:r w:rsidR="00AA1F17">
        <w:rPr>
          <w:szCs w:val="24"/>
        </w:rPr>
        <w:t>требований участникам</w:t>
      </w:r>
      <w:r w:rsidR="00746285">
        <w:rPr>
          <w:szCs w:val="24"/>
        </w:rPr>
        <w:t>)</w:t>
      </w:r>
      <w:r>
        <w:rPr>
          <w:szCs w:val="24"/>
        </w:rPr>
        <w:t>;</w:t>
      </w:r>
    </w:p>
    <w:p w14:paraId="7F4C4D22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2D38086A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9A7961C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D369494" w14:textId="2164EA66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</w:t>
      </w:r>
      <w:r w:rsidR="00E337B6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</w:t>
      </w:r>
    </w:p>
    <w:p w14:paraId="01EEB488" w14:textId="116B4585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E337B6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одпись уполномоченного лица)</w:t>
      </w:r>
    </w:p>
    <w:p w14:paraId="3D9072D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991724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0BD8E62F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1B033FE4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6B6C4C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CA6D910" w14:textId="68DE83BA" w:rsidR="00BF2D1D" w:rsidRPr="002958A1" w:rsidRDefault="00B72C9E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М.П.</w:t>
      </w:r>
    </w:p>
    <w:p w14:paraId="77E1F015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4F5348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DEBF7A7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4088A3C0" w14:textId="4CB7F897" w:rsidR="00746285" w:rsidRDefault="007462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239BD47D" w14:textId="6AEDD795" w:rsidR="00C865CF" w:rsidRPr="002F1349" w:rsidRDefault="00C865CF" w:rsidP="00C865CF">
      <w:pPr>
        <w:jc w:val="right"/>
        <w:rPr>
          <w:rFonts w:ascii="Times New Roman" w:hAnsi="Times New Roman"/>
          <w:b/>
          <w:i/>
          <w:lang w:val="ru-RU"/>
        </w:rPr>
      </w:pPr>
      <w:r w:rsidRPr="002F1349">
        <w:rPr>
          <w:rFonts w:ascii="Times New Roman" w:hAnsi="Times New Roman"/>
          <w:i/>
          <w:lang w:val="ru-RU"/>
        </w:rPr>
        <w:lastRenderedPageBreak/>
        <w:t>Приложение №1 к Форме №</w:t>
      </w:r>
      <w:r>
        <w:rPr>
          <w:rFonts w:ascii="Times New Roman" w:hAnsi="Times New Roman"/>
          <w:i/>
          <w:lang w:val="ru-RU"/>
        </w:rPr>
        <w:t>7</w:t>
      </w:r>
    </w:p>
    <w:p w14:paraId="7EEFAABB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2BA13FD1" w14:textId="77777777" w:rsidR="00C865CF" w:rsidRDefault="00C865CF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14:paraId="4E251FEB" w14:textId="55FB7AC2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Сравнительная таблица технических характеристик на предлагаемую </w:t>
      </w:r>
      <w:r w:rsidR="00611D0A">
        <w:rPr>
          <w:rFonts w:ascii="Times New Roman" w:hAnsi="Times New Roman"/>
          <w:b/>
          <w:lang w:val="ru-RU"/>
        </w:rPr>
        <w:t>услугу</w:t>
      </w:r>
    </w:p>
    <w:p w14:paraId="01464B73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BF2D1D" w14:paraId="2AA39F16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46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BF2D1D" w14:paraId="3991899F" w14:textId="77777777" w:rsidTr="00E308BA">
        <w:trPr>
          <w:trHeight w:val="49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1372636" w:rsidR="00BF2D1D" w:rsidRDefault="00E246D3" w:rsidP="00E308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услуги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BF2D1D" w14:paraId="372C19B1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B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60270ED8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61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24DA85A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07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1906854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9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500DFD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9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C54A5E5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B0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66D2A7E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040EA0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B1C45B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C5245A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160426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18105389" w14:textId="77777777" w:rsidR="00C865CF" w:rsidRPr="00160426" w:rsidRDefault="00C865CF" w:rsidP="00C865CF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lang w:val="ru-RU"/>
        </w:rPr>
      </w:pPr>
    </w:p>
    <w:p w14:paraId="45616325" w14:textId="77777777" w:rsidR="00C865CF" w:rsidRPr="00FB7B69" w:rsidRDefault="00C865CF" w:rsidP="00C865CF">
      <w:pPr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М.П.</w:t>
      </w:r>
    </w:p>
    <w:p w14:paraId="44255B02" w14:textId="77777777" w:rsidR="00C865CF" w:rsidRPr="00FB7B69" w:rsidRDefault="00C865CF" w:rsidP="00C865CF">
      <w:pPr>
        <w:ind w:left="360" w:firstLine="540"/>
        <w:jc w:val="both"/>
        <w:rPr>
          <w:rFonts w:ascii="Times New Roman" w:hAnsi="Times New Roman"/>
          <w:lang w:val="ru-RU"/>
        </w:rPr>
      </w:pPr>
    </w:p>
    <w:p w14:paraId="68212A06" w14:textId="77777777" w:rsidR="00C865CF" w:rsidRPr="00FB7B69" w:rsidRDefault="00C865CF" w:rsidP="00C865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FB7B69">
        <w:rPr>
          <w:rFonts w:ascii="Times New Roman" w:hAnsi="Times New Roman"/>
          <w:lang w:val="ru-RU"/>
        </w:rPr>
        <w:t>Дата: «___» ____________20__г.</w:t>
      </w:r>
    </w:p>
    <w:p w14:paraId="693DBFB6" w14:textId="77777777" w:rsidR="00BF2D1D" w:rsidRDefault="00BF2D1D" w:rsidP="00BF2D1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7DDCC72" w14:textId="77A82516" w:rsidR="00B10429" w:rsidRPr="00E40656" w:rsidRDefault="000629B2" w:rsidP="00B1042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№</w:t>
      </w:r>
      <w:r w:rsidR="00B10429" w:rsidRPr="00E40656">
        <w:rPr>
          <w:rFonts w:ascii="Times New Roman" w:hAnsi="Times New Roman"/>
          <w:b/>
          <w:lang w:val="ru-RU"/>
        </w:rPr>
        <w:t>2</w:t>
      </w:r>
    </w:p>
    <w:p w14:paraId="52F90FAC" w14:textId="77777777" w:rsidR="00B10429" w:rsidRPr="006A1982" w:rsidRDefault="00B10429" w:rsidP="00B10429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7DB26A8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6D66C775" w14:textId="36039F64" w:rsidR="00B10429" w:rsidRDefault="00B10429" w:rsidP="00B10429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44067F9E" w14:textId="77777777" w:rsidR="000629B2" w:rsidRPr="00B816DB" w:rsidRDefault="000629B2" w:rsidP="00B10429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1AFEB7D6" w14:textId="77777777" w:rsidR="00B10429" w:rsidRPr="00B816DB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B816DB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B816DB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B816DB" w:rsidRDefault="00B10429" w:rsidP="00E246D3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B816DB" w:rsidRDefault="00B10429" w:rsidP="006C7B9A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CC5575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20E1D3B" w14:textId="77777777" w:rsidR="00E308BA" w:rsidRDefault="00E308BA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46E3E6BE" w14:textId="37401FBB" w:rsidR="00B10429" w:rsidRPr="000A7838" w:rsidRDefault="00B10429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3A0B445E" w14:textId="77777777" w:rsidR="00E308BA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</w:p>
    <w:p w14:paraId="3017EE47" w14:textId="573F7F80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211CD8CF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63E2652C" w14:textId="77777777" w:rsidR="00B10429" w:rsidRPr="00231694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2D62B73F" w:rsidR="00B10429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3F1CB0E5" w14:textId="77777777" w:rsidR="000629B2" w:rsidRPr="006A1982" w:rsidRDefault="000629B2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334A938" w14:textId="07884B88" w:rsidR="00B10429" w:rsidRPr="00BC151A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64C8FB3" w14:textId="7976F5FF" w:rsidR="00B10429" w:rsidRDefault="00B10429" w:rsidP="00B10429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E246D3">
        <w:rPr>
          <w:rFonts w:ascii="Times New Roman" w:hAnsi="Times New Roman"/>
          <w:lang w:val="ru-RU"/>
        </w:rPr>
        <w:t>отборе</w:t>
      </w:r>
      <w:r>
        <w:rPr>
          <w:rFonts w:ascii="Times New Roman" w:hAnsi="Times New Roman"/>
          <w:lang w:val="ru-RU"/>
        </w:rPr>
        <w:t>.</w:t>
      </w:r>
    </w:p>
    <w:p w14:paraId="63C83B95" w14:textId="77777777" w:rsidR="00E308BA" w:rsidRDefault="00E308BA" w:rsidP="00B10429">
      <w:pPr>
        <w:ind w:firstLine="540"/>
        <w:jc w:val="both"/>
        <w:rPr>
          <w:rFonts w:ascii="Times New Roman" w:hAnsi="Times New Roman"/>
          <w:lang w:val="ru-RU"/>
        </w:rPr>
      </w:pPr>
    </w:p>
    <w:p w14:paraId="5231B55F" w14:textId="3E7DE544" w:rsidR="00B10429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E40656" w14:paraId="183CFFAE" w14:textId="77777777" w:rsidTr="00E246D3">
        <w:tc>
          <w:tcPr>
            <w:tcW w:w="248" w:type="pct"/>
          </w:tcPr>
          <w:p w14:paraId="5807D434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FF2454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E40656" w:rsidRDefault="00B10429" w:rsidP="00E246D3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E246D3">
              <w:rPr>
                <w:rFonts w:ascii="Times New Roman" w:hAnsi="Times New Roman"/>
                <w:lang w:val="ru-RU"/>
              </w:rPr>
              <w:t>закупочной</w:t>
            </w:r>
            <w:r>
              <w:rPr>
                <w:rFonts w:ascii="Times New Roman" w:hAnsi="Times New Roman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2DBC5064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32FE0167" w14:textId="77777777" w:rsidR="00B10429" w:rsidRPr="00E40656" w:rsidRDefault="00B10429" w:rsidP="00B10429">
      <w:pPr>
        <w:rPr>
          <w:rFonts w:ascii="Times New Roman" w:hAnsi="Times New Roman"/>
          <w:lang w:val="ru-RU"/>
        </w:rPr>
      </w:pPr>
    </w:p>
    <w:p w14:paraId="224FCDF1" w14:textId="2E5C4F9A" w:rsidR="00B10429" w:rsidRDefault="00B10429" w:rsidP="00B10429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E246D3"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</w:t>
      </w:r>
      <w:r w:rsidR="00E308BA">
        <w:rPr>
          <w:rFonts w:ascii="Times New Roman" w:hAnsi="Times New Roman"/>
          <w:i/>
          <w:lang w:val="ru-RU"/>
        </w:rPr>
        <w:br/>
      </w:r>
      <w:r w:rsidRPr="006A1982">
        <w:rPr>
          <w:rFonts w:ascii="Times New Roman" w:hAnsi="Times New Roman"/>
          <w:i/>
          <w:lang w:val="ru-RU"/>
        </w:rPr>
        <w:t>с иностранными поставщиками - местным производителям применяются ценовые преференции.</w:t>
      </w:r>
    </w:p>
    <w:p w14:paraId="6A9C64D9" w14:textId="77777777" w:rsidR="00B10429" w:rsidRDefault="00B10429" w:rsidP="00B1042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0CD5D1EB" w14:textId="77777777" w:rsidR="00B10429" w:rsidRPr="00E40656" w:rsidRDefault="00B10429" w:rsidP="00B10429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01E2EC3B" w14:textId="77777777" w:rsidR="00B10429" w:rsidRPr="00E40656" w:rsidRDefault="00B10429" w:rsidP="00B10429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331DFB" w14:paraId="3D562286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3ED26B5C" w:rsidR="00B10429" w:rsidRPr="000146E2" w:rsidRDefault="00FF2454" w:rsidP="00BD231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196 680 739</w:t>
            </w:r>
            <w:bookmarkStart w:id="4" w:name="_GoBack"/>
            <w:bookmarkEnd w:id="4"/>
            <w:r w:rsidR="00D978E1" w:rsidRPr="00D978E1">
              <w:rPr>
                <w:rFonts w:ascii="Times New Roman" w:hAnsi="Times New Roman"/>
                <w:b/>
                <w:bCs/>
                <w:szCs w:val="20"/>
                <w:lang w:val="ru-RU"/>
              </w:rPr>
              <w:t>,</w:t>
            </w:r>
            <w:r w:rsidR="00554826">
              <w:rPr>
                <w:rFonts w:ascii="Times New Roman" w:hAnsi="Times New Roman"/>
                <w:b/>
                <w:bCs/>
                <w:szCs w:val="20"/>
                <w:lang w:val="ru-RU"/>
              </w:rPr>
              <w:t>00</w:t>
            </w:r>
            <w:r w:rsidR="00D978E1" w:rsidRPr="00D978E1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BD2319">
              <w:rPr>
                <w:rFonts w:ascii="Times New Roman" w:hAnsi="Times New Roman"/>
                <w:b/>
                <w:bCs/>
                <w:szCs w:val="20"/>
                <w:lang w:val="ru-RU"/>
              </w:rPr>
              <w:t>у</w:t>
            </w:r>
            <w:r w:rsidR="00F1485F" w:rsidRPr="00F1485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зб. сум </w:t>
            </w:r>
            <w:r w:rsidR="0027478B" w:rsidRPr="0027478B">
              <w:rPr>
                <w:rFonts w:ascii="Times New Roman" w:hAnsi="Times New Roman"/>
                <w:bCs/>
                <w:szCs w:val="20"/>
                <w:lang w:val="ru-RU"/>
              </w:rPr>
              <w:t>с НДС</w:t>
            </w:r>
          </w:p>
        </w:tc>
      </w:tr>
      <w:tr w:rsidR="00B10429" w:rsidRPr="00E40656" w14:paraId="0A9B0143" w14:textId="77777777" w:rsidTr="00E308BA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B10429" w:rsidRPr="006D4350" w14:paraId="5ECBDB38" w14:textId="77777777" w:rsidTr="00E308BA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B10429" w:rsidRPr="00FF2454" w14:paraId="48879D77" w14:textId="77777777" w:rsidTr="00E308BA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2CB11AD8" w:rsidR="00B10429" w:rsidRPr="00F30002" w:rsidRDefault="00B33E11" w:rsidP="00E308BA">
            <w:pPr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выполненных работ</w:t>
            </w:r>
            <w:r w:rsidR="00B10429" w:rsidRPr="00F30002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B10429" w:rsidRPr="00FF2454" w14:paraId="0420ADB5" w14:textId="77777777" w:rsidTr="00E308BA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40B738E8" w:rsidR="00B10429" w:rsidRPr="00F30002" w:rsidRDefault="00B33E11" w:rsidP="00532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33E11">
              <w:rPr>
                <w:rFonts w:ascii="Times New Roman" w:hAnsi="Times New Roman"/>
                <w:szCs w:val="20"/>
                <w:lang w:val="ru-RU"/>
              </w:rPr>
              <w:t xml:space="preserve">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B33E11">
              <w:rPr>
                <w:rFonts w:ascii="Times New Roman" w:hAnsi="Times New Roman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B10429" w:rsidRPr="00E40656" w14:paraId="6848F5B1" w14:textId="77777777" w:rsidTr="00E308BA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F3000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B10429" w:rsidRPr="00E40656" w14:paraId="22A1DF5F" w14:textId="77777777" w:rsidTr="00E308BA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5D5DD4FC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  <w:r w:rsidR="00A74360">
              <w:rPr>
                <w:rFonts w:ascii="Times New Roman" w:hAnsi="Times New Roman"/>
                <w:lang w:val="ru-RU"/>
              </w:rPr>
              <w:t xml:space="preserve"> РУз</w:t>
            </w:r>
          </w:p>
        </w:tc>
      </w:tr>
      <w:tr w:rsidR="00B10429" w:rsidRPr="00FF2454" w14:paraId="484FA0F5" w14:textId="77777777" w:rsidTr="00E308BA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B10429" w:rsidRPr="00FF2454" w14:paraId="1600621E" w14:textId="77777777" w:rsidTr="00E308BA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E40656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F3000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B90D33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B90D33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2BFC6" w14:textId="77777777" w:rsidR="000D400E" w:rsidRDefault="000D400E">
      <w:r>
        <w:separator/>
      </w:r>
    </w:p>
  </w:endnote>
  <w:endnote w:type="continuationSeparator" w:id="0">
    <w:p w14:paraId="7EF293DB" w14:textId="77777777" w:rsidR="000D400E" w:rsidRDefault="000D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20FFFF81" w:rsidR="008E350C" w:rsidRDefault="008E35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54">
          <w:rPr>
            <w:noProof/>
          </w:rPr>
          <w:t>34</w:t>
        </w:r>
        <w:r>
          <w:fldChar w:fldCharType="end"/>
        </w:r>
      </w:p>
    </w:sdtContent>
  </w:sdt>
  <w:p w14:paraId="2C31981D" w14:textId="77777777" w:rsidR="008E350C" w:rsidRDefault="008E35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EC6E" w14:textId="77777777" w:rsidR="000D400E" w:rsidRDefault="000D400E">
      <w:r>
        <w:separator/>
      </w:r>
    </w:p>
  </w:footnote>
  <w:footnote w:type="continuationSeparator" w:id="0">
    <w:p w14:paraId="320D5DF2" w14:textId="77777777" w:rsidR="000D400E" w:rsidRDefault="000D400E">
      <w:r>
        <w:continuationSeparator/>
      </w:r>
    </w:p>
  </w:footnote>
  <w:footnote w:id="1">
    <w:p w14:paraId="45861965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8E350C" w:rsidRDefault="008E350C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8E350C" w:rsidRDefault="008E350C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4A55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2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382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9B2"/>
    <w:rsid w:val="00062D5A"/>
    <w:rsid w:val="00062EA3"/>
    <w:rsid w:val="00063AEF"/>
    <w:rsid w:val="00064C2B"/>
    <w:rsid w:val="00064DF6"/>
    <w:rsid w:val="00064E42"/>
    <w:rsid w:val="00066281"/>
    <w:rsid w:val="000665E7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00E"/>
    <w:rsid w:val="000D44E1"/>
    <w:rsid w:val="000D4572"/>
    <w:rsid w:val="000D4584"/>
    <w:rsid w:val="000D4D7B"/>
    <w:rsid w:val="000D564F"/>
    <w:rsid w:val="000D64D9"/>
    <w:rsid w:val="000E0855"/>
    <w:rsid w:val="000E09FB"/>
    <w:rsid w:val="000E0B29"/>
    <w:rsid w:val="000E304C"/>
    <w:rsid w:val="000E350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485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C4D"/>
    <w:rsid w:val="00196C98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478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8A1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B5CD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601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06765"/>
    <w:rsid w:val="00311312"/>
    <w:rsid w:val="00311490"/>
    <w:rsid w:val="00315C22"/>
    <w:rsid w:val="00316ED5"/>
    <w:rsid w:val="00317680"/>
    <w:rsid w:val="00321625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1DFB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027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27AE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2AD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7444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71C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30B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A63"/>
    <w:rsid w:val="004F6CFA"/>
    <w:rsid w:val="005009D1"/>
    <w:rsid w:val="00501B8E"/>
    <w:rsid w:val="00501C4C"/>
    <w:rsid w:val="0050278B"/>
    <w:rsid w:val="0050298F"/>
    <w:rsid w:val="0050481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A7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4826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B7405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63D"/>
    <w:rsid w:val="005F7D0F"/>
    <w:rsid w:val="0060023A"/>
    <w:rsid w:val="00600E2F"/>
    <w:rsid w:val="00600E87"/>
    <w:rsid w:val="00601134"/>
    <w:rsid w:val="0060128B"/>
    <w:rsid w:val="00601CCA"/>
    <w:rsid w:val="00602814"/>
    <w:rsid w:val="00603169"/>
    <w:rsid w:val="006038FD"/>
    <w:rsid w:val="00603D76"/>
    <w:rsid w:val="006062F0"/>
    <w:rsid w:val="00610E72"/>
    <w:rsid w:val="00611D0A"/>
    <w:rsid w:val="00611D94"/>
    <w:rsid w:val="00612639"/>
    <w:rsid w:val="006126A8"/>
    <w:rsid w:val="00612853"/>
    <w:rsid w:val="00613BA6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0FE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B20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0957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6F7D78"/>
    <w:rsid w:val="007006DB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37E2A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2985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3F28"/>
    <w:rsid w:val="007B43BA"/>
    <w:rsid w:val="007B4ADE"/>
    <w:rsid w:val="007B4C9B"/>
    <w:rsid w:val="007B4E64"/>
    <w:rsid w:val="007B55A9"/>
    <w:rsid w:val="007B580C"/>
    <w:rsid w:val="007B5FB7"/>
    <w:rsid w:val="007B664A"/>
    <w:rsid w:val="007B672C"/>
    <w:rsid w:val="007B7D3C"/>
    <w:rsid w:val="007C11BD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2687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631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569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5B7D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2ED9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50C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246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07D8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6C4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3659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43EC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360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1F17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3E11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4B4"/>
    <w:rsid w:val="00B655AB"/>
    <w:rsid w:val="00B65F01"/>
    <w:rsid w:val="00B708EB"/>
    <w:rsid w:val="00B71DD1"/>
    <w:rsid w:val="00B725C4"/>
    <w:rsid w:val="00B72C9E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0D3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46A2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135C"/>
    <w:rsid w:val="00BD2319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0906"/>
    <w:rsid w:val="00C01332"/>
    <w:rsid w:val="00C01AF0"/>
    <w:rsid w:val="00C026D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1D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37DBF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61A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5CF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5CAB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5DDA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316B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3FCB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8E1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10B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5E47"/>
    <w:rsid w:val="00DF76C2"/>
    <w:rsid w:val="00DF7A00"/>
    <w:rsid w:val="00E0009E"/>
    <w:rsid w:val="00E002CE"/>
    <w:rsid w:val="00E01A34"/>
    <w:rsid w:val="00E01F6E"/>
    <w:rsid w:val="00E023AD"/>
    <w:rsid w:val="00E032A8"/>
    <w:rsid w:val="00E036E6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30F8"/>
    <w:rsid w:val="00E243A3"/>
    <w:rsid w:val="00E246D3"/>
    <w:rsid w:val="00E264BF"/>
    <w:rsid w:val="00E277BC"/>
    <w:rsid w:val="00E30409"/>
    <w:rsid w:val="00E308BA"/>
    <w:rsid w:val="00E31EA5"/>
    <w:rsid w:val="00E337B6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B6E90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6B7"/>
    <w:rsid w:val="00EE5965"/>
    <w:rsid w:val="00EE5A73"/>
    <w:rsid w:val="00EE67F0"/>
    <w:rsid w:val="00EF030C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485F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19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7BA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0205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5BC2"/>
    <w:rsid w:val="00F96147"/>
    <w:rsid w:val="00F96942"/>
    <w:rsid w:val="00F96FFF"/>
    <w:rsid w:val="00FA2B53"/>
    <w:rsid w:val="00FA3106"/>
    <w:rsid w:val="00FA4542"/>
    <w:rsid w:val="00FA4C21"/>
    <w:rsid w:val="00FA53DB"/>
    <w:rsid w:val="00FA5D49"/>
    <w:rsid w:val="00FA729E"/>
    <w:rsid w:val="00FA74E7"/>
    <w:rsid w:val="00FA7AA4"/>
    <w:rsid w:val="00FB0891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1F0"/>
    <w:rsid w:val="00FF245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0C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8DEF-A908-4EF5-B380-8F096019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7671</Words>
  <Characters>43728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51297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Gayratjon Rasulov</cp:lastModifiedBy>
  <cp:revision>14</cp:revision>
  <cp:lastPrinted>2020-04-14T11:39:00Z</cp:lastPrinted>
  <dcterms:created xsi:type="dcterms:W3CDTF">2022-07-20T12:54:00Z</dcterms:created>
  <dcterms:modified xsi:type="dcterms:W3CDTF">2022-10-27T13:13:00Z</dcterms:modified>
</cp:coreProperties>
</file>