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1FFC4" w14:textId="77777777" w:rsidR="00483D16" w:rsidRDefault="00483D16" w:rsidP="00483D16">
      <w:pPr>
        <w:jc w:val="center"/>
        <w:rPr>
          <w:rFonts w:ascii="Times New Roman" w:hAnsi="Times New Roman"/>
          <w:lang w:val="uz-Cyrl-UZ"/>
        </w:rPr>
      </w:pPr>
      <w:bookmarkStart w:id="0" w:name="_GoBack"/>
      <w:bookmarkEnd w:id="0"/>
      <w:r>
        <w:rPr>
          <w:rFonts w:ascii="Times New Roman" w:hAnsi="Times New Roman"/>
          <w:lang w:val="uz-Cyrl-UZ"/>
        </w:rPr>
        <w:t>ҲАҚ ЭВАЗИГА ХИЗМАТ КЎРСАТИШ</w:t>
      </w:r>
    </w:p>
    <w:p w14:paraId="274DB54E" w14:textId="77777777" w:rsidR="00483D16" w:rsidRDefault="00483D16" w:rsidP="00483D16">
      <w:pPr>
        <w:jc w:val="center"/>
        <w:rPr>
          <w:rFonts w:ascii="Times New Roman" w:hAnsi="Times New Roman"/>
          <w:lang w:val="uz-Cyrl-UZ"/>
        </w:rPr>
      </w:pPr>
      <w:r>
        <w:rPr>
          <w:rFonts w:ascii="Times New Roman" w:hAnsi="Times New Roman"/>
          <w:lang w:val="uz-Cyrl-UZ"/>
        </w:rPr>
        <w:t>ШАРТНОМАСИ</w:t>
      </w:r>
    </w:p>
    <w:p w14:paraId="6B314687" w14:textId="77777777" w:rsidR="00483D16" w:rsidRDefault="00483D16" w:rsidP="00483D16">
      <w:pPr>
        <w:jc w:val="center"/>
        <w:rPr>
          <w:rFonts w:ascii="Times New Roman" w:hAnsi="Times New Roman"/>
          <w:lang w:val="uz-Cyrl-UZ"/>
        </w:rPr>
      </w:pPr>
      <w:r>
        <w:rPr>
          <w:rFonts w:ascii="Times New Roman" w:hAnsi="Times New Roman"/>
          <w:lang w:val="uz-Cyrl-UZ"/>
        </w:rPr>
        <w:t>Тошкент шаҳри                    №                         2022 йил</w:t>
      </w:r>
    </w:p>
    <w:p w14:paraId="5C6B9709" w14:textId="77777777" w:rsidR="00483D16" w:rsidRDefault="00483D16" w:rsidP="00483D16">
      <w:pPr>
        <w:rPr>
          <w:rFonts w:ascii="Times New Roman" w:hAnsi="Times New Roman"/>
          <w:lang w:val="uz-Cyrl-UZ"/>
        </w:rPr>
      </w:pPr>
    </w:p>
    <w:p w14:paraId="268E26FD" w14:textId="77777777" w:rsidR="00483D16" w:rsidRDefault="00483D16" w:rsidP="00483D16">
      <w:pPr>
        <w:rPr>
          <w:rFonts w:ascii="Times New Roman" w:hAnsi="Times New Roman"/>
          <w:lang w:val="uz-Cyrl-UZ"/>
        </w:rPr>
      </w:pPr>
      <w:r>
        <w:rPr>
          <w:rFonts w:ascii="Times New Roman" w:hAnsi="Times New Roman"/>
          <w:b/>
          <w:bCs/>
          <w:lang w:val="uz-Cyrl-UZ"/>
        </w:rPr>
        <w:t xml:space="preserve">             </w:t>
      </w:r>
      <w:r>
        <w:rPr>
          <w:rFonts w:ascii="Times New Roman" w:hAnsi="Times New Roman"/>
          <w:lang w:val="uz-Cyrl-UZ"/>
        </w:rPr>
        <w:t xml:space="preserve"> (кейинги уринларда) “Ижрочи” деб аталувчи Устав асосида харакат қилувчи бир томондан ва </w:t>
      </w:r>
      <w:r>
        <w:rPr>
          <w:rFonts w:ascii="Times New Roman" w:hAnsi="Times New Roman"/>
          <w:b/>
          <w:lang w:val="uz-Cyrl-UZ"/>
        </w:rPr>
        <w:t xml:space="preserve">Тошкент шахар болалар-ўсмирлар Футбол академияси </w:t>
      </w:r>
      <w:r>
        <w:rPr>
          <w:rFonts w:ascii="Times New Roman" w:hAnsi="Times New Roman"/>
          <w:lang w:val="uz-Cyrl-UZ"/>
        </w:rPr>
        <w:t>(кейинги ўринларда “Буюртмачи” деб юритилади) номидан Устав асосида ҳаракат қилувчи иккинчи томондан, қуйидагилар тўғрисида мазкур шартномани туздилир:</w:t>
      </w:r>
    </w:p>
    <w:p w14:paraId="367A6EE9" w14:textId="77777777" w:rsidR="00483D16" w:rsidRDefault="00483D16" w:rsidP="00483D16">
      <w:pPr>
        <w:jc w:val="center"/>
        <w:rPr>
          <w:rFonts w:ascii="Times New Roman" w:hAnsi="Times New Roman"/>
          <w:b/>
          <w:bCs/>
          <w:lang w:val="uz-Cyrl-UZ"/>
        </w:rPr>
      </w:pPr>
      <w:r>
        <w:rPr>
          <w:rFonts w:ascii="Times New Roman" w:hAnsi="Times New Roman"/>
          <w:b/>
          <w:bCs/>
          <w:lang w:val="uz-Cyrl-UZ"/>
        </w:rPr>
        <w:t>1.Шартнома предмети</w:t>
      </w:r>
    </w:p>
    <w:p w14:paraId="11FDA090" w14:textId="77777777" w:rsidR="00483D16" w:rsidRDefault="00483D16" w:rsidP="00483D16">
      <w:pPr>
        <w:rPr>
          <w:rFonts w:ascii="Times New Roman" w:hAnsi="Times New Roman"/>
          <w:lang w:val="uz-Cyrl-UZ"/>
        </w:rPr>
      </w:pPr>
      <w:r>
        <w:rPr>
          <w:rFonts w:ascii="Times New Roman" w:hAnsi="Times New Roman"/>
          <w:lang w:val="uz-Cyrl-UZ"/>
        </w:rPr>
        <w:t>1.1 Мазкур шартномага муафиқ Ижрочи Бюртмачининг топшириғи билан ашёвий шаклга эга бўлмаган сифатли овқатлантриш хизматларини кўрсатиш, буюртмачи эса бу хизмат учун ҳақ тўлаш мажбуриятини олади.</w:t>
      </w:r>
    </w:p>
    <w:p w14:paraId="4A056577" w14:textId="77777777" w:rsidR="00483D16" w:rsidRDefault="00483D16" w:rsidP="00483D16">
      <w:pPr>
        <w:jc w:val="center"/>
        <w:rPr>
          <w:rFonts w:ascii="Times New Roman" w:hAnsi="Times New Roman"/>
          <w:b/>
          <w:bCs/>
          <w:lang w:val="uz-Cyrl-UZ"/>
        </w:rPr>
      </w:pPr>
      <w:r>
        <w:rPr>
          <w:rFonts w:ascii="Times New Roman" w:hAnsi="Times New Roman"/>
          <w:b/>
          <w:bCs/>
          <w:lang w:val="uz-Cyrl-UZ"/>
        </w:rPr>
        <w:t xml:space="preserve">2. Хизмат ҳақи ва ҳисоб-китоб қилиш тартиби </w:t>
      </w:r>
    </w:p>
    <w:p w14:paraId="4C126610" w14:textId="77777777" w:rsidR="00483D16" w:rsidRDefault="00483D16" w:rsidP="00483D16">
      <w:pPr>
        <w:rPr>
          <w:rFonts w:ascii="Times New Roman" w:hAnsi="Times New Roman"/>
          <w:lang w:val="uz-Cyrl-UZ"/>
        </w:rPr>
      </w:pPr>
      <w:r>
        <w:rPr>
          <w:rFonts w:ascii="Times New Roman" w:hAnsi="Times New Roman"/>
          <w:lang w:val="uz-Cyrl-UZ"/>
        </w:rPr>
        <w:t>2.1. Кўрсатиш хизматлар учун Бюртмачи шартномавий баҳо тўхрисидаги баённомага мувфиқ қарорда кўрсатилган миқдордаги тўловни кўрсатилган муддатда тўлаб бериш.</w:t>
      </w:r>
    </w:p>
    <w:p w14:paraId="78E259DD" w14:textId="77777777" w:rsidR="00483D16" w:rsidRDefault="00483D16" w:rsidP="00483D16">
      <w:pPr>
        <w:rPr>
          <w:rFonts w:ascii="Times New Roman" w:hAnsi="Times New Roman"/>
          <w:lang w:val="uz-Cyrl-UZ"/>
        </w:rPr>
      </w:pPr>
      <w:r>
        <w:rPr>
          <w:rFonts w:ascii="Times New Roman" w:hAnsi="Times New Roman"/>
          <w:lang w:val="uz-Cyrl-UZ"/>
        </w:rPr>
        <w:t>2.2. Тўлов пул ўтказиш йули билан амалга оширилади.</w:t>
      </w:r>
    </w:p>
    <w:p w14:paraId="1E9E5C43" w14:textId="77777777" w:rsidR="00483D16" w:rsidRDefault="00483D16" w:rsidP="00483D16">
      <w:pPr>
        <w:rPr>
          <w:rFonts w:ascii="Times New Roman" w:hAnsi="Times New Roman"/>
          <w:lang w:val="uz-Cyrl-UZ"/>
        </w:rPr>
      </w:pPr>
      <w:r>
        <w:rPr>
          <w:rFonts w:ascii="Times New Roman" w:hAnsi="Times New Roman"/>
          <w:lang w:val="uz-Cyrl-UZ"/>
        </w:rPr>
        <w:t>2.3. Ижрочининг ўзи айбдор бўлмагани ҳолда хизматни кўрсата олаган тақдирда, Буюртмачи Ижрочига унинг ҳаражатларини тўлаши шарт, бунда Ижрочининг хизматлар кўрсатишдан озод қилиниши муносабати билан олган ёки олиши мумкин бўлган фойдаси чегириб қолинади.</w:t>
      </w:r>
    </w:p>
    <w:p w14:paraId="3C463C40" w14:textId="77777777" w:rsidR="00483D16" w:rsidRDefault="00483D16" w:rsidP="00483D16">
      <w:pPr>
        <w:rPr>
          <w:rFonts w:ascii="Times New Roman" w:hAnsi="Times New Roman"/>
          <w:lang w:val="uz-Cyrl-UZ"/>
        </w:rPr>
      </w:pPr>
      <w:r>
        <w:rPr>
          <w:rFonts w:ascii="Times New Roman" w:hAnsi="Times New Roman"/>
          <w:lang w:val="uz-Cyrl-UZ"/>
        </w:rPr>
        <w:t>2.4. Буюртмачининг айби билан хизмат кўрсатиш мумкин бўлмай қолган тақдирда, хизматлар баҳоси бутунлай тўланиши керак.</w:t>
      </w:r>
    </w:p>
    <w:p w14:paraId="6D8228C8" w14:textId="77777777" w:rsidR="00483D16" w:rsidRDefault="00483D16" w:rsidP="00483D16">
      <w:pPr>
        <w:jc w:val="center"/>
        <w:rPr>
          <w:rFonts w:ascii="Times New Roman" w:hAnsi="Times New Roman"/>
          <w:b/>
          <w:bCs/>
          <w:lang w:val="uz-Cyrl-UZ"/>
        </w:rPr>
      </w:pPr>
      <w:r>
        <w:rPr>
          <w:rFonts w:ascii="Times New Roman" w:hAnsi="Times New Roman"/>
          <w:b/>
          <w:bCs/>
          <w:lang w:val="uz-Cyrl-UZ"/>
        </w:rPr>
        <w:t>3. Тарафларнинг ҳуқуқ ва мажбуриятлари</w:t>
      </w:r>
    </w:p>
    <w:p w14:paraId="35637013" w14:textId="77777777" w:rsidR="00483D16" w:rsidRDefault="00483D16" w:rsidP="00483D16">
      <w:pPr>
        <w:rPr>
          <w:rFonts w:ascii="Times New Roman" w:hAnsi="Times New Roman"/>
          <w:lang w:val="uz-Cyrl-UZ"/>
        </w:rPr>
      </w:pPr>
      <w:r>
        <w:rPr>
          <w:rFonts w:ascii="Times New Roman" w:hAnsi="Times New Roman"/>
          <w:lang w:val="uz-Cyrl-UZ"/>
        </w:rPr>
        <w:t xml:space="preserve">4.1. Шартномани баҳоси қуйидагиларни ташкил этади; </w:t>
      </w:r>
      <w:r>
        <w:rPr>
          <w:rFonts w:ascii="Times New Roman" w:hAnsi="Times New Roman"/>
          <w:b/>
          <w:bCs/>
          <w:lang w:val="uz-Cyrl-UZ"/>
        </w:rPr>
        <w:t xml:space="preserve">    ……………………..сўм </w:t>
      </w:r>
      <w:r w:rsidRPr="00483D16">
        <w:rPr>
          <w:rFonts w:ascii="Times New Roman" w:hAnsi="Times New Roman"/>
          <w:b/>
          <w:bCs/>
          <w:lang w:val="uz-Cyrl-UZ"/>
        </w:rPr>
        <w:t xml:space="preserve">                     </w:t>
      </w:r>
      <w:r>
        <w:rPr>
          <w:rFonts w:ascii="Times New Roman" w:hAnsi="Times New Roman"/>
          <w:b/>
          <w:bCs/>
          <w:lang w:val="uz-Cyrl-UZ"/>
        </w:rPr>
        <w:t>л/</w:t>
      </w:r>
      <w:r>
        <w:rPr>
          <w:rFonts w:ascii="Times New Roman" w:hAnsi="Times New Roman"/>
          <w:lang w:val="uz-Cyrl-UZ"/>
        </w:rPr>
        <w:t>с 100021860262907083620217001: Давлат бюджети маблағлари ҳисобидан.</w:t>
      </w:r>
    </w:p>
    <w:p w14:paraId="42CF66A3" w14:textId="77777777" w:rsidR="00483D16" w:rsidRDefault="00483D16" w:rsidP="00483D16">
      <w:pPr>
        <w:rPr>
          <w:rFonts w:ascii="Times New Roman" w:hAnsi="Times New Roman"/>
          <w:b/>
          <w:bCs/>
          <w:lang w:val="uz-Cyrl-UZ"/>
        </w:rPr>
      </w:pPr>
      <w:r>
        <w:rPr>
          <w:rFonts w:ascii="Times New Roman" w:hAnsi="Times New Roman"/>
          <w:lang w:val="uz-Cyrl-UZ"/>
        </w:rPr>
        <w:t xml:space="preserve"> </w:t>
      </w:r>
      <w:r>
        <w:rPr>
          <w:rFonts w:ascii="Times New Roman" w:hAnsi="Times New Roman"/>
          <w:b/>
          <w:bCs/>
          <w:lang w:val="uz-Cyrl-UZ"/>
        </w:rPr>
        <w:t xml:space="preserve"> </w:t>
      </w:r>
      <w:r>
        <w:rPr>
          <w:rFonts w:ascii="Times New Roman" w:hAnsi="Times New Roman"/>
          <w:lang w:val="uz-Cyrl-UZ"/>
        </w:rPr>
        <w:t>Бажарилган иш далолатномаси ва тўлов графиги асосида амалга оширилади.</w:t>
      </w:r>
    </w:p>
    <w:p w14:paraId="29A15DF9" w14:textId="77777777" w:rsidR="00483D16" w:rsidRDefault="00483D16" w:rsidP="00483D16">
      <w:pPr>
        <w:rPr>
          <w:rFonts w:ascii="Times New Roman" w:hAnsi="Times New Roman"/>
          <w:lang w:val="uz-Cyrl-UZ"/>
        </w:rPr>
      </w:pPr>
      <w:r>
        <w:rPr>
          <w:rFonts w:ascii="Times New Roman" w:hAnsi="Times New Roman"/>
          <w:lang w:val="uz-Cyrl-UZ"/>
        </w:rPr>
        <w:t>4.2. Ижрочи ушбу шартноманининг 1.1-бандида назарда тутилган хизматларни шахсан ўзи кўрсатиши шарт.</w:t>
      </w:r>
    </w:p>
    <w:p w14:paraId="2E9EDC5F" w14:textId="77777777" w:rsidR="00483D16" w:rsidRDefault="00483D16" w:rsidP="00483D16">
      <w:pPr>
        <w:rPr>
          <w:rFonts w:ascii="Times New Roman" w:hAnsi="Times New Roman"/>
          <w:lang w:val="uz-Cyrl-UZ"/>
        </w:rPr>
      </w:pPr>
      <w:r>
        <w:rPr>
          <w:rFonts w:ascii="Times New Roman" w:hAnsi="Times New Roman"/>
          <w:lang w:val="uz-Cyrl-UZ"/>
        </w:rPr>
        <w:t>4.3. Хизматлар кўрсатилгандан сўнг Ижрочи</w:t>
      </w:r>
      <w:r>
        <w:rPr>
          <w:rFonts w:ascii="Times New Roman" w:hAnsi="Times New Roman"/>
          <w:b/>
          <w:bCs/>
          <w:lang w:val="uz-Cyrl-UZ"/>
        </w:rPr>
        <w:t xml:space="preserve"> </w:t>
      </w:r>
      <w:r>
        <w:rPr>
          <w:rFonts w:ascii="Times New Roman" w:hAnsi="Times New Roman"/>
          <w:lang w:val="uz-Cyrl-UZ"/>
        </w:rPr>
        <w:t>Бюртмачига кўрсатилган хизматларни топшриш қабул қилиш далолатномасни тақдим этади ва унга ҳисобат хужжатларни илоап қилади.</w:t>
      </w:r>
    </w:p>
    <w:p w14:paraId="1F78E3DB" w14:textId="77777777" w:rsidR="00483D16" w:rsidRDefault="00483D16" w:rsidP="00483D16">
      <w:pPr>
        <w:rPr>
          <w:rFonts w:ascii="Times New Roman" w:hAnsi="Times New Roman"/>
          <w:lang w:val="uz-Cyrl-UZ"/>
        </w:rPr>
      </w:pPr>
      <w:r>
        <w:rPr>
          <w:rFonts w:ascii="Times New Roman" w:hAnsi="Times New Roman"/>
          <w:lang w:val="uz-Cyrl-UZ"/>
        </w:rPr>
        <w:t>4.4.Хизмат натижаларидан қонимаган Бюртмачи далолатномани олган пайтбдан бошлаб 10 кун ичида Ижрочига хизматларни қабул қиьлишдан бош тортиши мумукун.</w:t>
      </w:r>
    </w:p>
    <w:p w14:paraId="7BCA1D00" w14:textId="77777777" w:rsidR="00483D16" w:rsidRDefault="00483D16" w:rsidP="00483D16">
      <w:pPr>
        <w:rPr>
          <w:rFonts w:ascii="Times New Roman" w:hAnsi="Times New Roman"/>
          <w:lang w:val="uz-Cyrl-UZ"/>
        </w:rPr>
      </w:pPr>
      <w:r>
        <w:rPr>
          <w:rFonts w:ascii="Times New Roman" w:hAnsi="Times New Roman"/>
          <w:lang w:val="uz-Cyrl-UZ"/>
        </w:rPr>
        <w:t>4.5. Бюртмачининг радномаси асосли деб топилган тақдирда, тарафлар икки тамондлама далолатнома тузадилар ва унда қушимча кўрсатилиши лозим бўлган хизматлар рўйхати ва уларни бажариш ёки бажаришни тўхтатиш муддатларни кўрсатадилар.</w:t>
      </w:r>
    </w:p>
    <w:p w14:paraId="13C77E0B" w14:textId="77777777" w:rsidR="00483D16" w:rsidRDefault="00483D16" w:rsidP="00483D16">
      <w:pPr>
        <w:rPr>
          <w:rFonts w:ascii="Times New Roman" w:hAnsi="Times New Roman"/>
          <w:lang w:val="uz-Cyrl-UZ"/>
        </w:rPr>
      </w:pPr>
      <w:r>
        <w:rPr>
          <w:rFonts w:ascii="Times New Roman" w:hAnsi="Times New Roman"/>
          <w:lang w:val="uz-Cyrl-UZ"/>
        </w:rPr>
        <w:t xml:space="preserve">4.6.Хизматларни кўрсатиш жараёнида уларни давом эттириш имконияти йўқлиги ёки мақсадга мувофиқ эмаслиги аниқланган тақдирда, Буюртмачи бу ҳақда Ижрочини хабардор қилиш ва у билан бирга зарурий чораларни кўриши шарт.   </w:t>
      </w:r>
    </w:p>
    <w:p w14:paraId="673B14FB" w14:textId="77777777" w:rsidR="00483D16" w:rsidRDefault="00483D16" w:rsidP="00483D16">
      <w:pPr>
        <w:jc w:val="center"/>
        <w:rPr>
          <w:rFonts w:ascii="Times New Roman" w:hAnsi="Times New Roman"/>
          <w:b/>
          <w:bCs/>
          <w:lang w:val="uz-Cyrl-UZ"/>
        </w:rPr>
      </w:pPr>
      <w:r>
        <w:rPr>
          <w:rFonts w:ascii="Times New Roman" w:hAnsi="Times New Roman"/>
          <w:b/>
          <w:bCs/>
          <w:lang w:val="uz-Cyrl-UZ"/>
        </w:rPr>
        <w:t>5. Тарафларнинг жавобгарлиги. Низоларнинг ҳал қилиши.</w:t>
      </w:r>
    </w:p>
    <w:p w14:paraId="60A0C8BC" w14:textId="77777777" w:rsidR="00483D16" w:rsidRDefault="00483D16" w:rsidP="00483D16">
      <w:pPr>
        <w:rPr>
          <w:rFonts w:ascii="Times New Roman" w:hAnsi="Times New Roman"/>
          <w:lang w:val="uz-Cyrl-UZ"/>
        </w:rPr>
      </w:pPr>
      <w:r>
        <w:rPr>
          <w:rFonts w:ascii="Times New Roman" w:hAnsi="Times New Roman"/>
          <w:lang w:val="uz-Cyrl-UZ"/>
        </w:rPr>
        <w:t>5.1. Ижрочи ушбу шартнома шартларини бажармаган ёки лозим даражада бажармаган тақдирда у келтирган зарарни Буюртмачига тўлиғича тўлаши шарт.</w:t>
      </w:r>
    </w:p>
    <w:p w14:paraId="1341AF30" w14:textId="77777777" w:rsidR="00483D16" w:rsidRDefault="00483D16" w:rsidP="00483D16">
      <w:pPr>
        <w:rPr>
          <w:rFonts w:ascii="Times New Roman" w:hAnsi="Times New Roman"/>
          <w:lang w:val="uz-Cyrl-UZ"/>
        </w:rPr>
      </w:pPr>
      <w:r>
        <w:rPr>
          <w:rFonts w:ascii="Times New Roman" w:hAnsi="Times New Roman"/>
          <w:lang w:val="uz-Cyrl-UZ"/>
        </w:rPr>
        <w:t>5.2. Тарафлар ўз мажбуриятларини бажармаган ёки лозим даражада бажармаганликлари учун Ўзбекистон Республикасининг Фуқоралик Кодекси ва бошқа қонун ҳужжатлари ҳамда мазкур шартномага мувофиқ жавобгар бўладилар.</w:t>
      </w:r>
    </w:p>
    <w:p w14:paraId="59EA8493" w14:textId="77777777" w:rsidR="00483D16" w:rsidRDefault="00483D16" w:rsidP="00483D16">
      <w:pPr>
        <w:rPr>
          <w:rFonts w:ascii="Times New Roman" w:hAnsi="Times New Roman"/>
          <w:lang w:val="uz-Cyrl-UZ"/>
        </w:rPr>
      </w:pPr>
      <w:r>
        <w:rPr>
          <w:rFonts w:ascii="Times New Roman" w:hAnsi="Times New Roman"/>
          <w:lang w:val="uz-Cyrl-UZ"/>
        </w:rPr>
        <w:t>5.3. Тарафлар ўртасида келиб чиқадиган низолар тарафларнинг ўзаро келишуви асосида ҳал этилади. Тарафлар келишувига эришмаган тақдирда, мазкур шартноманинг тузилиши, унинг шартларининг ўзгариши, бузилиши, ижро этилиши, бекор бўлиши, тугатилиши ва ҳақиқийлиги юзасидан келиб чиқувчи барча низолар, иқтисодий судда кўриб чиқади.</w:t>
      </w:r>
    </w:p>
    <w:p w14:paraId="14ECE7D4" w14:textId="77777777" w:rsidR="00483D16" w:rsidRDefault="00483D16" w:rsidP="00483D16">
      <w:pPr>
        <w:jc w:val="center"/>
        <w:rPr>
          <w:rFonts w:ascii="Times New Roman" w:hAnsi="Times New Roman"/>
          <w:b/>
          <w:bCs/>
          <w:lang w:val="uz-Cyrl-UZ"/>
        </w:rPr>
      </w:pPr>
      <w:r>
        <w:rPr>
          <w:rFonts w:ascii="Times New Roman" w:hAnsi="Times New Roman"/>
          <w:b/>
          <w:bCs/>
          <w:lang w:val="uz-Cyrl-UZ"/>
        </w:rPr>
        <w:t>6.Шартномани ўзгартириш ёки бекор қилиш тартиби</w:t>
      </w:r>
    </w:p>
    <w:p w14:paraId="5F865D1F" w14:textId="77777777" w:rsidR="00483D16" w:rsidRDefault="00483D16" w:rsidP="00483D16">
      <w:pPr>
        <w:rPr>
          <w:rFonts w:ascii="Times New Roman" w:hAnsi="Times New Roman"/>
          <w:lang w:val="uz-Cyrl-UZ"/>
        </w:rPr>
      </w:pPr>
      <w:r>
        <w:rPr>
          <w:rFonts w:ascii="Times New Roman" w:hAnsi="Times New Roman"/>
          <w:lang w:val="uz-Cyrl-UZ"/>
        </w:rPr>
        <w:lastRenderedPageBreak/>
        <w:t>6.1. Ушбу шартномага ҳар қандай ўзгартирилш ва қушимчалар улар ёзма равишда расмийлаштирилган ва тарафларнинг ваколатли шахслари томонидан имзоланган тақдирда ҳақиқий ҳисобланади.</w:t>
      </w:r>
    </w:p>
    <w:p w14:paraId="40AF5570" w14:textId="77777777" w:rsidR="00483D16" w:rsidRDefault="00483D16" w:rsidP="00483D16">
      <w:pPr>
        <w:rPr>
          <w:rFonts w:ascii="Times New Roman" w:hAnsi="Times New Roman"/>
          <w:lang w:val="uz-Cyrl-UZ"/>
        </w:rPr>
      </w:pPr>
      <w:r>
        <w:rPr>
          <w:rFonts w:ascii="Times New Roman" w:hAnsi="Times New Roman"/>
          <w:lang w:val="uz-Cyrl-UZ"/>
        </w:rPr>
        <w:t>6.2. Шартномани муддатидан олдин бекор қилишга тарафларнинг келишивуга мувофиқ ёки Ўзбекистон Республикасининг амалдаги қонун ҳужжатларида назарда тутилган асосларига кўра, етказилган зарар қопланган ҳолда йўл қуйилади.</w:t>
      </w:r>
    </w:p>
    <w:p w14:paraId="216D8819" w14:textId="77777777" w:rsidR="00483D16" w:rsidRDefault="00483D16" w:rsidP="00483D16">
      <w:pPr>
        <w:rPr>
          <w:rFonts w:ascii="Times New Roman" w:hAnsi="Times New Roman"/>
          <w:lang w:val="uz-Cyrl-UZ"/>
        </w:rPr>
      </w:pPr>
      <w:r>
        <w:rPr>
          <w:rFonts w:ascii="Times New Roman" w:hAnsi="Times New Roman"/>
          <w:lang w:val="uz-Cyrl-UZ"/>
        </w:rPr>
        <w:t>6.3. Ижрочи ушбу шартнома бекор қилишиниши туфайли Буюртмачига етказилган зарарнинг ҳаммасини тўлаш шарти билан ушбу шартномани бекор қилишни талаб қилишга ҳақли, шартнома Буюртмачининг айби билан бекор қилинган ҳоллар бундан мустасно.</w:t>
      </w:r>
    </w:p>
    <w:p w14:paraId="020AFBD4" w14:textId="77777777" w:rsidR="00483D16" w:rsidRDefault="00483D16" w:rsidP="00483D16">
      <w:pPr>
        <w:rPr>
          <w:rFonts w:ascii="Times New Roman" w:hAnsi="Times New Roman"/>
          <w:lang w:val="uz-Cyrl-UZ"/>
        </w:rPr>
      </w:pPr>
      <w:r>
        <w:rPr>
          <w:rFonts w:ascii="Times New Roman" w:hAnsi="Times New Roman"/>
          <w:lang w:val="uz-Cyrl-UZ"/>
        </w:rPr>
        <w:t>6.4. Шартномани бекор қилиш ҳақида қарорга келган тараф иккинчи тарафга 15 кун олдин ёзма билдиришнома юбориши шарт.</w:t>
      </w:r>
    </w:p>
    <w:p w14:paraId="7A6BB832" w14:textId="77777777" w:rsidR="00483D16" w:rsidRDefault="00483D16" w:rsidP="00483D16">
      <w:pPr>
        <w:jc w:val="center"/>
        <w:rPr>
          <w:rFonts w:ascii="Times New Roman" w:hAnsi="Times New Roman"/>
          <w:b/>
          <w:bCs/>
          <w:lang w:val="uz-Cyrl-UZ"/>
        </w:rPr>
      </w:pPr>
      <w:r>
        <w:rPr>
          <w:rFonts w:ascii="Times New Roman" w:hAnsi="Times New Roman"/>
          <w:b/>
          <w:bCs/>
          <w:lang w:val="uz-Cyrl-UZ"/>
        </w:rPr>
        <w:t>7. Шартноманинг бошқа шартлари.</w:t>
      </w:r>
    </w:p>
    <w:p w14:paraId="1186619C" w14:textId="77777777" w:rsidR="00483D16" w:rsidRDefault="00483D16" w:rsidP="00483D16">
      <w:pPr>
        <w:rPr>
          <w:rFonts w:ascii="Times New Roman" w:hAnsi="Times New Roman"/>
          <w:lang w:val="uz-Cyrl-UZ"/>
        </w:rPr>
      </w:pPr>
      <w:r>
        <w:rPr>
          <w:rFonts w:ascii="Times New Roman" w:hAnsi="Times New Roman"/>
          <w:lang w:val="uz-Cyrl-UZ"/>
        </w:rPr>
        <w:t xml:space="preserve">7.1. Шартнома 2022-йил </w:t>
      </w:r>
      <w:r>
        <w:rPr>
          <w:rFonts w:ascii="Times New Roman" w:hAnsi="Times New Roman"/>
          <w:lang w:val="ru-RU"/>
        </w:rPr>
        <w:t>______________</w:t>
      </w:r>
      <w:r>
        <w:rPr>
          <w:rFonts w:ascii="Times New Roman" w:hAnsi="Times New Roman"/>
          <w:lang w:val="uz-Cyrl-UZ"/>
        </w:rPr>
        <w:t>дан кучга киради ва 202</w:t>
      </w:r>
      <w:r>
        <w:rPr>
          <w:rFonts w:ascii="Times New Roman" w:hAnsi="Times New Roman"/>
          <w:lang w:val="ru-RU"/>
        </w:rPr>
        <w:t>2</w:t>
      </w:r>
      <w:r>
        <w:rPr>
          <w:rFonts w:ascii="Times New Roman" w:hAnsi="Times New Roman"/>
          <w:lang w:val="uz-Cyrl-UZ"/>
        </w:rPr>
        <w:t xml:space="preserve"> йил </w:t>
      </w:r>
      <w:r>
        <w:rPr>
          <w:rFonts w:ascii="Times New Roman" w:hAnsi="Times New Roman"/>
          <w:lang w:val="ru-RU"/>
        </w:rPr>
        <w:t>______</w:t>
      </w:r>
      <w:r>
        <w:rPr>
          <w:rFonts w:ascii="Times New Roman" w:hAnsi="Times New Roman"/>
          <w:lang w:val="uz-Cyrl-UZ"/>
        </w:rPr>
        <w:t>гача амал қилади.</w:t>
      </w:r>
    </w:p>
    <w:p w14:paraId="6B5B696C" w14:textId="77777777" w:rsidR="00483D16" w:rsidRDefault="00483D16" w:rsidP="00483D16">
      <w:pPr>
        <w:rPr>
          <w:rFonts w:ascii="Times New Roman" w:hAnsi="Times New Roman"/>
          <w:lang w:val="uz-Cyrl-UZ"/>
        </w:rPr>
      </w:pPr>
      <w:r>
        <w:rPr>
          <w:rFonts w:ascii="Times New Roman" w:hAnsi="Times New Roman"/>
          <w:lang w:val="uz-Cyrl-UZ"/>
        </w:rPr>
        <w:t>7.2. Шартнома икки нусхада тузилган бўлиб, иккиласи ҳам бир хил юридик кучга эга.</w:t>
      </w:r>
    </w:p>
    <w:p w14:paraId="2CE84694" w14:textId="77777777" w:rsidR="00483D16" w:rsidRDefault="00483D16" w:rsidP="00483D16">
      <w:pPr>
        <w:rPr>
          <w:rFonts w:ascii="Times New Roman" w:hAnsi="Times New Roman"/>
          <w:lang w:val="uz-Cyrl-UZ"/>
        </w:rPr>
      </w:pPr>
      <w:r>
        <w:rPr>
          <w:rFonts w:ascii="Times New Roman" w:hAnsi="Times New Roman"/>
          <w:lang w:val="uz-Cyrl-UZ"/>
        </w:rPr>
        <w:t>7.3. Мазкур шартномада назарда тутилмаган масалалар амалдаги қонун ҳужжатларига мувофиқ тартибга солинади.</w:t>
      </w:r>
    </w:p>
    <w:p w14:paraId="65E8566F" w14:textId="77777777" w:rsidR="00483D16" w:rsidRDefault="00483D16" w:rsidP="00483D16">
      <w:pPr>
        <w:jc w:val="center"/>
        <w:rPr>
          <w:rFonts w:ascii="Times New Roman" w:hAnsi="Times New Roman"/>
          <w:b/>
          <w:bCs/>
          <w:lang w:val="uz-Cyrl-UZ"/>
        </w:rPr>
      </w:pPr>
      <w:r>
        <w:rPr>
          <w:rFonts w:ascii="Times New Roman" w:hAnsi="Times New Roman"/>
          <w:b/>
          <w:bCs/>
          <w:lang w:val="uz-Cyrl-UZ"/>
        </w:rPr>
        <w:t>8. Тарафларнинг юридик манзили.</w:t>
      </w:r>
    </w:p>
    <w:tbl>
      <w:tblPr>
        <w:tblW w:w="10915" w:type="dxa"/>
        <w:tblInd w:w="-601" w:type="dxa"/>
        <w:tblLook w:val="00A0" w:firstRow="1" w:lastRow="0" w:firstColumn="1" w:lastColumn="0" w:noHBand="0" w:noVBand="0"/>
      </w:tblPr>
      <w:tblGrid>
        <w:gridCol w:w="5418"/>
        <w:gridCol w:w="5497"/>
      </w:tblGrid>
      <w:tr w:rsidR="00483D16" w14:paraId="1DEFB5BE" w14:textId="77777777" w:rsidTr="00483D16">
        <w:trPr>
          <w:trHeight w:val="285"/>
        </w:trPr>
        <w:tc>
          <w:tcPr>
            <w:tcW w:w="5418" w:type="dxa"/>
            <w:hideMark/>
          </w:tcPr>
          <w:p w14:paraId="1D48C2C8" w14:textId="77777777" w:rsidR="00483D16" w:rsidRDefault="00483D16">
            <w:pPr>
              <w:jc w:val="center"/>
              <w:rPr>
                <w:rFonts w:ascii="Times New Roman" w:hAnsi="Times New Roman"/>
                <w:lang w:val="uz-Cyrl-UZ"/>
              </w:rPr>
            </w:pPr>
            <w:r>
              <w:rPr>
                <w:rFonts w:ascii="Times New Roman" w:hAnsi="Times New Roman"/>
                <w:lang w:val="uz-Cyrl-UZ"/>
              </w:rPr>
              <w:t>“Ижрочи”</w:t>
            </w:r>
          </w:p>
        </w:tc>
        <w:tc>
          <w:tcPr>
            <w:tcW w:w="5497" w:type="dxa"/>
          </w:tcPr>
          <w:p w14:paraId="0B654010" w14:textId="77777777" w:rsidR="00483D16" w:rsidRDefault="00483D16">
            <w:pPr>
              <w:jc w:val="center"/>
              <w:rPr>
                <w:b/>
                <w:lang w:val="uz-Cyrl-UZ"/>
              </w:rPr>
            </w:pPr>
            <w:r>
              <w:rPr>
                <w:b/>
                <w:lang w:val="uz-Cyrl-UZ"/>
              </w:rPr>
              <w:t>«Буюртмачи»</w:t>
            </w:r>
          </w:p>
          <w:p w14:paraId="46574B47" w14:textId="77777777" w:rsidR="00483D16" w:rsidRDefault="00483D16">
            <w:pPr>
              <w:jc w:val="center"/>
              <w:rPr>
                <w:rFonts w:ascii="Times New Roman" w:hAnsi="Times New Roman"/>
                <w:lang w:val="uz-Cyrl-UZ"/>
              </w:rPr>
            </w:pPr>
          </w:p>
        </w:tc>
      </w:tr>
      <w:tr w:rsidR="00483D16" w14:paraId="2E257942" w14:textId="77777777" w:rsidTr="00483D16">
        <w:trPr>
          <w:trHeight w:val="4398"/>
        </w:trPr>
        <w:tc>
          <w:tcPr>
            <w:tcW w:w="5418" w:type="dxa"/>
          </w:tcPr>
          <w:p w14:paraId="101BF06D" w14:textId="77777777" w:rsidR="00483D16" w:rsidRDefault="00483D16">
            <w:pPr>
              <w:rPr>
                <w:rFonts w:ascii="Times New Roman" w:hAnsi="Times New Roman"/>
                <w:sz w:val="28"/>
                <w:szCs w:val="28"/>
                <w:lang w:val="uz-Cyrl-UZ"/>
              </w:rPr>
            </w:pPr>
          </w:p>
        </w:tc>
        <w:tc>
          <w:tcPr>
            <w:tcW w:w="5497" w:type="dxa"/>
          </w:tcPr>
          <w:p w14:paraId="1AE33421" w14:textId="77777777" w:rsidR="00483D16" w:rsidRDefault="00483D16">
            <w:pPr>
              <w:jc w:val="center"/>
              <w:rPr>
                <w:rFonts w:ascii="Times New Roman" w:hAnsi="Times New Roman"/>
                <w:lang w:val="uz-Cyrl-UZ"/>
              </w:rPr>
            </w:pPr>
            <w:r>
              <w:rPr>
                <w:rFonts w:ascii="Times New Roman" w:hAnsi="Times New Roman"/>
                <w:lang w:val="uz-Cyrl-UZ"/>
              </w:rPr>
              <w:t>Футбол академия</w:t>
            </w:r>
          </w:p>
          <w:p w14:paraId="1953A81D" w14:textId="77777777" w:rsidR="00483D16" w:rsidRDefault="00483D16">
            <w:pPr>
              <w:jc w:val="center"/>
              <w:rPr>
                <w:rFonts w:ascii="Times New Roman" w:hAnsi="Times New Roman"/>
                <w:b/>
                <w:sz w:val="28"/>
                <w:szCs w:val="28"/>
                <w:lang w:val="uz-Cyrl-UZ"/>
              </w:rPr>
            </w:pPr>
          </w:p>
          <w:p w14:paraId="39651702" w14:textId="77777777" w:rsidR="00483D16" w:rsidRDefault="00483D16">
            <w:pPr>
              <w:jc w:val="center"/>
              <w:rPr>
                <w:rFonts w:ascii="Times New Roman" w:hAnsi="Times New Roman"/>
                <w:b/>
                <w:sz w:val="28"/>
                <w:szCs w:val="28"/>
                <w:lang w:val="ru-RU"/>
              </w:rPr>
            </w:pPr>
            <w:r>
              <w:rPr>
                <w:rFonts w:ascii="Times New Roman" w:hAnsi="Times New Roman"/>
                <w:b/>
                <w:sz w:val="28"/>
                <w:szCs w:val="28"/>
                <w:lang w:val="uz-Cyrl-UZ"/>
              </w:rPr>
              <w:t xml:space="preserve">Тошкент шаҳар болалар-ўсмирлар футбол академияси </w:t>
            </w:r>
            <w:r>
              <w:rPr>
                <w:rFonts w:ascii="Times New Roman" w:hAnsi="Times New Roman"/>
                <w:b/>
                <w:sz w:val="28"/>
                <w:szCs w:val="28"/>
                <w:lang w:val="ru-RU"/>
              </w:rPr>
              <w:t xml:space="preserve">  </w:t>
            </w:r>
          </w:p>
          <w:p w14:paraId="76308396" w14:textId="77777777" w:rsidR="00483D16" w:rsidRDefault="00483D16">
            <w:pPr>
              <w:jc w:val="center"/>
              <w:rPr>
                <w:rFonts w:ascii="Times New Roman" w:hAnsi="Times New Roman"/>
                <w:b/>
                <w:sz w:val="28"/>
                <w:szCs w:val="28"/>
                <w:lang w:val="uz-Cyrl-UZ"/>
              </w:rPr>
            </w:pPr>
            <w:r>
              <w:rPr>
                <w:rFonts w:ascii="Times New Roman" w:hAnsi="Times New Roman"/>
                <w:b/>
                <w:sz w:val="28"/>
                <w:szCs w:val="28"/>
                <w:lang w:val="uz-Cyrl-UZ"/>
              </w:rPr>
              <w:t xml:space="preserve">Манзил: </w:t>
            </w:r>
            <w:r>
              <w:rPr>
                <w:rFonts w:ascii="Times New Roman" w:hAnsi="Times New Roman"/>
                <w:lang w:val="ru-RU"/>
              </w:rPr>
              <w:t>Авиасозлар-1к</w:t>
            </w:r>
            <w:r>
              <w:rPr>
                <w:rFonts w:ascii="Times New Roman" w:hAnsi="Times New Roman"/>
                <w:lang w:val="uz-Cyrl-UZ"/>
              </w:rPr>
              <w:t>ўчаси, 82А  уй</w:t>
            </w:r>
            <w:r>
              <w:rPr>
                <w:rFonts w:ascii="Times New Roman" w:hAnsi="Times New Roman"/>
                <w:sz w:val="28"/>
                <w:szCs w:val="28"/>
                <w:lang w:val="uz-Cyrl-UZ"/>
              </w:rPr>
              <w:t xml:space="preserve">  </w:t>
            </w:r>
            <w:r>
              <w:rPr>
                <w:rFonts w:ascii="Times New Roman" w:hAnsi="Times New Roman"/>
                <w:b/>
                <w:iCs/>
                <w:sz w:val="22"/>
                <w:szCs w:val="22"/>
                <w:lang w:val="ru-RU"/>
              </w:rPr>
              <w:t>Тел</w:t>
            </w:r>
            <w:r>
              <w:rPr>
                <w:rFonts w:ascii="Times New Roman" w:hAnsi="Times New Roman"/>
                <w:iCs/>
                <w:sz w:val="22"/>
                <w:szCs w:val="22"/>
                <w:lang w:val="ru-RU"/>
              </w:rPr>
              <w:t>.: (+99894) 647-52-52</w:t>
            </w:r>
          </w:p>
          <w:p w14:paraId="3E3505DB" w14:textId="77777777" w:rsidR="00483D16" w:rsidRDefault="00483D16">
            <w:pPr>
              <w:jc w:val="center"/>
              <w:rPr>
                <w:rFonts w:ascii="Times New Roman" w:hAnsi="Times New Roman"/>
                <w:b/>
                <w:sz w:val="28"/>
                <w:szCs w:val="28"/>
                <w:lang w:val="uz-Cyrl-UZ"/>
              </w:rPr>
            </w:pPr>
            <w:r>
              <w:rPr>
                <w:rFonts w:ascii="Times New Roman" w:hAnsi="Times New Roman"/>
                <w:b/>
                <w:sz w:val="28"/>
                <w:szCs w:val="28"/>
                <w:lang w:val="ru-RU"/>
              </w:rPr>
              <w:t xml:space="preserve"> </w:t>
            </w:r>
            <w:r>
              <w:rPr>
                <w:rFonts w:ascii="Times New Roman" w:hAnsi="Times New Roman"/>
                <w:sz w:val="28"/>
                <w:szCs w:val="28"/>
                <w:lang w:val="uz-Cyrl-UZ"/>
              </w:rPr>
              <w:t>р-с</w:t>
            </w:r>
            <w:r>
              <w:rPr>
                <w:rFonts w:ascii="Times New Roman" w:hAnsi="Times New Roman"/>
                <w:b/>
                <w:sz w:val="28"/>
                <w:szCs w:val="28"/>
                <w:lang w:val="uz-Cyrl-UZ"/>
              </w:rPr>
              <w:t xml:space="preserve"> </w:t>
            </w:r>
            <w:r>
              <w:rPr>
                <w:rFonts w:ascii="Times New Roman" w:hAnsi="Times New Roman"/>
                <w:lang w:val="uz-Cyrl-UZ"/>
              </w:rPr>
              <w:t>400121860262907083620217001</w:t>
            </w:r>
            <w:r>
              <w:rPr>
                <w:rFonts w:ascii="Times New Roman" w:hAnsi="Times New Roman"/>
                <w:b/>
                <w:sz w:val="28"/>
                <w:szCs w:val="28"/>
                <w:lang w:val="uz-Cyrl-UZ"/>
              </w:rPr>
              <w:t xml:space="preserve"> </w:t>
            </w:r>
          </w:p>
          <w:p w14:paraId="132E7FD9" w14:textId="77777777" w:rsidR="00483D16" w:rsidRDefault="00483D16">
            <w:pPr>
              <w:jc w:val="center"/>
              <w:rPr>
                <w:rFonts w:ascii="Times New Roman" w:hAnsi="Times New Roman"/>
                <w:lang w:val="uz-Cyrl-UZ"/>
              </w:rPr>
            </w:pPr>
            <w:r>
              <w:rPr>
                <w:rFonts w:ascii="Times New Roman" w:hAnsi="Times New Roman"/>
                <w:lang w:val="uz-Cyrl-UZ"/>
              </w:rPr>
              <w:t>ИНН 203387784</w:t>
            </w:r>
          </w:p>
          <w:p w14:paraId="79EB60C6" w14:textId="77777777" w:rsidR="00483D16" w:rsidRDefault="00483D16">
            <w:pPr>
              <w:jc w:val="center"/>
              <w:rPr>
                <w:rFonts w:ascii="Times New Roman" w:hAnsi="Times New Roman"/>
                <w:lang w:val="uz-Cyrl-UZ"/>
              </w:rPr>
            </w:pPr>
            <w:r>
              <w:rPr>
                <w:rFonts w:ascii="Times New Roman" w:hAnsi="Times New Roman"/>
                <w:lang w:val="uz-Cyrl-UZ"/>
              </w:rPr>
              <w:t xml:space="preserve">Казначейство Министерство Финансов РУз </w:t>
            </w:r>
          </w:p>
          <w:p w14:paraId="55EC8DEE" w14:textId="77777777" w:rsidR="00483D16" w:rsidRDefault="00483D16">
            <w:pPr>
              <w:jc w:val="center"/>
              <w:rPr>
                <w:rFonts w:ascii="Times New Roman" w:hAnsi="Times New Roman"/>
                <w:lang w:val="uz-Cyrl-UZ"/>
              </w:rPr>
            </w:pPr>
            <w:r>
              <w:rPr>
                <w:rFonts w:ascii="Times New Roman" w:hAnsi="Times New Roman"/>
                <w:lang w:val="uz-Cyrl-UZ"/>
              </w:rPr>
              <w:t>МФО : 00014</w:t>
            </w:r>
          </w:p>
          <w:p w14:paraId="6F0DC2FE" w14:textId="77777777" w:rsidR="00483D16" w:rsidRDefault="00483D16">
            <w:pPr>
              <w:jc w:val="center"/>
              <w:rPr>
                <w:rFonts w:ascii="Times New Roman" w:hAnsi="Times New Roman"/>
                <w:lang w:val="uz-Cyrl-UZ"/>
              </w:rPr>
            </w:pPr>
            <w:r>
              <w:rPr>
                <w:rFonts w:ascii="Times New Roman" w:hAnsi="Times New Roman"/>
                <w:lang w:val="uz-Cyrl-UZ"/>
              </w:rPr>
              <w:t>ОКОНХ: 00959</w:t>
            </w:r>
          </w:p>
          <w:p w14:paraId="7DFE7AD0" w14:textId="77777777" w:rsidR="00483D16" w:rsidRPr="00483D16" w:rsidRDefault="00483D16">
            <w:pPr>
              <w:rPr>
                <w:rFonts w:ascii="Times New Roman" w:hAnsi="Times New Roman"/>
                <w:lang w:val="ru-RU"/>
              </w:rPr>
            </w:pPr>
            <w:r>
              <w:rPr>
                <w:rFonts w:ascii="Times New Roman" w:hAnsi="Times New Roman"/>
                <w:lang w:val="uz-Cyrl-UZ"/>
              </w:rPr>
              <w:t xml:space="preserve">             ИНН кз.:   201 122 919 </w:t>
            </w:r>
          </w:p>
          <w:p w14:paraId="26BA772C" w14:textId="77777777" w:rsidR="00483D16" w:rsidRPr="00483D16" w:rsidRDefault="00483D16">
            <w:pPr>
              <w:rPr>
                <w:rFonts w:ascii="Times New Roman" w:hAnsi="Times New Roman"/>
                <w:lang w:val="ru-RU"/>
              </w:rPr>
            </w:pPr>
          </w:p>
          <w:p w14:paraId="5A7AA554" w14:textId="77777777" w:rsidR="00483D16" w:rsidRDefault="00483D16">
            <w:pPr>
              <w:rPr>
                <w:rFonts w:ascii="Times New Roman" w:hAnsi="Times New Roman"/>
                <w:sz w:val="28"/>
                <w:szCs w:val="28"/>
                <w:highlight w:val="yellow"/>
                <w:lang w:val="uz-Cyrl-UZ"/>
              </w:rPr>
            </w:pPr>
            <w:r w:rsidRPr="00483D16">
              <w:rPr>
                <w:rFonts w:ascii="Times New Roman" w:hAnsi="Times New Roman"/>
                <w:lang w:val="ru-RU"/>
              </w:rPr>
              <w:t>______________________</w:t>
            </w:r>
            <w:r>
              <w:rPr>
                <w:rFonts w:ascii="Times New Roman" w:hAnsi="Times New Roman"/>
                <w:lang w:val="uz-Cyrl-UZ"/>
              </w:rPr>
              <w:t>И.Т Анаркулов</w:t>
            </w:r>
          </w:p>
        </w:tc>
      </w:tr>
    </w:tbl>
    <w:p w14:paraId="1129BEB1" w14:textId="77777777" w:rsidR="00F12C76" w:rsidRPr="00483D16" w:rsidRDefault="00F12C76" w:rsidP="00483D16">
      <w:pPr>
        <w:rPr>
          <w:lang w:val="ru-RU"/>
        </w:rPr>
      </w:pPr>
    </w:p>
    <w:sectPr w:rsidR="00F12C76" w:rsidRPr="00483D1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A83"/>
    <w:rsid w:val="00483D16"/>
    <w:rsid w:val="006C0B77"/>
    <w:rsid w:val="008242FF"/>
    <w:rsid w:val="00855A83"/>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B93F20-E00D-4AE4-868C-8EB41306A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3D16"/>
    <w:pPr>
      <w:spacing w:after="0" w:line="240" w:lineRule="auto"/>
    </w:pPr>
    <w:rPr>
      <w:rFonts w:ascii="Cambria" w:eastAsia="Times New Roman" w:hAnsi="Cambria"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62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688</Words>
  <Characters>3927</Characters>
  <Application>Microsoft Office Word</Application>
  <DocSecurity>0</DocSecurity>
  <Lines>32</Lines>
  <Paragraphs>9</Paragraphs>
  <ScaleCrop>false</ScaleCrop>
  <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2022-10-28T09:48:00Z</dcterms:created>
  <dcterms:modified xsi:type="dcterms:W3CDTF">2022-10-28T09:48:00Z</dcterms:modified>
</cp:coreProperties>
</file>