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F6" w:rsidRPr="00283D95" w:rsidRDefault="00B92AF6" w:rsidP="00B92AF6">
      <w:pPr>
        <w:tabs>
          <w:tab w:val="left" w:pos="3705"/>
          <w:tab w:val="center" w:pos="4819"/>
        </w:tabs>
        <w:spacing w:after="0" w:line="240" w:lineRule="auto"/>
        <w:jc w:val="center"/>
        <w:rPr>
          <w:rFonts w:ascii="Times New Roman" w:hAnsi="Times New Roman" w:cs="Times New Roman"/>
          <w:b/>
        </w:rPr>
      </w:pPr>
      <w:r w:rsidRPr="00B9262B">
        <w:rPr>
          <w:rFonts w:ascii="Times New Roman" w:hAnsi="Times New Roman" w:cs="Times New Roman"/>
          <w:b/>
          <w:lang w:val="uz-Cyrl-UZ"/>
        </w:rPr>
        <w:t>ШАРТНОМА №</w:t>
      </w:r>
      <w:r w:rsidR="00154118" w:rsidRPr="00283D95">
        <w:rPr>
          <w:rFonts w:ascii="Times New Roman" w:hAnsi="Times New Roman" w:cs="Times New Roman"/>
          <w:b/>
        </w:rPr>
        <w:t>______</w:t>
      </w:r>
      <w:bookmarkStart w:id="0" w:name="_GoBack"/>
      <w:bookmarkEnd w:id="0"/>
    </w:p>
    <w:p w:rsidR="00B92AF6" w:rsidRPr="00B9262B" w:rsidRDefault="00B92AF6" w:rsidP="00B92AF6">
      <w:pPr>
        <w:spacing w:line="240" w:lineRule="auto"/>
        <w:jc w:val="both"/>
        <w:rPr>
          <w:rFonts w:ascii="Times New Roman" w:hAnsi="Times New Roman" w:cs="Times New Roman"/>
          <w:lang w:val="uz-Cyrl-UZ"/>
        </w:rPr>
      </w:pPr>
      <w:r w:rsidRPr="00B9262B">
        <w:rPr>
          <w:rFonts w:ascii="Times New Roman" w:hAnsi="Times New Roman" w:cs="Times New Roman"/>
          <w:lang w:val="uz-Cyrl-UZ"/>
        </w:rPr>
        <w:t>Поп шахри</w:t>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283D95">
        <w:rPr>
          <w:rFonts w:ascii="Times New Roman" w:hAnsi="Times New Roman" w:cs="Times New Roman"/>
        </w:rPr>
        <w:t>____________________</w:t>
      </w:r>
      <w:r w:rsidRPr="00B9262B">
        <w:rPr>
          <w:rFonts w:ascii="Times New Roman" w:hAnsi="Times New Roman" w:cs="Times New Roman"/>
          <w:lang w:val="uz-Cyrl-UZ"/>
        </w:rPr>
        <w:t>йил</w:t>
      </w:r>
    </w:p>
    <w:p w:rsidR="00B92AF6" w:rsidRPr="00B9262B" w:rsidRDefault="00B92AF6" w:rsidP="00B92AF6">
      <w:pPr>
        <w:spacing w:line="240" w:lineRule="auto"/>
        <w:jc w:val="center"/>
        <w:rPr>
          <w:rFonts w:ascii="Times New Roman" w:hAnsi="Times New Roman" w:cs="Times New Roman"/>
          <w:b/>
          <w:i/>
          <w:lang w:val="uz-Cyrl-UZ"/>
        </w:rPr>
      </w:pPr>
      <w:r w:rsidRPr="00B9262B">
        <w:rPr>
          <w:rFonts w:ascii="Times New Roman" w:hAnsi="Times New Roman" w:cs="Times New Roman"/>
          <w:b/>
          <w:i/>
          <w:lang w:val="uz-Cyrl-UZ"/>
        </w:rPr>
        <w:t>I. Шартноманинг асосий максади</w:t>
      </w:r>
    </w:p>
    <w:p w:rsidR="00B92AF6" w:rsidRPr="00B9262B" w:rsidRDefault="00B92AF6"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Амалдаги низомга асосан иш юритувчи</w:t>
      </w:r>
      <w:r w:rsidRPr="00B9262B">
        <w:rPr>
          <w:rFonts w:ascii="Times New Roman" w:hAnsi="Times New Roman" w:cs="Times New Roman"/>
          <w:lang w:val="uz-Cyrl-UZ"/>
        </w:rPr>
        <w:t xml:space="preserve"> Поп туман мактабгача таълим булими (кейинги уринда «Буюр</w:t>
      </w:r>
      <w:r>
        <w:rPr>
          <w:rFonts w:ascii="Times New Roman" w:hAnsi="Times New Roman" w:cs="Times New Roman"/>
          <w:lang w:val="uz-Cyrl-UZ"/>
        </w:rPr>
        <w:t>т</w:t>
      </w:r>
      <w:r w:rsidRPr="00B9262B">
        <w:rPr>
          <w:rFonts w:ascii="Times New Roman" w:hAnsi="Times New Roman" w:cs="Times New Roman"/>
          <w:lang w:val="uz-Cyrl-UZ"/>
        </w:rPr>
        <w:t xml:space="preserve">мачи» деб юритилади) номидан О.Хайруллаева бир томондан, </w:t>
      </w:r>
      <w:r w:rsidRPr="007E60B0">
        <w:rPr>
          <w:rFonts w:ascii="Times New Roman" w:hAnsi="Times New Roman" w:cs="Times New Roman"/>
          <w:lang w:val="uz-Cyrl-UZ"/>
        </w:rPr>
        <w:t>“</w:t>
      </w:r>
      <w:r w:rsidRPr="00B92AF6">
        <w:rPr>
          <w:rFonts w:ascii="Times New Roman" w:hAnsi="Times New Roman" w:cs="Times New Roman"/>
          <w:szCs w:val="24"/>
          <w:lang w:val="uz-Cyrl-UZ"/>
        </w:rPr>
        <w:t>_________________________________</w:t>
      </w:r>
      <w:r w:rsidRPr="007E60B0">
        <w:rPr>
          <w:rFonts w:ascii="Times New Roman" w:hAnsi="Times New Roman" w:cs="Times New Roman"/>
          <w:lang w:val="uz-Cyrl-UZ"/>
        </w:rPr>
        <w:t xml:space="preserve">” </w:t>
      </w:r>
      <w:r>
        <w:rPr>
          <w:rFonts w:ascii="Times New Roman" w:hAnsi="Times New Roman" w:cs="Times New Roman"/>
          <w:lang w:val="uz-Cyrl-UZ"/>
        </w:rPr>
        <w:t>МЧЖ</w:t>
      </w:r>
      <w:r w:rsidRPr="00B9262B">
        <w:rPr>
          <w:rFonts w:ascii="Times New Roman" w:hAnsi="Times New Roman" w:cs="Times New Roman"/>
          <w:lang w:val="uz-Cyrl-UZ"/>
        </w:rPr>
        <w:t xml:space="preserve">(кейинги уринда «Пудратчи» деб юритилади) номидан </w:t>
      </w:r>
      <w:r w:rsidR="00283D95">
        <w:rPr>
          <w:rFonts w:ascii="Times New Roman" w:hAnsi="Times New Roman" w:cs="Times New Roman"/>
          <w:lang w:val="uz-Cyrl-UZ"/>
        </w:rPr>
        <w:t xml:space="preserve">_________________________ </w:t>
      </w:r>
      <w:r w:rsidRPr="00B9262B">
        <w:rPr>
          <w:rFonts w:ascii="Times New Roman" w:hAnsi="Times New Roman" w:cs="Times New Roman"/>
          <w:lang w:val="uz-Cyrl-UZ"/>
        </w:rPr>
        <w:t>иккинчи томондан курилиш ишлари учун шартнома туздилар.</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1.1 Шартнома </w:t>
      </w:r>
      <w:r w:rsidRPr="00B92AF6">
        <w:rPr>
          <w:rFonts w:ascii="Times New Roman" w:hAnsi="Times New Roman" w:cs="Times New Roman"/>
          <w:b/>
          <w:lang w:val="uz-Cyrl-UZ"/>
        </w:rPr>
        <w:t>______________________________________________________</w:t>
      </w:r>
      <w:r w:rsidRPr="00993B15">
        <w:rPr>
          <w:rFonts w:ascii="Times New Roman" w:hAnsi="Times New Roman" w:cs="Times New Roman"/>
          <w:lang w:val="uz-Cyrl-UZ"/>
        </w:rPr>
        <w:t xml:space="preserve">лойиха-смета хужжатлари асосида </w:t>
      </w:r>
      <w:r>
        <w:rPr>
          <w:rFonts w:ascii="Times New Roman" w:hAnsi="Times New Roman" w:cs="Times New Roman"/>
          <w:lang w:val="uz-Cyrl-UZ"/>
        </w:rPr>
        <w:t xml:space="preserve">жорий </w:t>
      </w:r>
      <w:r w:rsidRPr="00993B15">
        <w:rPr>
          <w:rFonts w:ascii="Times New Roman" w:hAnsi="Times New Roman" w:cs="Times New Roman"/>
          <w:lang w:val="uz-Cyrl-UZ"/>
        </w:rPr>
        <w:t>таъмирлаш учун тузилди. (Илова: Лойиха смета хужжатлари)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1.2 Шартномани бажариш давомида томонлар Узбекистон Республикасининг конун ва</w:t>
      </w:r>
      <w:r w:rsidRPr="00993B15">
        <w:rPr>
          <w:rFonts w:ascii="Times New Roman" w:hAnsi="Times New Roman" w:cs="Times New Roman"/>
          <w:lang w:val="uz-Cyrl-UZ"/>
        </w:rPr>
        <w:br/>
        <w:t>хужжатлари,   пудрат   шартномаси   коидалари,   Узбекистон   Республикаси   фукаролик</w:t>
      </w:r>
      <w:r w:rsidRPr="00993B15">
        <w:rPr>
          <w:rFonts w:ascii="Times New Roman" w:hAnsi="Times New Roman" w:cs="Times New Roman"/>
          <w:lang w:val="uz-Cyrl-UZ"/>
        </w:rPr>
        <w:br/>
        <w:t>Кодексининг 631-655 моддаларига асосланади.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 Шартнома буйича ишлар киймати</w:t>
      </w:r>
    </w:p>
    <w:p w:rsidR="00B92AF6" w:rsidRPr="00993B15" w:rsidRDefault="00B92AF6" w:rsidP="00B92AF6">
      <w:pPr>
        <w:spacing w:after="0" w:line="240" w:lineRule="auto"/>
        <w:ind w:firstLine="708"/>
        <w:jc w:val="both"/>
        <w:rPr>
          <w:rFonts w:ascii="Times New Roman" w:hAnsi="Times New Roman" w:cs="Times New Roman"/>
          <w:lang w:val="uz-Cyrl-UZ"/>
        </w:rPr>
      </w:pPr>
      <w:r w:rsidRPr="00993B15">
        <w:rPr>
          <w:rFonts w:ascii="Times New Roman" w:hAnsi="Times New Roman" w:cs="Times New Roman"/>
          <w:lang w:val="uz-Cyrl-UZ"/>
        </w:rPr>
        <w:t xml:space="preserve">2.1 Мазкур шартнома буйича танлов савдоси натижасида аникланган комиссия баённомаси  (Шартномага баённома илова килинади) билан тасдикланган ишлар киймати </w:t>
      </w:r>
      <w:r w:rsidRPr="00B92AF6">
        <w:rPr>
          <w:rFonts w:ascii="Times New Roman" w:hAnsi="Times New Roman" w:cs="Times New Roman"/>
          <w:lang w:val="uz-Cyrl-UZ" w:eastAsia="ru-RU"/>
        </w:rPr>
        <w:t>___________________________________________________________</w:t>
      </w:r>
      <w:r w:rsidRPr="00993B15">
        <w:rPr>
          <w:rFonts w:ascii="Times New Roman" w:hAnsi="Times New Roman" w:cs="Times New Roman"/>
          <w:lang w:val="uz-Cyrl-UZ"/>
        </w:rPr>
        <w:t xml:space="preserve"> сумни ташкил этади;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2.2 Ишлар киймати узил-кесил хисобланади ва кейинчалик шартнома киймати ошишини кайта куриб чикилиши мумкин эмас, куйидаги холлар бундан мустасно:</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 </w:t>
      </w:r>
      <w:r>
        <w:rPr>
          <w:rFonts w:ascii="Times New Roman" w:hAnsi="Times New Roman" w:cs="Times New Roman"/>
          <w:lang w:val="uz-Cyrl-UZ"/>
        </w:rPr>
        <w:t>таъмирлаш</w:t>
      </w:r>
      <w:r w:rsidRPr="00993B15">
        <w:rPr>
          <w:rFonts w:ascii="Times New Roman" w:hAnsi="Times New Roman" w:cs="Times New Roman"/>
          <w:lang w:val="uz-Cyrl-UZ"/>
        </w:rPr>
        <w:t xml:space="preserve"> ишлари киймати купайтиришга енгиб булмайдиган куч (форс-мажор) холатлари сабаб булганда ишлар хажми «Буюртмачи» томонидан узгартирилганда;</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III. «Буюртмачи»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3.1 Мазкур шартномада назарда тутилган мажбуриятларни тулик хажмда бажариш мажбуриятини олади.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3.2 Буюртмачи бажариладиган ишларни 15% и микдорини олдиндан, бажарилган ишлар тугрисидаги далолатнома хамда техник хужжатлар такдим этилгандан сунг</w:t>
      </w:r>
      <w:r w:rsidRPr="00743023">
        <w:rPr>
          <w:rFonts w:ascii="Times New Roman" w:hAnsi="Times New Roman" w:cs="Times New Roman"/>
          <w:lang w:val="uz-Cyrl-UZ"/>
        </w:rPr>
        <w:t xml:space="preserve"> 90 </w:t>
      </w:r>
      <w:r w:rsidRPr="00D14182">
        <w:rPr>
          <w:rFonts w:ascii="Times New Roman" w:hAnsi="Times New Roman" w:cs="Times New Roman"/>
          <w:lang w:val="uz-Cyrl-UZ"/>
        </w:rPr>
        <w:t xml:space="preserve">кун ичида </w:t>
      </w:r>
      <w:r w:rsidRPr="00993B15">
        <w:rPr>
          <w:rFonts w:ascii="Times New Roman" w:hAnsi="Times New Roman" w:cs="Times New Roman"/>
          <w:lang w:val="uz-Cyrl-UZ"/>
        </w:rPr>
        <w:t xml:space="preserve">тулик хисоб-китоб килишни уз зиммасига олади. </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Бажарилган  ишларнинг  хажмларини  лойиха-смета  хужжатлари  </w:t>
      </w:r>
      <w:r>
        <w:rPr>
          <w:rFonts w:ascii="Times New Roman" w:hAnsi="Times New Roman" w:cs="Times New Roman"/>
          <w:lang w:val="uz-Cyrl-UZ"/>
        </w:rPr>
        <w:t>Қ</w:t>
      </w:r>
      <w:r w:rsidRPr="00993B15">
        <w:rPr>
          <w:rFonts w:ascii="Times New Roman" w:hAnsi="Times New Roman" w:cs="Times New Roman"/>
          <w:lang w:val="uz-Cyrl-UZ"/>
        </w:rPr>
        <w:t>МК</w:t>
      </w:r>
      <w:r w:rsidRPr="00993B15">
        <w:rPr>
          <w:rFonts w:ascii="Times New Roman" w:hAnsi="Times New Roman" w:cs="Times New Roman"/>
          <w:lang w:val="uz-Cyrl-UZ"/>
        </w:rPr>
        <w:br/>
        <w:t>коидаларига асосан назорат килади.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IV. «Пудратчи»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4.1 Ушбу шартномага асосан </w:t>
      </w:r>
      <w:r>
        <w:rPr>
          <w:rFonts w:ascii="Times New Roman" w:hAnsi="Times New Roman" w:cs="Times New Roman"/>
          <w:lang w:val="uz-Cyrl-UZ"/>
        </w:rPr>
        <w:t>таъмирлаш</w:t>
      </w:r>
      <w:r w:rsidRPr="00993B15">
        <w:rPr>
          <w:rFonts w:ascii="Times New Roman" w:hAnsi="Times New Roman" w:cs="Times New Roman"/>
          <w:lang w:val="uz-Cyrl-UZ"/>
        </w:rPr>
        <w:t xml:space="preserve"> объектини лойиха-смета хужжатларига</w:t>
      </w:r>
      <w:r w:rsidRPr="00993B15">
        <w:rPr>
          <w:rFonts w:ascii="Times New Roman" w:hAnsi="Times New Roman" w:cs="Times New Roman"/>
          <w:lang w:val="uz-Cyrl-UZ"/>
        </w:rPr>
        <w:br/>
        <w:t>асосан ишлатиладиган курилиш материалларини  сифатини ва лойилаштирилган ишларни тулик хажмда  бажарилишини таъминлайди.</w:t>
      </w:r>
    </w:p>
    <w:p w:rsidR="00B92AF6" w:rsidRPr="00B86275" w:rsidRDefault="00B92AF6" w:rsidP="00B92AF6">
      <w:pPr>
        <w:spacing w:after="0" w:line="240" w:lineRule="auto"/>
        <w:ind w:firstLine="720"/>
        <w:jc w:val="both"/>
        <w:rPr>
          <w:rFonts w:ascii="Times New Roman" w:hAnsi="Times New Roman" w:cs="Times New Roman"/>
          <w:lang w:val="uz-Cyrl-UZ"/>
        </w:rPr>
      </w:pPr>
      <w:r w:rsidRPr="00B86275">
        <w:rPr>
          <w:rFonts w:ascii="Times New Roman" w:hAnsi="Times New Roman" w:cs="Times New Roman"/>
          <w:lang w:val="uz-Cyrl-UZ"/>
        </w:rPr>
        <w:t>4.2 Таъмирлашва демонтаж ишлари КМК коидаларидакурсатилгантартибдабажаришни</w:t>
      </w:r>
      <w:r w:rsidRPr="00B86275">
        <w:rPr>
          <w:rFonts w:ascii="Times New Roman" w:hAnsi="Times New Roman" w:cs="Times New Roman"/>
          <w:lang w:val="uz-Cyrl-UZ"/>
        </w:rPr>
        <w:br/>
        <w:t>кафолатлайди.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4.3 «Буюртмачи» га олибборилаётганкурилиш-монтаж ишларибуйичахарункунликёзмамаълумотберибтурадихамдабажарилганишлардалолатномасикушимчаравишда «Буюртмачи» вакилиталабкилганбошка (юкхатлари, материалларсертификатлари, ижросхемалари, фото албомлар, ёпилибкетадиганишлардалолатномаси, ишлатилганматериаллархисоби (акт переработка) вахоказо..) ларни ф-3 хисоботибиланкушибтопширилишнитаъминлайди. Акс холда «Пудратчи»  томониданушбухужжатлартуликтакдимэтилмаса, «Буюртмачи» молиялаштиришнихужжатлартопширилгунгакадарортгасурибтуради.</w:t>
      </w:r>
    </w:p>
    <w:p w:rsidR="00B92AF6" w:rsidRPr="00FE642F" w:rsidRDefault="00B92AF6" w:rsidP="00B92AF6">
      <w:pPr>
        <w:spacing w:after="0"/>
        <w:ind w:firstLine="360"/>
        <w:jc w:val="both"/>
        <w:rPr>
          <w:rFonts w:ascii="Times New Roman" w:hAnsi="Times New Roman" w:cs="Times New Roman"/>
          <w:lang w:val="uz-Cyrl-UZ"/>
        </w:rPr>
      </w:pPr>
      <w:r w:rsidRPr="005B2D4F">
        <w:rPr>
          <w:rFonts w:ascii="Times New Roman" w:hAnsi="Times New Roman" w:cs="Times New Roman"/>
          <w:lang w:val="uz-Cyrl-UZ"/>
        </w:rPr>
        <w:t xml:space="preserve">4.4 </w:t>
      </w:r>
      <w:r w:rsidRPr="00FE642F">
        <w:rPr>
          <w:rFonts w:ascii="Times New Roman" w:hAnsi="Times New Roman" w:cs="Times New Roman"/>
          <w:lang w:val="uz-Cyrl-UZ"/>
        </w:rPr>
        <w:t xml:space="preserve">Буюртмачи ва бажарувчининг узаро келишувига асосан объект ва унга кирадиган мухандислик тизимлари асбоб ускуналар ва бутловчи буюмлар,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имзоланган кундан бошлаб камида </w:t>
      </w:r>
      <w:r>
        <w:rPr>
          <w:rFonts w:ascii="Times New Roman" w:hAnsi="Times New Roman" w:cs="Times New Roman"/>
          <w:lang w:val="uz-Cyrl-UZ"/>
        </w:rPr>
        <w:t>12 ой</w:t>
      </w:r>
      <w:r w:rsidRPr="00FE642F">
        <w:rPr>
          <w:rFonts w:ascii="Times New Roman" w:hAnsi="Times New Roman" w:cs="Times New Roman"/>
          <w:lang w:val="uz-Cyrl-UZ"/>
        </w:rPr>
        <w:t xml:space="preserve">этиб белгиланади. </w:t>
      </w:r>
    </w:p>
    <w:p w:rsidR="00B92AF6" w:rsidRDefault="00B92AF6" w:rsidP="00B92AF6">
      <w:pPr>
        <w:spacing w:after="0" w:line="240" w:lineRule="auto"/>
        <w:jc w:val="center"/>
        <w:rPr>
          <w:rFonts w:ascii="Times New Roman" w:hAnsi="Times New Roman" w:cs="Times New Roman"/>
          <w:b/>
          <w:i/>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 Ишларни бажариш муддати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5.1 </w:t>
      </w:r>
      <w:r>
        <w:rPr>
          <w:rFonts w:ascii="Times New Roman" w:hAnsi="Times New Roman" w:cs="Times New Roman"/>
          <w:lang w:val="uz-Cyrl-UZ"/>
        </w:rPr>
        <w:t>Таъмирлаш</w:t>
      </w:r>
      <w:r w:rsidRPr="00743023">
        <w:rPr>
          <w:rFonts w:ascii="Times New Roman" w:hAnsi="Times New Roman" w:cs="Times New Roman"/>
          <w:lang w:val="uz-Cyrl-UZ"/>
        </w:rPr>
        <w:t xml:space="preserve"> ишлари учун маблаг шартноманинг тулов графиги асосида утказиб берилади ва ушбу муддатгача курилиш ишлари якунлашини лозим. </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5.2 Туловлар икки томонлама имзоланган бажарилган ишлар ва хужжатлар хакида Ф-3</w:t>
      </w:r>
      <w:r w:rsidRPr="00743023">
        <w:rPr>
          <w:rFonts w:ascii="Times New Roman" w:hAnsi="Times New Roman" w:cs="Times New Roman"/>
          <w:lang w:val="uz-Cyrl-UZ"/>
        </w:rPr>
        <w:br/>
        <w:t>маълумотномасига мувофик амалга оширилади.</w:t>
      </w:r>
    </w:p>
    <w:p w:rsidR="00B92AF6" w:rsidRPr="00743023" w:rsidRDefault="00B92AF6" w:rsidP="00B92AF6">
      <w:pPr>
        <w:spacing w:after="0" w:line="240" w:lineRule="auto"/>
        <w:jc w:val="both"/>
        <w:rPr>
          <w:rFonts w:ascii="Times New Roman" w:hAnsi="Times New Roman" w:cs="Times New Roman"/>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VI. Томонларнинг жавобгарлиги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6.1 «Пудратчи» томонидан бажариладиган курилиш ишлари хажми тулик бажарилиши шарт;</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lastRenderedPageBreak/>
        <w:t xml:space="preserve">6.2 Курилиш кабул килишда объектда камчилик ва нуксонлар аникланса, уз вактида «Пудратчи» томонидан бартараф килиниши лозим. </w:t>
      </w:r>
    </w:p>
    <w:p w:rsidR="00B92AF6" w:rsidRPr="005B2D4F"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6.3 Пудратчи томонидан курилиш ишларини муддатида бажармаса «Буюртмачи» га хар бир утган кун учун мажбурияти бажарилмаган кисмининг 0,5% микдорида пения тулайди. </w:t>
      </w:r>
      <w:r w:rsidRPr="005B2D4F">
        <w:rPr>
          <w:rFonts w:ascii="Times New Roman" w:hAnsi="Times New Roman" w:cs="Times New Roman"/>
          <w:lang w:val="uz-Cyrl-UZ"/>
        </w:rPr>
        <w:t>Бирок бунда пениянингумумийсуммасибажарилмаганишларнибахосининг 50% ошибкетмаслигилозим.</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6.4 Шартноматомонларданбирининг уз мажбуриятинитулабажармаслигиокибатидабузиладиганбулса, бухолдашартноманибузгантомоншартномаумумийбахосининг 3% микдоридажаримасолинади.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6.5 Жарима тулаштомонларнингушбушартномашартларинибажаришмажбуриятлариданозодэтмайди.</w:t>
      </w: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 Узаромажбуриятлар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7.1 Ушбу шартноматомонларнингузарокелишувигаасосанузгартиришликёкикушимча</w:t>
      </w:r>
      <w:r w:rsidRPr="005B2D4F">
        <w:rPr>
          <w:rFonts w:ascii="Times New Roman" w:hAnsi="Times New Roman" w:cs="Times New Roman"/>
          <w:lang w:val="uz-Cyrl-UZ"/>
        </w:rPr>
        <w:br/>
        <w:t>талабларбилантулдирилишликмумкин.Бухоликкитомонламахужжатларбилан</w:t>
      </w:r>
      <w:r w:rsidRPr="005B2D4F">
        <w:rPr>
          <w:rFonts w:ascii="Times New Roman" w:hAnsi="Times New Roman" w:cs="Times New Roman"/>
          <w:lang w:val="uz-Cyrl-UZ"/>
        </w:rPr>
        <w:br/>
        <w:t>расмийлаштириладивабухужжатшартноманингажралмаскисмибулибхизматкилади.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7.2 Ушбу шартномакуздатутилмаганмоддийжавобгарликларУзбекистонРеспубликаси</w:t>
      </w:r>
      <w:r w:rsidRPr="005B2D4F">
        <w:rPr>
          <w:rFonts w:ascii="Times New Roman" w:hAnsi="Times New Roman" w:cs="Times New Roman"/>
          <w:lang w:val="uz-Cyrl-UZ"/>
        </w:rPr>
        <w:br/>
        <w:t>ВазирларМахкамасининг 1997 йил 28 февралдаги 114-сонли карорибуйичаамалгаоширилади.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7.3 Ушбу шартномаиккинусхадатузилганбулиб, газначиликбулинмасидантомонидантасдиклангандансунгюридиккучгаэгабулади, биринчиси «Буюртмачи» да, иккинчиси «Пудратчи» да сакланадихамдабарчасибаробаркучгаэга.</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VIII. Низоларни хал этиштартиби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8.1 Томонларушбушартномабиланбогликхамданизовакелишмовчиликларни</w:t>
      </w:r>
      <w:r w:rsidRPr="005B2D4F">
        <w:rPr>
          <w:rFonts w:ascii="Times New Roman" w:hAnsi="Times New Roman" w:cs="Times New Roman"/>
          <w:lang w:val="uz-Cyrl-UZ"/>
        </w:rPr>
        <w:br/>
        <w:t>музокараларйулибилан хал этишучунбарчаимкониятларниишгасоладилар.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8.2 Низоларвакелишмовчиликларнииккитомонламамузокараларйулибилан хал этиб</w:t>
      </w:r>
      <w:r w:rsidRPr="005B2D4F">
        <w:rPr>
          <w:rFonts w:ascii="Times New Roman" w:hAnsi="Times New Roman" w:cs="Times New Roman"/>
          <w:lang w:val="uz-Cyrl-UZ"/>
        </w:rPr>
        <w:br/>
        <w:t>булмаса, жавобгаржойлашганхудудиктисодийсудигамурожааткилишмумкин.</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IX. Шартноманингамалкилишмуддати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9.1 Мазкуршартномаасосидабажариладиганишлармуддати 5.1 пунктгаасосан, шартноманингамалкилишмуддатиэса 2020йил 31 декабргача уз кучигаэгабулади.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9.2 Томонларуртасидамуносабатлар  улар  томониданмазкуршартноманингбарча</w:t>
      </w:r>
      <w:r w:rsidRPr="005B2D4F">
        <w:rPr>
          <w:rFonts w:ascii="Times New Roman" w:hAnsi="Times New Roman" w:cs="Times New Roman"/>
          <w:lang w:val="uz-Cyrl-UZ"/>
        </w:rPr>
        <w:br/>
        <w:t>шартларибажарилганвахисоб-китобтуликтугагантакдирдатухтатилади.</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X. Форс-мажор холатлар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10.1 Куйидагихоллардатабиийофатлар, ер кимирлаш, сувтошкинлари, харбийхаракатлар, оммавийтартибсизликлар, шунингдекУзбекистонРеспубликасихукуматитомониданянгиконунвакарорларни кабул килинишинатижасидакелибчикадиганхолатлардатарафлармазкуршартномавакушимчакелишувларшартларинибажаришмасъулиятини уз зиммаларигаолмайдилар.</w:t>
      </w:r>
    </w:p>
    <w:p w:rsidR="00B92AF6" w:rsidRPr="005B2D4F" w:rsidRDefault="00B92AF6" w:rsidP="00B92AF6">
      <w:pPr>
        <w:spacing w:after="0" w:line="240" w:lineRule="auto"/>
        <w:jc w:val="both"/>
        <w:rPr>
          <w:rFonts w:ascii="Times New Roman" w:hAnsi="Times New Roman" w:cs="Times New Roman"/>
          <w:lang w:val="uz-Cyrl-UZ"/>
        </w:rPr>
      </w:pPr>
    </w:p>
    <w:p w:rsidR="00B92AF6" w:rsidRPr="00E74E6C" w:rsidRDefault="00B92AF6" w:rsidP="00B92AF6">
      <w:pPr>
        <w:spacing w:after="0" w:line="240" w:lineRule="auto"/>
        <w:jc w:val="center"/>
        <w:rPr>
          <w:rFonts w:ascii="Times New Roman" w:hAnsi="Times New Roman" w:cs="Times New Roman"/>
          <w:b/>
        </w:rPr>
      </w:pPr>
      <w:r w:rsidRPr="00E74E6C">
        <w:rPr>
          <w:rFonts w:ascii="Times New Roman" w:hAnsi="Times New Roman" w:cs="Times New Roman"/>
          <w:b/>
        </w:rPr>
        <w:t>ТОМОНЛАРНИНГ МАНЗИЛИ ВА БАНК РЕКВИЗИТЛАРИ:</w:t>
      </w:r>
    </w:p>
    <w:p w:rsidR="00B92AF6" w:rsidRPr="00E74E6C" w:rsidRDefault="00B92AF6" w:rsidP="00B92AF6">
      <w:pPr>
        <w:spacing w:after="0" w:line="240" w:lineRule="auto"/>
        <w:jc w:val="center"/>
        <w:rPr>
          <w:rFonts w:ascii="Times New Roman" w:hAnsi="Times New Roman" w:cs="Times New Roman"/>
          <w:b/>
        </w:rPr>
      </w:pPr>
    </w:p>
    <w:tbl>
      <w:tblPr>
        <w:tblW w:w="23200" w:type="dxa"/>
        <w:tblLook w:val="01E0"/>
      </w:tblPr>
      <w:tblGrid>
        <w:gridCol w:w="5508"/>
        <w:gridCol w:w="4423"/>
        <w:gridCol w:w="4423"/>
        <w:gridCol w:w="4423"/>
        <w:gridCol w:w="4423"/>
      </w:tblGrid>
      <w:tr w:rsidR="00B92AF6" w:rsidRPr="00880B23" w:rsidTr="004A3BCA">
        <w:tc>
          <w:tcPr>
            <w:tcW w:w="5508" w:type="dxa"/>
          </w:tcPr>
          <w:p w:rsidR="00B92AF6" w:rsidRPr="00E74E6C" w:rsidRDefault="00B92AF6" w:rsidP="004A3BCA">
            <w:pPr>
              <w:widowControl w:val="0"/>
              <w:autoSpaceDE w:val="0"/>
              <w:autoSpaceDN w:val="0"/>
              <w:adjustRightInd w:val="0"/>
              <w:spacing w:after="0" w:line="240" w:lineRule="auto"/>
              <w:rPr>
                <w:rFonts w:ascii="Times New Roman" w:hAnsi="Times New Roman" w:cs="Times New Roman"/>
                <w:b/>
              </w:rPr>
            </w:pPr>
            <w:r w:rsidRPr="00E74E6C">
              <w:rPr>
                <w:rFonts w:ascii="Times New Roman" w:hAnsi="Times New Roman" w:cs="Times New Roman"/>
                <w:b/>
              </w:rPr>
              <w:t xml:space="preserve">                         «Буюртмачи»</w:t>
            </w:r>
          </w:p>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Поп туман мактабгачатаълимбулими</w:t>
            </w:r>
          </w:p>
        </w:tc>
        <w:tc>
          <w:tcPr>
            <w:tcW w:w="4423" w:type="dxa"/>
          </w:tcPr>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sidRPr="00E74E6C">
              <w:rPr>
                <w:rFonts w:ascii="Times New Roman" w:hAnsi="Times New Roman" w:cs="Times New Roman"/>
                <w:b/>
              </w:rPr>
              <w:t>«Пудратчи»</w:t>
            </w:r>
          </w:p>
          <w:p w:rsidR="00B92AF6" w:rsidRPr="00C34A1D" w:rsidRDefault="00B92AF6" w:rsidP="00B92AF6">
            <w:pPr>
              <w:widowControl w:val="0"/>
              <w:autoSpaceDE w:val="0"/>
              <w:autoSpaceDN w:val="0"/>
              <w:adjustRightInd w:val="0"/>
              <w:spacing w:after="0" w:line="240" w:lineRule="auto"/>
              <w:jc w:val="center"/>
              <w:rPr>
                <w:rFonts w:ascii="Times New Roman" w:hAnsi="Times New Roman" w:cs="Times New Roman"/>
                <w:b/>
              </w:rPr>
            </w:pPr>
            <w:r w:rsidRPr="00C34A1D">
              <w:rPr>
                <w:rFonts w:ascii="Times New Roman" w:hAnsi="Times New Roman" w:cs="Times New Roman"/>
                <w:b/>
                <w:lang w:val="uz-Cyrl-UZ"/>
              </w:rPr>
              <w:t>“</w:t>
            </w:r>
            <w:r>
              <w:rPr>
                <w:rFonts w:ascii="Times New Roman" w:hAnsi="Times New Roman" w:cs="Times New Roman"/>
                <w:b/>
                <w:lang w:val="en-US"/>
              </w:rPr>
              <w:t>____________________________</w:t>
            </w:r>
            <w:r w:rsidRPr="00C34A1D">
              <w:rPr>
                <w:rFonts w:ascii="Times New Roman" w:hAnsi="Times New Roman" w:cs="Times New Roman"/>
                <w:b/>
                <w:lang w:val="uz-Cyrl-UZ"/>
              </w:rPr>
              <w:t>” МЧЖ</w:t>
            </w:r>
          </w:p>
        </w:tc>
        <w:tc>
          <w:tcPr>
            <w:tcW w:w="4423" w:type="dxa"/>
          </w:tcPr>
          <w:p w:rsidR="00B92AF6" w:rsidRPr="00C34A1D"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r>
      <w:tr w:rsidR="00B92AF6" w:rsidRPr="00E74E6C" w:rsidTr="004A3BCA">
        <w:tc>
          <w:tcPr>
            <w:tcW w:w="5508" w:type="dxa"/>
          </w:tcPr>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Поп шахри</w:t>
            </w:r>
            <w:r>
              <w:rPr>
                <w:rFonts w:ascii="Times New Roman" w:hAnsi="Times New Roman" w:cs="Times New Roman"/>
              </w:rPr>
              <w:t xml:space="preserve"> Обод МФЙ</w:t>
            </w:r>
            <w:r w:rsidRPr="00E74E6C">
              <w:rPr>
                <w:rFonts w:ascii="Times New Roman" w:hAnsi="Times New Roman" w:cs="Times New Roman"/>
              </w:rPr>
              <w:t xml:space="preserve"> №1-уй Тел:43-3</w:t>
            </w:r>
            <w:r>
              <w:rPr>
                <w:rFonts w:ascii="Times New Roman" w:hAnsi="Times New Roman" w:cs="Times New Roman"/>
              </w:rPr>
              <w:t>1</w:t>
            </w:r>
            <w:r w:rsidRPr="00E74E6C">
              <w:rPr>
                <w:rFonts w:ascii="Times New Roman" w:hAnsi="Times New Roman" w:cs="Times New Roman"/>
              </w:rPr>
              <w:t>-</w:t>
            </w:r>
            <w:r>
              <w:rPr>
                <w:rFonts w:ascii="Times New Roman" w:hAnsi="Times New Roman" w:cs="Times New Roman"/>
              </w:rPr>
              <w:t>39</w:t>
            </w:r>
            <w:r w:rsidRPr="00E74E6C">
              <w:rPr>
                <w:rFonts w:ascii="Times New Roman" w:hAnsi="Times New Roman" w:cs="Times New Roman"/>
              </w:rPr>
              <w:t>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ш/хв: </w:t>
            </w:r>
            <w:r>
              <w:rPr>
                <w:rFonts w:ascii="Times New Roman" w:hAnsi="Times New Roman" w:cs="Times New Roman"/>
              </w:rPr>
              <w:t>100022860142197091100251039</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БюджетданмаблаголувчиСТИРи</w:t>
            </w:r>
            <w:r>
              <w:rPr>
                <w:rFonts w:ascii="Times New Roman" w:hAnsi="Times New Roman" w:cs="Times New Roman"/>
              </w:rPr>
              <w:t xml:space="preserve"> 305152908</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ОКОНХ </w:t>
            </w:r>
            <w:r>
              <w:rPr>
                <w:rFonts w:ascii="Times New Roman" w:hAnsi="Times New Roman" w:cs="Times New Roman"/>
              </w:rPr>
              <w:t>85100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r w:rsidRPr="00E74E6C">
              <w:rPr>
                <w:rFonts w:ascii="Times New Roman" w:hAnsi="Times New Roman" w:cs="Times New Roman"/>
                <w:b/>
              </w:rPr>
              <w:t>Газначиликбулинмасиноми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Поп туман буйичагазначиликбулинмаси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Газна х/в: 23402000300100001010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Банк номиТошкент ш., Марказий Банк ХККМ</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МФО 00014 Газначиликбулинмаси</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r w:rsidRPr="00E74E6C">
              <w:rPr>
                <w:rFonts w:ascii="Times New Roman" w:hAnsi="Times New Roman" w:cs="Times New Roman"/>
              </w:rPr>
              <w:t>СТИРи 201122919</w:t>
            </w:r>
          </w:p>
        </w:tc>
        <w:tc>
          <w:tcPr>
            <w:tcW w:w="4423" w:type="dxa"/>
          </w:tcPr>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r>
    </w:tbl>
    <w:p w:rsidR="00B92AF6" w:rsidRPr="00E74E6C" w:rsidRDefault="00B92AF6" w:rsidP="00B92AF6">
      <w:pPr>
        <w:spacing w:after="0" w:line="240" w:lineRule="auto"/>
        <w:jc w:val="both"/>
        <w:rPr>
          <w:rFonts w:ascii="Times New Roman" w:hAnsi="Times New Roman" w:cs="Times New Roman"/>
        </w:rPr>
      </w:pP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p>
    <w:p w:rsidR="00B92AF6" w:rsidRDefault="00B92AF6" w:rsidP="00B92AF6">
      <w:pPr>
        <w:spacing w:after="0" w:line="240" w:lineRule="auto"/>
        <w:jc w:val="both"/>
        <w:rPr>
          <w:rFonts w:ascii="Times New Roman" w:hAnsi="Times New Roman" w:cs="Times New Roman"/>
          <w:b/>
          <w:lang w:val="uz-Cyrl-UZ"/>
        </w:rPr>
      </w:pPr>
      <w:r w:rsidRPr="0071036D">
        <w:rPr>
          <w:rFonts w:ascii="Times New Roman" w:hAnsi="Times New Roman" w:cs="Times New Roman"/>
          <w:b/>
        </w:rPr>
        <w:t>_______________ О.Хайруллаева</w:t>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t>___________________</w:t>
      </w:r>
    </w:p>
    <w:p w:rsidR="00B92AF6" w:rsidRDefault="00B92AF6" w:rsidP="00B92AF6">
      <w:pPr>
        <w:spacing w:after="0" w:line="240" w:lineRule="auto"/>
        <w:jc w:val="both"/>
        <w:rPr>
          <w:rFonts w:ascii="Times New Roman" w:hAnsi="Times New Roman" w:cs="Times New Roman"/>
          <w:b/>
          <w:lang w:val="uz-Cyrl-UZ"/>
        </w:rPr>
      </w:pPr>
    </w:p>
    <w:p w:rsidR="0053482B" w:rsidRDefault="00283D95"/>
    <w:sectPr w:rsidR="0053482B" w:rsidSect="00077951">
      <w:pgSz w:w="11906" w:h="16838"/>
      <w:pgMar w:top="1135"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92AF6"/>
    <w:rsid w:val="00135EBA"/>
    <w:rsid w:val="00154118"/>
    <w:rsid w:val="00283D95"/>
    <w:rsid w:val="006A410D"/>
    <w:rsid w:val="00A94060"/>
    <w:rsid w:val="00B92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Azizbek</cp:lastModifiedBy>
  <cp:revision>2</cp:revision>
  <dcterms:created xsi:type="dcterms:W3CDTF">2022-10-26T17:07:00Z</dcterms:created>
  <dcterms:modified xsi:type="dcterms:W3CDTF">2022-10-26T17:07:00Z</dcterms:modified>
</cp:coreProperties>
</file>