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84A2" w14:textId="77777777" w:rsidR="007644AC" w:rsidRPr="00401EED" w:rsidRDefault="007644AC" w:rsidP="007644AC">
      <w:pPr>
        <w:spacing w:before="60" w:after="60"/>
        <w:jc w:val="center"/>
        <w:rPr>
          <w:rFonts w:ascii="Times New Roman" w:hAnsi="Times New Roman"/>
          <w:b/>
          <w:sz w:val="28"/>
          <w:szCs w:val="28"/>
          <w:lang w:val="ru-RU"/>
        </w:rPr>
      </w:pPr>
      <w:r w:rsidRPr="00401EED">
        <w:rPr>
          <w:rFonts w:ascii="Times New Roman" w:hAnsi="Times New Roman"/>
          <w:b/>
          <w:sz w:val="28"/>
          <w:szCs w:val="28"/>
          <w:lang w:val="ru-RU"/>
        </w:rPr>
        <w:t>(</w:t>
      </w:r>
      <w:r w:rsidRPr="00401EED">
        <w:rPr>
          <w:rFonts w:ascii="Times New Roman" w:hAnsi="Times New Roman"/>
          <w:b/>
          <w:sz w:val="28"/>
          <w:szCs w:val="28"/>
          <w:lang w:val="uz-Cyrl-UZ"/>
        </w:rPr>
        <w:t>подлежит обсуждению и уточнению с победителем тендера</w:t>
      </w:r>
      <w:r w:rsidRPr="00401EED">
        <w:rPr>
          <w:rFonts w:ascii="Times New Roman" w:hAnsi="Times New Roman"/>
          <w:b/>
          <w:sz w:val="28"/>
          <w:szCs w:val="28"/>
          <w:lang w:val="ru-RU"/>
        </w:rPr>
        <w:t>)</w:t>
      </w:r>
    </w:p>
    <w:p w14:paraId="06CB099B" w14:textId="77777777" w:rsidR="007644AC" w:rsidRPr="00401EED" w:rsidRDefault="007644AC" w:rsidP="007644AC">
      <w:pPr>
        <w:spacing w:before="60" w:after="60"/>
        <w:jc w:val="center"/>
        <w:rPr>
          <w:rFonts w:ascii="Times New Roman" w:hAnsi="Times New Roman"/>
          <w:b/>
          <w:sz w:val="28"/>
          <w:szCs w:val="28"/>
          <w:lang w:val="ru-RU"/>
        </w:rPr>
      </w:pPr>
      <w:r w:rsidRPr="00401EED">
        <w:rPr>
          <w:rFonts w:ascii="Times New Roman" w:hAnsi="Times New Roman"/>
          <w:b/>
          <w:sz w:val="28"/>
          <w:szCs w:val="28"/>
          <w:lang w:val="ru-RU"/>
        </w:rPr>
        <w:t xml:space="preserve">ПРОЕКТ ДОГОВОРА </w:t>
      </w:r>
    </w:p>
    <w:p w14:paraId="363C2F1D" w14:textId="77777777" w:rsidR="007644AC" w:rsidRPr="00401EED" w:rsidRDefault="007644AC" w:rsidP="007644AC">
      <w:pPr>
        <w:jc w:val="center"/>
        <w:rPr>
          <w:rFonts w:ascii="Times New Roman" w:hAnsi="Times New Roman"/>
          <w:lang w:val="ru-RU"/>
        </w:rPr>
      </w:pPr>
    </w:p>
    <w:p w14:paraId="3DE84107" w14:textId="77777777" w:rsidR="007644AC" w:rsidRPr="003A38C6" w:rsidRDefault="007644AC" w:rsidP="007644AC">
      <w:pPr>
        <w:jc w:val="center"/>
        <w:rPr>
          <w:rFonts w:ascii="Times New Roman" w:hAnsi="Times New Roman"/>
          <w:sz w:val="22"/>
          <w:szCs w:val="22"/>
          <w:lang w:val="ru-RU"/>
        </w:rPr>
      </w:pPr>
      <w:r w:rsidRPr="003A38C6">
        <w:rPr>
          <w:rFonts w:ascii="Times New Roman" w:hAnsi="Times New Roman"/>
          <w:sz w:val="22"/>
          <w:szCs w:val="22"/>
          <w:lang w:val="ru-RU"/>
        </w:rPr>
        <w:t xml:space="preserve">г. </w:t>
      </w:r>
      <w:proofErr w:type="spellStart"/>
      <w:r w:rsidRPr="003A38C6">
        <w:rPr>
          <w:rFonts w:ascii="Times New Roman" w:hAnsi="Times New Roman"/>
          <w:sz w:val="22"/>
          <w:szCs w:val="22"/>
          <w:lang w:val="ru-RU"/>
        </w:rPr>
        <w:t>Шаргунь</w:t>
      </w:r>
      <w:proofErr w:type="spellEnd"/>
      <w:r w:rsidRPr="003A38C6">
        <w:rPr>
          <w:rFonts w:ascii="Times New Roman" w:hAnsi="Times New Roman"/>
          <w:sz w:val="22"/>
          <w:szCs w:val="22"/>
          <w:lang w:val="ru-RU"/>
        </w:rPr>
        <w:tab/>
      </w:r>
      <w:r w:rsidRPr="003A38C6">
        <w:rPr>
          <w:rFonts w:ascii="Times New Roman" w:hAnsi="Times New Roman"/>
          <w:sz w:val="22"/>
          <w:szCs w:val="22"/>
          <w:lang w:val="ru-RU"/>
        </w:rPr>
        <w:tab/>
      </w:r>
      <w:r w:rsidRPr="003A38C6">
        <w:rPr>
          <w:rFonts w:ascii="Times New Roman" w:hAnsi="Times New Roman"/>
          <w:sz w:val="22"/>
          <w:szCs w:val="22"/>
          <w:lang w:val="ru-RU"/>
        </w:rPr>
        <w:tab/>
      </w:r>
      <w:r w:rsidRPr="003A38C6">
        <w:rPr>
          <w:rFonts w:ascii="Times New Roman" w:hAnsi="Times New Roman"/>
          <w:sz w:val="22"/>
          <w:szCs w:val="22"/>
          <w:lang w:val="ru-RU"/>
        </w:rPr>
        <w:tab/>
      </w:r>
      <w:r w:rsidRPr="003A38C6">
        <w:rPr>
          <w:rFonts w:ascii="Times New Roman" w:hAnsi="Times New Roman"/>
          <w:sz w:val="22"/>
          <w:szCs w:val="22"/>
          <w:lang w:val="ru-RU"/>
        </w:rPr>
        <w:tab/>
      </w:r>
      <w:r w:rsidRPr="003A38C6">
        <w:rPr>
          <w:rFonts w:ascii="Times New Roman" w:hAnsi="Times New Roman"/>
          <w:sz w:val="22"/>
          <w:szCs w:val="22"/>
          <w:lang w:val="ru-RU"/>
        </w:rPr>
        <w:tab/>
      </w:r>
      <w:r w:rsidRPr="003A38C6">
        <w:rPr>
          <w:rFonts w:ascii="Times New Roman" w:hAnsi="Times New Roman"/>
          <w:sz w:val="22"/>
          <w:szCs w:val="22"/>
          <w:lang w:val="ru-RU"/>
        </w:rPr>
        <w:tab/>
        <w:t>«___» ___________ 2022 года</w:t>
      </w:r>
    </w:p>
    <w:p w14:paraId="12138D0D" w14:textId="77777777" w:rsidR="007644AC" w:rsidRPr="003A38C6" w:rsidRDefault="007644AC" w:rsidP="007644AC">
      <w:pPr>
        <w:jc w:val="center"/>
        <w:rPr>
          <w:rFonts w:ascii="Times New Roman" w:hAnsi="Times New Roman"/>
          <w:sz w:val="22"/>
          <w:szCs w:val="22"/>
          <w:lang w:val="ru-RU"/>
        </w:rPr>
      </w:pPr>
    </w:p>
    <w:p w14:paraId="1316E798" w14:textId="77777777" w:rsidR="007644AC" w:rsidRPr="003A38C6" w:rsidRDefault="007644AC" w:rsidP="007644AC">
      <w:pPr>
        <w:pStyle w:val="1f3"/>
        <w:shd w:val="clear" w:color="auto" w:fill="auto"/>
        <w:rPr>
          <w:sz w:val="22"/>
          <w:szCs w:val="22"/>
          <w:lang w:val="ru-RU"/>
        </w:rPr>
      </w:pPr>
      <w:r w:rsidRPr="003A38C6">
        <w:rPr>
          <w:b/>
          <w:bCs/>
          <w:sz w:val="22"/>
          <w:szCs w:val="22"/>
          <w:lang w:val="ru-RU"/>
        </w:rPr>
        <w:t>___________________</w:t>
      </w:r>
      <w:r w:rsidRPr="003A38C6">
        <w:rPr>
          <w:b/>
          <w:bCs/>
          <w:sz w:val="22"/>
          <w:szCs w:val="22"/>
        </w:rPr>
        <w:t xml:space="preserve">, </w:t>
      </w:r>
      <w:r w:rsidRPr="003A38C6">
        <w:rPr>
          <w:sz w:val="22"/>
          <w:szCs w:val="22"/>
        </w:rPr>
        <w:t xml:space="preserve">именуемое в дальнейшем </w:t>
      </w:r>
      <w:r w:rsidRPr="003A38C6">
        <w:rPr>
          <w:b/>
          <w:bCs/>
          <w:sz w:val="22"/>
          <w:szCs w:val="22"/>
          <w:lang w:val="ru-RU"/>
        </w:rPr>
        <w:t>«</w:t>
      </w:r>
      <w:r w:rsidRPr="003A38C6">
        <w:rPr>
          <w:b/>
          <w:bCs/>
          <w:sz w:val="22"/>
          <w:szCs w:val="22"/>
        </w:rPr>
        <w:t>Заказчик</w:t>
      </w:r>
      <w:r w:rsidRPr="003A38C6">
        <w:rPr>
          <w:b/>
          <w:bCs/>
          <w:sz w:val="22"/>
          <w:szCs w:val="22"/>
          <w:lang w:val="ru-RU"/>
        </w:rPr>
        <w:t>»</w:t>
      </w:r>
      <w:r w:rsidRPr="003A38C6">
        <w:rPr>
          <w:b/>
          <w:bCs/>
          <w:sz w:val="22"/>
          <w:szCs w:val="22"/>
        </w:rPr>
        <w:t xml:space="preserve">, </w:t>
      </w:r>
      <w:r w:rsidRPr="003A38C6">
        <w:rPr>
          <w:sz w:val="22"/>
          <w:szCs w:val="22"/>
        </w:rPr>
        <w:t>в лице</w:t>
      </w:r>
      <w:r w:rsidRPr="003A38C6">
        <w:rPr>
          <w:sz w:val="22"/>
          <w:szCs w:val="22"/>
          <w:lang w:val="ru-RU"/>
        </w:rPr>
        <w:t xml:space="preserve"> _________________________</w:t>
      </w:r>
      <w:r w:rsidRPr="003A38C6">
        <w:rPr>
          <w:sz w:val="22"/>
          <w:szCs w:val="22"/>
        </w:rPr>
        <w:t>, действующего на основании доверенности, с одной стороны</w:t>
      </w:r>
      <w:r w:rsidRPr="003A38C6">
        <w:rPr>
          <w:sz w:val="22"/>
          <w:szCs w:val="22"/>
          <w:lang w:val="ru-RU"/>
        </w:rPr>
        <w:t xml:space="preserve">, __________________ </w:t>
      </w:r>
      <w:r w:rsidRPr="003A38C6">
        <w:rPr>
          <w:sz w:val="22"/>
          <w:szCs w:val="22"/>
        </w:rPr>
        <w:t xml:space="preserve">именуемое в дальнейшем </w:t>
      </w:r>
      <w:r w:rsidRPr="003A38C6">
        <w:rPr>
          <w:b/>
          <w:sz w:val="22"/>
          <w:szCs w:val="22"/>
        </w:rPr>
        <w:t>«</w:t>
      </w:r>
      <w:r w:rsidRPr="003A38C6">
        <w:rPr>
          <w:b/>
          <w:sz w:val="22"/>
          <w:szCs w:val="22"/>
          <w:lang w:val="ru-RU"/>
        </w:rPr>
        <w:t>Исполнитель</w:t>
      </w:r>
      <w:r w:rsidRPr="003A38C6">
        <w:rPr>
          <w:b/>
          <w:sz w:val="22"/>
          <w:szCs w:val="22"/>
        </w:rPr>
        <w:t>»,</w:t>
      </w:r>
      <w:r w:rsidRPr="003A38C6">
        <w:rPr>
          <w:sz w:val="22"/>
          <w:szCs w:val="22"/>
        </w:rPr>
        <w:t xml:space="preserve"> в лице </w:t>
      </w:r>
      <w:r w:rsidRPr="003A38C6">
        <w:rPr>
          <w:sz w:val="22"/>
          <w:szCs w:val="22"/>
          <w:lang w:val="ru-RU"/>
        </w:rPr>
        <w:t>____________________</w:t>
      </w:r>
      <w:r w:rsidRPr="003A38C6">
        <w:rPr>
          <w:sz w:val="22"/>
          <w:szCs w:val="22"/>
        </w:rPr>
        <w:t>, действующего на основании Устава, с другой стороны, далее совместно именуемые как «Стороны», а по отдельности «Сторона» заключили настоящий Контракт о нижеследующем</w:t>
      </w:r>
      <w:r w:rsidRPr="003A38C6">
        <w:rPr>
          <w:sz w:val="22"/>
          <w:szCs w:val="22"/>
          <w:lang w:val="ru-RU"/>
        </w:rPr>
        <w:t>:</w:t>
      </w:r>
    </w:p>
    <w:p w14:paraId="70BF6AB6" w14:textId="77777777" w:rsidR="007644AC" w:rsidRPr="003A38C6" w:rsidRDefault="007644AC" w:rsidP="007644AC">
      <w:pPr>
        <w:tabs>
          <w:tab w:val="left" w:pos="3825"/>
        </w:tabs>
        <w:autoSpaceDE w:val="0"/>
        <w:autoSpaceDN w:val="0"/>
        <w:adjustRightInd w:val="0"/>
        <w:ind w:firstLine="426"/>
        <w:jc w:val="center"/>
        <w:rPr>
          <w:rFonts w:ascii="Times New Roman" w:hAnsi="Times New Roman"/>
          <w:b/>
          <w:bCs/>
          <w:sz w:val="22"/>
          <w:szCs w:val="22"/>
          <w:highlight w:val="yellow"/>
          <w:lang w:val="ru-RU"/>
        </w:rPr>
      </w:pPr>
    </w:p>
    <w:p w14:paraId="7A6DC6AB" w14:textId="77777777" w:rsidR="007644AC" w:rsidRPr="003A38C6" w:rsidRDefault="007644AC" w:rsidP="007644AC">
      <w:pPr>
        <w:tabs>
          <w:tab w:val="left" w:pos="284"/>
        </w:tabs>
        <w:autoSpaceDE w:val="0"/>
        <w:autoSpaceDN w:val="0"/>
        <w:adjustRightInd w:val="0"/>
        <w:ind w:firstLine="426"/>
        <w:jc w:val="center"/>
        <w:rPr>
          <w:rFonts w:ascii="Times New Roman" w:hAnsi="Times New Roman"/>
          <w:b/>
          <w:bCs/>
          <w:sz w:val="22"/>
          <w:szCs w:val="22"/>
          <w:lang w:val="ru-RU"/>
        </w:rPr>
      </w:pPr>
      <w:r w:rsidRPr="003A38C6">
        <w:rPr>
          <w:rFonts w:ascii="Times New Roman" w:hAnsi="Times New Roman"/>
          <w:b/>
          <w:bCs/>
          <w:sz w:val="22"/>
          <w:szCs w:val="22"/>
          <w:lang w:val="ru-RU"/>
        </w:rPr>
        <w:t>1. Предмет договора и терминология</w:t>
      </w:r>
    </w:p>
    <w:p w14:paraId="606B8661" w14:textId="77777777" w:rsidR="007644AC" w:rsidRPr="003A38C6" w:rsidRDefault="007644AC" w:rsidP="007644AC">
      <w:pPr>
        <w:tabs>
          <w:tab w:val="left" w:pos="0"/>
        </w:tabs>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1.1.</w:t>
      </w:r>
      <w:r w:rsidRPr="003A38C6">
        <w:rPr>
          <w:rFonts w:ascii="Times New Roman" w:hAnsi="Times New Roman"/>
          <w:sz w:val="22"/>
          <w:szCs w:val="22"/>
        </w:rPr>
        <w:t> </w:t>
      </w:r>
      <w:r w:rsidRPr="003A38C6">
        <w:rPr>
          <w:rFonts w:ascii="Times New Roman" w:hAnsi="Times New Roman"/>
          <w:sz w:val="22"/>
          <w:szCs w:val="22"/>
          <w:lang w:val="ru-RU"/>
        </w:rPr>
        <w:t>Заказчик поручает, а Исполнитель принимает на себя обязательство по оказанию услуг по привлечению профильных специалистов (специальный отряд) к производственным работам по добыче каменного угля очистным механизированным комплексом АО «</w:t>
      </w:r>
      <w:proofErr w:type="spellStart"/>
      <w:r w:rsidRPr="003A38C6">
        <w:rPr>
          <w:rFonts w:ascii="Times New Roman" w:hAnsi="Times New Roman"/>
          <w:sz w:val="22"/>
          <w:szCs w:val="22"/>
          <w:lang w:val="ru-RU"/>
        </w:rPr>
        <w:t>Шаргунькумир</w:t>
      </w:r>
      <w:proofErr w:type="spellEnd"/>
      <w:r w:rsidRPr="003A38C6">
        <w:rPr>
          <w:rFonts w:ascii="Times New Roman" w:hAnsi="Times New Roman"/>
          <w:sz w:val="22"/>
          <w:szCs w:val="22"/>
          <w:lang w:val="ru-RU"/>
        </w:rPr>
        <w:t>». Конкретный перечень и содержание оказываемых Услуг приведены в Приложении № 1 к договору.</w:t>
      </w:r>
    </w:p>
    <w:p w14:paraId="180F259C" w14:textId="77777777" w:rsidR="007644AC" w:rsidRPr="003A38C6" w:rsidRDefault="007644AC" w:rsidP="007644AC">
      <w:pPr>
        <w:tabs>
          <w:tab w:val="left" w:pos="0"/>
        </w:tabs>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1.2.</w:t>
      </w:r>
      <w:r w:rsidRPr="003A38C6">
        <w:rPr>
          <w:rFonts w:ascii="Times New Roman" w:hAnsi="Times New Roman"/>
          <w:sz w:val="22"/>
          <w:szCs w:val="22"/>
        </w:rPr>
        <w:t> </w:t>
      </w:r>
      <w:r w:rsidRPr="003A38C6">
        <w:rPr>
          <w:rFonts w:ascii="Times New Roman" w:hAnsi="Times New Roman"/>
          <w:sz w:val="22"/>
          <w:szCs w:val="22"/>
          <w:lang w:val="ru-RU"/>
        </w:rPr>
        <w:t>Все услуги, оказываемые Исполнителем по настоящему контракту, оказываются на объектах, находящихся на территории Республики Узбекистан, и должны оказываться в строгом соответствии с требованиями действующего законодательства Республики Узбекистан, а также обязательных стандартов и технических требований, и регламентов Республики Узбекистана, применимых к подобным услугам. В дополнение к соблюдению обязательных нормативно-правовых требований Республики Узбекистан.</w:t>
      </w:r>
    </w:p>
    <w:p w14:paraId="18229A81" w14:textId="77777777" w:rsidR="007644AC" w:rsidRPr="003A38C6" w:rsidRDefault="007644AC" w:rsidP="007644AC">
      <w:pPr>
        <w:tabs>
          <w:tab w:val="left" w:pos="3675"/>
        </w:tabs>
        <w:autoSpaceDE w:val="0"/>
        <w:autoSpaceDN w:val="0"/>
        <w:adjustRightInd w:val="0"/>
        <w:ind w:firstLine="426"/>
        <w:jc w:val="center"/>
        <w:rPr>
          <w:rFonts w:ascii="Times New Roman" w:hAnsi="Times New Roman"/>
          <w:b/>
          <w:bCs/>
          <w:sz w:val="22"/>
          <w:szCs w:val="22"/>
          <w:highlight w:val="yellow"/>
          <w:lang w:val="ru-RU"/>
        </w:rPr>
      </w:pPr>
    </w:p>
    <w:p w14:paraId="028E0F9F" w14:textId="77777777" w:rsidR="007644AC" w:rsidRPr="003A38C6" w:rsidRDefault="007644AC" w:rsidP="007644AC">
      <w:pPr>
        <w:tabs>
          <w:tab w:val="left" w:pos="3675"/>
        </w:tabs>
        <w:autoSpaceDE w:val="0"/>
        <w:autoSpaceDN w:val="0"/>
        <w:adjustRightInd w:val="0"/>
        <w:ind w:firstLine="426"/>
        <w:jc w:val="center"/>
        <w:rPr>
          <w:rFonts w:ascii="Times New Roman" w:hAnsi="Times New Roman"/>
          <w:b/>
          <w:bCs/>
          <w:sz w:val="22"/>
          <w:szCs w:val="22"/>
          <w:lang w:val="ru-RU"/>
        </w:rPr>
      </w:pPr>
      <w:r w:rsidRPr="003A38C6">
        <w:rPr>
          <w:rFonts w:ascii="Times New Roman" w:hAnsi="Times New Roman"/>
          <w:b/>
          <w:bCs/>
          <w:sz w:val="22"/>
          <w:szCs w:val="22"/>
          <w:lang w:val="ru-RU"/>
        </w:rPr>
        <w:t>2. Обязанности сторон</w:t>
      </w:r>
    </w:p>
    <w:p w14:paraId="1EFA088D"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b/>
          <w:bCs/>
          <w:sz w:val="22"/>
          <w:szCs w:val="22"/>
          <w:lang w:val="ru-RU"/>
        </w:rPr>
        <w:t>2.1 Обязанности Заказчика:</w:t>
      </w:r>
    </w:p>
    <w:p w14:paraId="7926CF21"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2.1.1.</w:t>
      </w:r>
      <w:r w:rsidRPr="003A38C6">
        <w:rPr>
          <w:rFonts w:ascii="Times New Roman" w:hAnsi="Times New Roman"/>
          <w:sz w:val="22"/>
          <w:szCs w:val="22"/>
        </w:rPr>
        <w:t> </w:t>
      </w:r>
      <w:r w:rsidRPr="003A38C6">
        <w:rPr>
          <w:rFonts w:ascii="Times New Roman" w:hAnsi="Times New Roman"/>
          <w:sz w:val="22"/>
          <w:szCs w:val="22"/>
          <w:lang w:val="ru-RU"/>
        </w:rPr>
        <w:t>Предоставить Исполнителю исходные материалы, необходимые для решения поставленных задач и планирования последующих работ.</w:t>
      </w:r>
    </w:p>
    <w:p w14:paraId="60E527E3"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bCs/>
          <w:sz w:val="22"/>
          <w:szCs w:val="22"/>
          <w:lang w:val="ru-RU"/>
        </w:rPr>
        <w:t>2.1.2.</w:t>
      </w:r>
      <w:r w:rsidRPr="003A38C6">
        <w:rPr>
          <w:rFonts w:ascii="Times New Roman" w:hAnsi="Times New Roman"/>
          <w:bCs/>
          <w:sz w:val="22"/>
          <w:szCs w:val="22"/>
        </w:rPr>
        <w:t> </w:t>
      </w:r>
      <w:r w:rsidRPr="003A38C6">
        <w:rPr>
          <w:rFonts w:ascii="Times New Roman" w:hAnsi="Times New Roman"/>
          <w:sz w:val="22"/>
          <w:szCs w:val="22"/>
          <w:lang w:val="ru-RU"/>
        </w:rPr>
        <w:t>Обеспечить Исполнителю необходимые условия для производства работ.</w:t>
      </w:r>
    </w:p>
    <w:p w14:paraId="523815E4"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2.1.3.</w:t>
      </w:r>
      <w:r w:rsidRPr="003A38C6">
        <w:rPr>
          <w:rFonts w:ascii="Times New Roman" w:hAnsi="Times New Roman"/>
          <w:sz w:val="22"/>
          <w:szCs w:val="22"/>
        </w:rPr>
        <w:t> </w:t>
      </w:r>
      <w:r w:rsidRPr="003A38C6">
        <w:rPr>
          <w:rFonts w:ascii="Times New Roman" w:hAnsi="Times New Roman"/>
          <w:sz w:val="22"/>
          <w:szCs w:val="22"/>
          <w:lang w:val="ru-RU"/>
        </w:rPr>
        <w:t>При необходимости, обеспечивает персоналу Исполнителя оказание первой медицинской помощи в медицинском учреждении.</w:t>
      </w:r>
    </w:p>
    <w:p w14:paraId="4CACB148" w14:textId="77777777" w:rsidR="007644AC" w:rsidRPr="003A38C6" w:rsidRDefault="007644AC" w:rsidP="007644AC">
      <w:pPr>
        <w:widowControl w:val="0"/>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2.1.4.</w:t>
      </w:r>
      <w:r w:rsidRPr="003A38C6">
        <w:rPr>
          <w:rFonts w:ascii="Times New Roman" w:hAnsi="Times New Roman"/>
          <w:sz w:val="22"/>
          <w:szCs w:val="22"/>
        </w:rPr>
        <w:t> </w:t>
      </w:r>
      <w:r w:rsidRPr="003A38C6">
        <w:rPr>
          <w:rFonts w:ascii="Times New Roman" w:hAnsi="Times New Roman"/>
          <w:sz w:val="22"/>
          <w:szCs w:val="22"/>
          <w:lang w:val="ru-RU"/>
        </w:rPr>
        <w:t>Принять надлежащим образом выполненные, в соответствии с условиями настоящего Контракта, работы по актам выполненных работ.</w:t>
      </w:r>
    </w:p>
    <w:p w14:paraId="1819EEC0" w14:textId="77777777" w:rsidR="007644AC" w:rsidRPr="003A38C6" w:rsidRDefault="007644AC" w:rsidP="007644AC">
      <w:pPr>
        <w:widowControl w:val="0"/>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2.1.5.</w:t>
      </w:r>
      <w:r w:rsidRPr="003A38C6">
        <w:rPr>
          <w:rFonts w:ascii="Times New Roman" w:hAnsi="Times New Roman"/>
          <w:sz w:val="22"/>
          <w:szCs w:val="22"/>
        </w:rPr>
        <w:t> </w:t>
      </w:r>
      <w:r w:rsidRPr="003A38C6">
        <w:rPr>
          <w:rFonts w:ascii="Times New Roman" w:hAnsi="Times New Roman"/>
          <w:sz w:val="22"/>
          <w:szCs w:val="22"/>
          <w:lang w:val="ru-RU"/>
        </w:rPr>
        <w:t>Своевременно производить оплату Исполнителю за выполненные работы в соответствии со статьей 3 настоящего Контракта.</w:t>
      </w:r>
    </w:p>
    <w:p w14:paraId="35E8FC30" w14:textId="77777777" w:rsidR="007644AC" w:rsidRPr="003A38C6" w:rsidRDefault="007644AC" w:rsidP="007644AC">
      <w:pPr>
        <w:widowControl w:val="0"/>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 xml:space="preserve">2.1.6. Назначить ответственное лицо из числа сотрудников Заказчика, уполномоченное контролировать выполнение обязательств Исполнителем и решать текущие вопросы, возникающие в процессе выполнения работ по настоящему контракту. </w:t>
      </w:r>
    </w:p>
    <w:p w14:paraId="461F9F5E"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b/>
          <w:bCs/>
          <w:sz w:val="22"/>
          <w:szCs w:val="22"/>
          <w:lang w:val="ru-RU"/>
        </w:rPr>
        <w:t>2.2 Обязанности Подрядчика</w:t>
      </w:r>
      <w:r w:rsidRPr="003A38C6">
        <w:rPr>
          <w:rFonts w:ascii="Times New Roman" w:hAnsi="Times New Roman"/>
          <w:noProof/>
          <w:sz w:val="22"/>
          <w:szCs w:val="22"/>
          <w:lang w:val="ru-RU"/>
        </w:rPr>
        <w:t>:</w:t>
      </w:r>
    </w:p>
    <w:p w14:paraId="4631C27F"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2.2.1.</w:t>
      </w:r>
      <w:r w:rsidRPr="003A38C6">
        <w:rPr>
          <w:rFonts w:ascii="Times New Roman" w:hAnsi="Times New Roman"/>
          <w:sz w:val="22"/>
          <w:szCs w:val="22"/>
        </w:rPr>
        <w:t> </w:t>
      </w:r>
      <w:r w:rsidRPr="003A38C6">
        <w:rPr>
          <w:rFonts w:ascii="Times New Roman" w:hAnsi="Times New Roman"/>
          <w:sz w:val="22"/>
          <w:szCs w:val="22"/>
          <w:lang w:val="ru-RU"/>
        </w:rPr>
        <w:t>Обеспечить качественное и своевременное выполнение работ, на базе современных методик и технических средств, в соответствии с требованиями нормативно-технических документов.</w:t>
      </w:r>
    </w:p>
    <w:p w14:paraId="7DFF6ACF"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2.2.2.</w:t>
      </w:r>
      <w:r w:rsidRPr="003A38C6">
        <w:rPr>
          <w:rFonts w:ascii="Times New Roman" w:eastAsia="Cambria" w:hAnsi="Times New Roman"/>
          <w:sz w:val="22"/>
          <w:szCs w:val="22"/>
        </w:rPr>
        <w:t> </w:t>
      </w:r>
      <w:r w:rsidRPr="003A38C6">
        <w:rPr>
          <w:rFonts w:ascii="Times New Roman" w:hAnsi="Times New Roman"/>
          <w:sz w:val="22"/>
          <w:szCs w:val="22"/>
          <w:lang w:val="ru-RU"/>
        </w:rPr>
        <w:t>Обеспечить всю сертификационную документацию на представляемое оборудование, подлежащее сертификации и все лицензии на представляемые услуги по настоящему контракту, подлежащие лицензированию.</w:t>
      </w:r>
    </w:p>
    <w:p w14:paraId="4AB17DE3"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2.2.3.</w:t>
      </w:r>
      <w:r w:rsidRPr="003A38C6">
        <w:rPr>
          <w:rFonts w:ascii="Times New Roman" w:hAnsi="Times New Roman"/>
          <w:sz w:val="22"/>
          <w:szCs w:val="22"/>
        </w:rPr>
        <w:t> </w:t>
      </w:r>
      <w:r w:rsidRPr="003A38C6">
        <w:rPr>
          <w:rFonts w:ascii="Times New Roman" w:hAnsi="Times New Roman"/>
          <w:sz w:val="22"/>
          <w:szCs w:val="22"/>
          <w:lang w:val="ru-RU"/>
        </w:rPr>
        <w:t xml:space="preserve">Обеспечить соблюдение своим персоналом законодательства </w:t>
      </w:r>
      <w:proofErr w:type="spellStart"/>
      <w:r w:rsidRPr="003A38C6">
        <w:rPr>
          <w:rFonts w:ascii="Times New Roman" w:hAnsi="Times New Roman"/>
          <w:sz w:val="22"/>
          <w:szCs w:val="22"/>
          <w:lang w:val="ru-RU"/>
        </w:rPr>
        <w:t>РУз</w:t>
      </w:r>
      <w:proofErr w:type="spellEnd"/>
      <w:r w:rsidRPr="003A38C6">
        <w:rPr>
          <w:rFonts w:ascii="Times New Roman" w:hAnsi="Times New Roman"/>
          <w:sz w:val="22"/>
          <w:szCs w:val="22"/>
          <w:lang w:val="ru-RU"/>
        </w:rPr>
        <w:t>, уважительное отношение к местных обычаям, соблюдение трудовой дисциплины на месте проведения работ, правил техники безопасности и охраны труда, правил проведения работ и других обязательных требований.</w:t>
      </w:r>
    </w:p>
    <w:p w14:paraId="16373C84"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2.2.4.</w:t>
      </w:r>
      <w:r w:rsidRPr="003A38C6">
        <w:rPr>
          <w:rFonts w:ascii="Times New Roman" w:hAnsi="Times New Roman"/>
          <w:sz w:val="22"/>
          <w:szCs w:val="22"/>
        </w:rPr>
        <w:t> </w:t>
      </w:r>
      <w:r w:rsidRPr="003A38C6">
        <w:rPr>
          <w:rFonts w:ascii="Times New Roman" w:hAnsi="Times New Roman"/>
          <w:bCs/>
          <w:sz w:val="22"/>
          <w:szCs w:val="22"/>
          <w:lang w:val="ru-RU"/>
        </w:rPr>
        <w:t>Гарантировать, что используемое оборудование исправно и находится в</w:t>
      </w:r>
      <w:r w:rsidRPr="003A38C6">
        <w:rPr>
          <w:rFonts w:ascii="Times New Roman" w:hAnsi="Times New Roman"/>
          <w:bCs/>
          <w:sz w:val="22"/>
          <w:szCs w:val="22"/>
        </w:rPr>
        <w:t> </w:t>
      </w:r>
      <w:r w:rsidRPr="003A38C6">
        <w:rPr>
          <w:rFonts w:ascii="Times New Roman" w:hAnsi="Times New Roman"/>
          <w:bCs/>
          <w:sz w:val="22"/>
          <w:szCs w:val="22"/>
          <w:lang w:val="ru-RU"/>
        </w:rPr>
        <w:t>рабочем состоянии, может эксплуатироваться в течение всего срока действия Контракта и соответствует требуемому качеству и в необходимом количестве</w:t>
      </w:r>
      <w:r w:rsidRPr="003A38C6">
        <w:rPr>
          <w:rFonts w:ascii="Times New Roman" w:hAnsi="Times New Roman"/>
          <w:sz w:val="22"/>
          <w:szCs w:val="22"/>
          <w:lang w:val="ru-RU"/>
        </w:rPr>
        <w:t>.</w:t>
      </w:r>
    </w:p>
    <w:p w14:paraId="60195FA1" w14:textId="77777777" w:rsidR="007644AC" w:rsidRPr="003A38C6" w:rsidRDefault="007644AC" w:rsidP="007644AC">
      <w:pPr>
        <w:autoSpaceDE w:val="0"/>
        <w:autoSpaceDN w:val="0"/>
        <w:adjustRightInd w:val="0"/>
        <w:jc w:val="both"/>
        <w:rPr>
          <w:rFonts w:ascii="Times New Roman" w:hAnsi="Times New Roman"/>
          <w:b/>
          <w:bCs/>
          <w:sz w:val="22"/>
          <w:szCs w:val="22"/>
          <w:lang w:val="ru-RU"/>
        </w:rPr>
      </w:pPr>
      <w:r w:rsidRPr="003A38C6">
        <w:rPr>
          <w:rFonts w:ascii="Times New Roman" w:hAnsi="Times New Roman"/>
          <w:sz w:val="22"/>
          <w:szCs w:val="22"/>
          <w:lang w:val="ru-RU"/>
        </w:rPr>
        <w:t>2.2.5.</w:t>
      </w:r>
      <w:r w:rsidRPr="003A38C6">
        <w:rPr>
          <w:rFonts w:ascii="Times New Roman" w:hAnsi="Times New Roman"/>
          <w:sz w:val="22"/>
          <w:szCs w:val="22"/>
        </w:rPr>
        <w:t> </w:t>
      </w:r>
      <w:r w:rsidRPr="003A38C6">
        <w:rPr>
          <w:rFonts w:ascii="Times New Roman" w:hAnsi="Times New Roman"/>
          <w:sz w:val="22"/>
          <w:szCs w:val="22"/>
          <w:lang w:val="ru-RU"/>
        </w:rPr>
        <w:t>Ежедневно предоставлять Заказчику планы и отчеты о ходе оказания услуг. Сдать выполненные надлежащим образом, в соответствии с условиями настоящего Контракта, работы Заказчику, согласно актам выполненных работ.</w:t>
      </w:r>
    </w:p>
    <w:p w14:paraId="48768EDC" w14:textId="77777777"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2.2.6.</w:t>
      </w:r>
      <w:r w:rsidRPr="003A38C6">
        <w:rPr>
          <w:rFonts w:ascii="Times New Roman" w:hAnsi="Times New Roman"/>
          <w:sz w:val="22"/>
          <w:szCs w:val="22"/>
        </w:rPr>
        <w:t> </w:t>
      </w:r>
      <w:r w:rsidRPr="003A38C6">
        <w:rPr>
          <w:rFonts w:ascii="Times New Roman" w:hAnsi="Times New Roman"/>
          <w:sz w:val="22"/>
          <w:szCs w:val="22"/>
          <w:lang w:val="ru-RU"/>
        </w:rPr>
        <w:t xml:space="preserve">Участвовать по требованию Заказчика в совещаниях по рассмотрению и согласованию промежуточных результатов оказания услуг и оформлять протоколы совещаний. Обеспечить возможность внепланового прибытия специалистов Исполнителя на объект по запросу Заказчика  </w:t>
      </w:r>
    </w:p>
    <w:p w14:paraId="075372EE" w14:textId="503FDD0C" w:rsidR="007644AC" w:rsidRPr="003A38C6" w:rsidRDefault="007644AC" w:rsidP="007644AC">
      <w:pPr>
        <w:autoSpaceDE w:val="0"/>
        <w:autoSpaceDN w:val="0"/>
        <w:adjustRightInd w:val="0"/>
        <w:jc w:val="both"/>
        <w:rPr>
          <w:rFonts w:ascii="Times New Roman" w:hAnsi="Times New Roman"/>
          <w:sz w:val="22"/>
          <w:szCs w:val="22"/>
          <w:lang w:val="ru-RU"/>
        </w:rPr>
      </w:pPr>
      <w:r w:rsidRPr="003A38C6">
        <w:rPr>
          <w:rFonts w:ascii="Times New Roman" w:hAnsi="Times New Roman"/>
          <w:sz w:val="22"/>
          <w:szCs w:val="22"/>
          <w:lang w:val="ru-RU"/>
        </w:rPr>
        <w:t>2.2.7.</w:t>
      </w:r>
      <w:r w:rsidRPr="003A38C6">
        <w:rPr>
          <w:rFonts w:ascii="Times New Roman" w:hAnsi="Times New Roman"/>
          <w:sz w:val="22"/>
          <w:szCs w:val="22"/>
        </w:rPr>
        <w:t> </w:t>
      </w:r>
      <w:r w:rsidRPr="003A38C6">
        <w:rPr>
          <w:rFonts w:ascii="Times New Roman" w:hAnsi="Times New Roman"/>
          <w:sz w:val="22"/>
          <w:szCs w:val="22"/>
          <w:lang w:val="ru-RU"/>
        </w:rPr>
        <w:t>Исполнитель обязан обеспечить качественное оказание услуг, согласно Тех</w:t>
      </w:r>
      <w:r w:rsidR="00BC2120">
        <w:rPr>
          <w:rFonts w:ascii="Times New Roman" w:hAnsi="Times New Roman"/>
          <w:sz w:val="22"/>
          <w:szCs w:val="22"/>
          <w:lang w:val="ru-RU"/>
        </w:rPr>
        <w:t>нического Задания (Приложение №1</w:t>
      </w:r>
      <w:r w:rsidRPr="003A38C6">
        <w:rPr>
          <w:rFonts w:ascii="Times New Roman" w:hAnsi="Times New Roman"/>
          <w:sz w:val="22"/>
          <w:szCs w:val="22"/>
          <w:lang w:val="ru-RU"/>
        </w:rPr>
        <w:t>).</w:t>
      </w:r>
    </w:p>
    <w:p w14:paraId="276CC23E" w14:textId="77777777" w:rsidR="007644AC" w:rsidRPr="003A38C6" w:rsidRDefault="007644AC" w:rsidP="007644AC">
      <w:pPr>
        <w:autoSpaceDE w:val="0"/>
        <w:autoSpaceDN w:val="0"/>
        <w:adjustRightInd w:val="0"/>
        <w:jc w:val="both"/>
        <w:rPr>
          <w:rFonts w:ascii="Times New Roman" w:hAnsi="Times New Roman"/>
          <w:b/>
          <w:bCs/>
          <w:sz w:val="22"/>
          <w:szCs w:val="22"/>
          <w:lang w:val="ru-RU"/>
        </w:rPr>
      </w:pPr>
      <w:r w:rsidRPr="003A38C6">
        <w:rPr>
          <w:rFonts w:ascii="Times New Roman" w:hAnsi="Times New Roman"/>
          <w:sz w:val="22"/>
          <w:szCs w:val="22"/>
          <w:lang w:val="ru-RU"/>
        </w:rPr>
        <w:lastRenderedPageBreak/>
        <w:t xml:space="preserve">2.2.9. </w:t>
      </w:r>
      <w:r w:rsidRPr="003A38C6">
        <w:rPr>
          <w:rFonts w:ascii="Times New Roman" w:hAnsi="Times New Roman"/>
          <w:bCs/>
          <w:sz w:val="22"/>
          <w:szCs w:val="22"/>
          <w:lang w:val="ru-RU"/>
        </w:rPr>
        <w:t>Исполнитель</w:t>
      </w:r>
      <w:r w:rsidRPr="003A38C6">
        <w:rPr>
          <w:rFonts w:ascii="Times New Roman" w:hAnsi="Times New Roman"/>
          <w:sz w:val="22"/>
          <w:szCs w:val="22"/>
          <w:lang w:val="ru-RU"/>
        </w:rPr>
        <w:t xml:space="preserve"> в качестве гарантии исполнения обязательств договора обязан представить в размере 10 % от общей суммы заключаемого договора, банковскую гарантию либо денежный депозит на счет заказчика.</w:t>
      </w:r>
    </w:p>
    <w:p w14:paraId="12649DB1" w14:textId="77777777" w:rsidR="007644AC" w:rsidRPr="003A38C6" w:rsidRDefault="007644AC" w:rsidP="007644AC">
      <w:pPr>
        <w:autoSpaceDE w:val="0"/>
        <w:autoSpaceDN w:val="0"/>
        <w:adjustRightInd w:val="0"/>
        <w:jc w:val="both"/>
        <w:rPr>
          <w:rFonts w:ascii="Times New Roman" w:hAnsi="Times New Roman"/>
          <w:sz w:val="22"/>
          <w:szCs w:val="22"/>
          <w:highlight w:val="yellow"/>
          <w:lang w:val="ru-RU"/>
        </w:rPr>
      </w:pPr>
    </w:p>
    <w:p w14:paraId="3902489F" w14:textId="77777777" w:rsidR="007644AC" w:rsidRPr="003A38C6" w:rsidRDefault="007644AC" w:rsidP="007644AC">
      <w:pPr>
        <w:autoSpaceDE w:val="0"/>
        <w:autoSpaceDN w:val="0"/>
        <w:adjustRightInd w:val="0"/>
        <w:jc w:val="center"/>
        <w:rPr>
          <w:rFonts w:ascii="Times New Roman" w:hAnsi="Times New Roman"/>
          <w:b/>
          <w:bCs/>
          <w:sz w:val="22"/>
          <w:szCs w:val="22"/>
          <w:lang w:val="ru-RU"/>
        </w:rPr>
      </w:pPr>
      <w:r w:rsidRPr="003A38C6">
        <w:rPr>
          <w:rFonts w:ascii="Times New Roman" w:hAnsi="Times New Roman"/>
          <w:b/>
          <w:bCs/>
          <w:sz w:val="22"/>
          <w:szCs w:val="22"/>
          <w:lang w:val="ru-RU"/>
        </w:rPr>
        <w:t>3. Сумма договора, порядок сдачи и приемки работ и порядок расчетов</w:t>
      </w:r>
    </w:p>
    <w:p w14:paraId="27A8D3E1"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3.1. Стоимость оказания услуг составляет _____________ долларов США без учета НДС.</w:t>
      </w:r>
    </w:p>
    <w:p w14:paraId="12D52998"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3.2.</w:t>
      </w:r>
      <w:r w:rsidRPr="003A38C6">
        <w:rPr>
          <w:rFonts w:ascii="Times New Roman" w:hAnsi="Times New Roman"/>
          <w:sz w:val="22"/>
          <w:szCs w:val="22"/>
        </w:rPr>
        <w:t> </w:t>
      </w:r>
      <w:r w:rsidRPr="003A38C6">
        <w:rPr>
          <w:rFonts w:ascii="Times New Roman" w:hAnsi="Times New Roman"/>
          <w:sz w:val="22"/>
          <w:szCs w:val="22"/>
          <w:lang w:val="ru-RU"/>
        </w:rPr>
        <w:t>Акт сдачи-приемки выполненных работ представляется Исполнителем Заказчику для рассмотрения не позднее пятого числа месяца, следующего за отчетным. Расчетным периодом является месяц с 26 по 25 число. Заказчик в течение 10 (десяти) рабочих дней после получения Акта сдачи-приемки выполненных работ должен его рассмотреть и подписать или представить Исполнителю письменный мотивированный отказ в приёмке работ. В случае неполучения Исполнителем подписанного Акта в установленный срок и отсутствия мотивированного отказа, работы считаются принятыми Заказчиком и подлежащими оплате.</w:t>
      </w:r>
    </w:p>
    <w:p w14:paraId="16A9714E"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3.3.</w:t>
      </w:r>
      <w:r w:rsidRPr="003A38C6">
        <w:rPr>
          <w:rFonts w:ascii="Times New Roman" w:hAnsi="Times New Roman"/>
          <w:sz w:val="22"/>
          <w:szCs w:val="22"/>
        </w:rPr>
        <w:t> </w:t>
      </w:r>
      <w:r w:rsidRPr="003A38C6">
        <w:rPr>
          <w:rFonts w:ascii="Times New Roman" w:hAnsi="Times New Roman"/>
          <w:sz w:val="22"/>
          <w:szCs w:val="22"/>
          <w:lang w:val="ru-RU"/>
        </w:rPr>
        <w:t>Оплата за выполненные Исполнителем работы производится путем перечисления денежных средств на расчетный счет Исполнителя в суммах, в следующем порядке:</w:t>
      </w:r>
    </w:p>
    <w:p w14:paraId="7D6C82F1"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 после заключения договора выплачивается ежемесячно в размере 1/12 части от стоимости договора при условии добычи угля в объёме 75 тысяч тонн в месяц, не позднее 30 (тридцати) банковских дней с момента подписания сторонами Акта выполненных работ или счет-фактуры, актов сверки, согласно которым работа считается принятой. При несвоевременной оплате Заказчиком выполненных работ, Исполнитель вправе приостановить дальнейшие работы, до погашения задолженности;</w:t>
      </w:r>
    </w:p>
    <w:p w14:paraId="46E84DF0"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 при увеличении (или снижении) объёма добычи угля (75 тысяч тонн в месяц) месячная выплата корректируется пропорционально фактическому объёму добычи угля в сторону увеличения (или уменьшения).</w:t>
      </w:r>
    </w:p>
    <w:p w14:paraId="5902C9BA"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3.4.</w:t>
      </w:r>
      <w:r w:rsidRPr="003A38C6">
        <w:rPr>
          <w:rFonts w:ascii="Times New Roman" w:hAnsi="Times New Roman"/>
          <w:sz w:val="22"/>
          <w:szCs w:val="22"/>
        </w:rPr>
        <w:t> </w:t>
      </w:r>
      <w:r w:rsidRPr="003A38C6">
        <w:rPr>
          <w:rFonts w:ascii="Times New Roman" w:hAnsi="Times New Roman"/>
          <w:sz w:val="22"/>
          <w:szCs w:val="22"/>
          <w:lang w:val="ru-RU"/>
        </w:rPr>
        <w:t xml:space="preserve">В целях своевременного учета оплаты выполненных объемов работ, Стороны производят сверку исполнения обязательств по настоящему Контракту с составлением соответствующего Акта сверки по исполнению обязательств и состоянию взаиморасчетов, фиксирующего состояние исполнения обязательств Сторон и произведенных взаиморасчетов. Указанный Акт сверки должен быть подписан Сторонами в течение 30 дней с даты подписания окончательного Акта выполненных Работ. </w:t>
      </w:r>
    </w:p>
    <w:p w14:paraId="5B01C0BB" w14:textId="77777777" w:rsidR="007644AC" w:rsidRPr="003A38C6" w:rsidRDefault="007644AC" w:rsidP="007644AC">
      <w:pPr>
        <w:tabs>
          <w:tab w:val="left" w:pos="993"/>
        </w:tabs>
        <w:jc w:val="both"/>
        <w:rPr>
          <w:rFonts w:ascii="Times New Roman" w:hAnsi="Times New Roman"/>
          <w:sz w:val="22"/>
          <w:szCs w:val="22"/>
          <w:lang w:val="ru-RU"/>
        </w:rPr>
      </w:pPr>
    </w:p>
    <w:p w14:paraId="6D4BAFCE" w14:textId="77777777" w:rsidR="007644AC" w:rsidRPr="003A38C6" w:rsidRDefault="007644AC" w:rsidP="007644AC">
      <w:pPr>
        <w:tabs>
          <w:tab w:val="left" w:pos="851"/>
        </w:tabs>
        <w:jc w:val="center"/>
        <w:rPr>
          <w:rFonts w:ascii="Times New Roman" w:hAnsi="Times New Roman"/>
          <w:b/>
          <w:bCs/>
          <w:sz w:val="22"/>
          <w:szCs w:val="22"/>
          <w:lang w:val="ru-RU"/>
        </w:rPr>
      </w:pPr>
      <w:r w:rsidRPr="003A38C6">
        <w:rPr>
          <w:rFonts w:ascii="Times New Roman" w:hAnsi="Times New Roman"/>
          <w:b/>
          <w:bCs/>
          <w:sz w:val="22"/>
          <w:szCs w:val="22"/>
          <w:lang w:val="ru-RU"/>
        </w:rPr>
        <w:t>4.</w:t>
      </w:r>
      <w:r w:rsidRPr="003A38C6">
        <w:rPr>
          <w:rFonts w:ascii="Times New Roman" w:hAnsi="Times New Roman"/>
          <w:b/>
          <w:bCs/>
          <w:sz w:val="22"/>
          <w:szCs w:val="22"/>
        </w:rPr>
        <w:t> </w:t>
      </w:r>
      <w:r w:rsidRPr="003A38C6">
        <w:rPr>
          <w:rFonts w:ascii="Times New Roman" w:hAnsi="Times New Roman"/>
          <w:b/>
          <w:bCs/>
          <w:sz w:val="22"/>
          <w:szCs w:val="22"/>
          <w:lang w:val="ru-RU"/>
        </w:rPr>
        <w:t>Имущественная ответственность Сторон</w:t>
      </w:r>
    </w:p>
    <w:p w14:paraId="0BA464EE" w14:textId="77777777" w:rsidR="007644AC" w:rsidRPr="003A38C6" w:rsidRDefault="007644AC" w:rsidP="007644AC">
      <w:pPr>
        <w:tabs>
          <w:tab w:val="left" w:pos="851"/>
        </w:tabs>
        <w:jc w:val="both"/>
        <w:rPr>
          <w:rFonts w:ascii="Times New Roman" w:hAnsi="Times New Roman"/>
          <w:b/>
          <w:bCs/>
          <w:sz w:val="22"/>
          <w:szCs w:val="22"/>
          <w:lang w:val="ru-RU"/>
        </w:rPr>
      </w:pPr>
      <w:r w:rsidRPr="003A38C6">
        <w:rPr>
          <w:rFonts w:ascii="Times New Roman" w:hAnsi="Times New Roman"/>
          <w:b/>
          <w:bCs/>
          <w:sz w:val="22"/>
          <w:szCs w:val="22"/>
          <w:lang w:val="ru-RU"/>
        </w:rPr>
        <w:t>4.1. Ответственность Заказчика</w:t>
      </w:r>
    </w:p>
    <w:p w14:paraId="3CC0B1F0"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4.1.1</w:t>
      </w:r>
      <w:r w:rsidRPr="003A38C6">
        <w:rPr>
          <w:rFonts w:ascii="Times New Roman" w:hAnsi="Times New Roman"/>
          <w:sz w:val="22"/>
          <w:szCs w:val="22"/>
        </w:rPr>
        <w:t> </w:t>
      </w:r>
      <w:r w:rsidRPr="003A38C6">
        <w:rPr>
          <w:rFonts w:ascii="Times New Roman" w:hAnsi="Times New Roman"/>
          <w:sz w:val="22"/>
          <w:szCs w:val="22"/>
          <w:lang w:val="ru-RU"/>
        </w:rPr>
        <w:t>Заказчик несет ответственность за достоверность геолого-технической информации, представленной и использованной при добыче угля очистными механизированными комплексами.</w:t>
      </w:r>
    </w:p>
    <w:p w14:paraId="477715DC"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4.1.2</w:t>
      </w:r>
      <w:r w:rsidRPr="003A38C6">
        <w:rPr>
          <w:rFonts w:ascii="Times New Roman" w:hAnsi="Times New Roman"/>
          <w:sz w:val="22"/>
          <w:szCs w:val="22"/>
        </w:rPr>
        <w:t> </w:t>
      </w:r>
      <w:r w:rsidRPr="003A38C6">
        <w:rPr>
          <w:rFonts w:ascii="Times New Roman" w:hAnsi="Times New Roman"/>
          <w:bCs/>
          <w:sz w:val="22"/>
          <w:szCs w:val="22"/>
          <w:lang w:val="ru-RU"/>
        </w:rPr>
        <w:t>Заказчик гарантирует освобождение Исполнителя от любой ответственности и оплаты по всем претензиям и судебным искам и от всякого рода расходов, связанных с увечьем или несчастным случаем со смертельным исходом в процессе выполнения работ по настоящему Контракту, если они произошли по вине персонала Заказчика</w:t>
      </w:r>
      <w:r w:rsidRPr="003A38C6">
        <w:rPr>
          <w:rFonts w:ascii="Times New Roman" w:hAnsi="Times New Roman"/>
          <w:sz w:val="22"/>
          <w:szCs w:val="22"/>
          <w:lang w:val="ru-RU"/>
        </w:rPr>
        <w:t>.</w:t>
      </w:r>
    </w:p>
    <w:p w14:paraId="3E8E7250"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4.1.3.</w:t>
      </w:r>
      <w:r w:rsidRPr="003A38C6">
        <w:rPr>
          <w:rFonts w:ascii="Times New Roman" w:hAnsi="Times New Roman"/>
          <w:sz w:val="22"/>
          <w:szCs w:val="22"/>
        </w:rPr>
        <w:t> </w:t>
      </w:r>
      <w:r w:rsidRPr="003A38C6">
        <w:rPr>
          <w:rFonts w:ascii="Times New Roman" w:hAnsi="Times New Roman"/>
          <w:bCs/>
          <w:sz w:val="22"/>
          <w:szCs w:val="22"/>
          <w:lang w:val="ru-RU"/>
        </w:rPr>
        <w:t>Вынужденные простои по вине любой из Сторон, преждевременное завершение работ, аварии, неисправность горно-шахтного оборудования и аппаратуры оформляются двухсторонний акт, за подписью начальника Спецотряда и ответственного представителя Заказчика.</w:t>
      </w:r>
    </w:p>
    <w:p w14:paraId="773D23A2" w14:textId="77777777" w:rsidR="007644AC" w:rsidRPr="003A38C6" w:rsidRDefault="007644AC" w:rsidP="007644AC">
      <w:pPr>
        <w:tabs>
          <w:tab w:val="left" w:pos="851"/>
        </w:tabs>
        <w:rPr>
          <w:rFonts w:ascii="Times New Roman" w:hAnsi="Times New Roman"/>
          <w:b/>
          <w:bCs/>
          <w:sz w:val="22"/>
          <w:szCs w:val="22"/>
          <w:lang w:val="ru-RU"/>
        </w:rPr>
      </w:pPr>
      <w:r w:rsidRPr="003A38C6">
        <w:rPr>
          <w:rFonts w:ascii="Times New Roman" w:hAnsi="Times New Roman"/>
          <w:b/>
          <w:bCs/>
          <w:sz w:val="22"/>
          <w:szCs w:val="22"/>
          <w:lang w:val="ru-RU"/>
        </w:rPr>
        <w:t>4.2.</w:t>
      </w:r>
      <w:r w:rsidRPr="003A38C6">
        <w:rPr>
          <w:rFonts w:ascii="Times New Roman" w:hAnsi="Times New Roman"/>
          <w:b/>
          <w:bCs/>
          <w:sz w:val="22"/>
          <w:szCs w:val="22"/>
        </w:rPr>
        <w:t> </w:t>
      </w:r>
      <w:r w:rsidRPr="003A38C6">
        <w:rPr>
          <w:rFonts w:ascii="Times New Roman" w:hAnsi="Times New Roman"/>
          <w:b/>
          <w:bCs/>
          <w:sz w:val="22"/>
          <w:szCs w:val="22"/>
          <w:lang w:val="ru-RU"/>
        </w:rPr>
        <w:t>Ответственность Подрядчика</w:t>
      </w:r>
    </w:p>
    <w:p w14:paraId="7F8CF043"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4.2.1</w:t>
      </w:r>
      <w:r w:rsidRPr="003A38C6">
        <w:rPr>
          <w:rFonts w:ascii="Times New Roman" w:hAnsi="Times New Roman"/>
          <w:sz w:val="22"/>
          <w:szCs w:val="22"/>
        </w:rPr>
        <w:t> </w:t>
      </w:r>
      <w:r w:rsidRPr="003A38C6">
        <w:rPr>
          <w:rFonts w:ascii="Times New Roman" w:hAnsi="Times New Roman"/>
          <w:sz w:val="22"/>
          <w:szCs w:val="22"/>
          <w:lang w:val="ru-RU"/>
        </w:rPr>
        <w:t>При повреждении или разрушении оборудования и/или инструмента Заказчика, случившемся по вине Исполнителя, Исполнитель компенсирует Заказчику стоимость оборудования и/или инструмента на момент разрушения.</w:t>
      </w:r>
    </w:p>
    <w:p w14:paraId="5CEA48A1"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4.2.2.</w:t>
      </w:r>
      <w:r w:rsidRPr="003A38C6">
        <w:rPr>
          <w:rFonts w:ascii="Times New Roman" w:hAnsi="Times New Roman"/>
          <w:sz w:val="22"/>
          <w:szCs w:val="22"/>
        </w:rPr>
        <w:t> </w:t>
      </w:r>
      <w:r w:rsidRPr="003A38C6">
        <w:rPr>
          <w:rFonts w:ascii="Times New Roman" w:hAnsi="Times New Roman"/>
          <w:sz w:val="22"/>
          <w:szCs w:val="22"/>
          <w:lang w:val="ru-RU"/>
        </w:rPr>
        <w:t>Исполнитель несет ответственность за повреждение собственности, персональные увечья или смерть любого работника Заказчика или Исполнителя при выполнении работ, если они произошли по вине персонала Исполнителя. Исполнитель гарантирует освобождение Заказчика от любой ответственности и оплаты по всем претензиям и судебным искам от всякого рода расходов, связанных с увечьем или несчастным случаем со смертельным исходом в процессе выполнения работ по настоящему Контракту, если они произошли по вине персонала Исполнителя.</w:t>
      </w:r>
    </w:p>
    <w:p w14:paraId="22F11FEF"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4.2.3.</w:t>
      </w:r>
      <w:r w:rsidRPr="003A38C6">
        <w:rPr>
          <w:rFonts w:ascii="Times New Roman" w:hAnsi="Times New Roman"/>
          <w:sz w:val="22"/>
          <w:szCs w:val="22"/>
        </w:rPr>
        <w:t> </w:t>
      </w:r>
      <w:r w:rsidRPr="003A38C6">
        <w:rPr>
          <w:rFonts w:ascii="Times New Roman" w:hAnsi="Times New Roman"/>
          <w:sz w:val="22"/>
          <w:szCs w:val="22"/>
          <w:lang w:val="ru-RU"/>
        </w:rPr>
        <w:t>При предоставлении Исполнителем оборудования ненадлежащего качества, что послужило причиной аварии или брака в работе, Исполнитель возмещает Заказчику затраты на ликвидацию последствий данный событий на основании предоставленных Заказчиком обоснованных расчетов.</w:t>
      </w:r>
    </w:p>
    <w:p w14:paraId="1762C654" w14:textId="77777777" w:rsidR="007644AC" w:rsidRPr="003A38C6" w:rsidRDefault="007644AC" w:rsidP="007644AC">
      <w:pPr>
        <w:tabs>
          <w:tab w:val="left" w:pos="993"/>
        </w:tabs>
        <w:jc w:val="both"/>
        <w:rPr>
          <w:rFonts w:ascii="Times New Roman" w:hAnsi="Times New Roman"/>
          <w:sz w:val="22"/>
          <w:szCs w:val="22"/>
          <w:lang w:val="ru-RU"/>
        </w:rPr>
      </w:pPr>
    </w:p>
    <w:p w14:paraId="435F4853" w14:textId="77777777" w:rsidR="007644AC" w:rsidRPr="003A38C6" w:rsidRDefault="007644AC" w:rsidP="007644AC">
      <w:pPr>
        <w:tabs>
          <w:tab w:val="left" w:pos="851"/>
          <w:tab w:val="left" w:pos="4253"/>
        </w:tabs>
        <w:autoSpaceDE w:val="0"/>
        <w:autoSpaceDN w:val="0"/>
        <w:adjustRightInd w:val="0"/>
        <w:jc w:val="center"/>
        <w:rPr>
          <w:rFonts w:ascii="Times New Roman" w:hAnsi="Times New Roman"/>
          <w:b/>
          <w:bCs/>
          <w:sz w:val="22"/>
          <w:szCs w:val="22"/>
          <w:lang w:val="ru-RU"/>
        </w:rPr>
      </w:pPr>
      <w:r w:rsidRPr="003A38C6">
        <w:rPr>
          <w:rFonts w:ascii="Times New Roman" w:hAnsi="Times New Roman"/>
          <w:b/>
          <w:bCs/>
          <w:sz w:val="22"/>
          <w:szCs w:val="22"/>
          <w:lang w:val="ru-RU"/>
        </w:rPr>
        <w:t>5.</w:t>
      </w:r>
      <w:r w:rsidRPr="003A38C6">
        <w:rPr>
          <w:rFonts w:ascii="Times New Roman" w:hAnsi="Times New Roman"/>
          <w:b/>
          <w:bCs/>
          <w:sz w:val="22"/>
          <w:szCs w:val="22"/>
        </w:rPr>
        <w:t> </w:t>
      </w:r>
      <w:r w:rsidRPr="003A38C6">
        <w:rPr>
          <w:rFonts w:ascii="Times New Roman" w:hAnsi="Times New Roman"/>
          <w:b/>
          <w:bCs/>
          <w:sz w:val="22"/>
          <w:szCs w:val="22"/>
          <w:lang w:val="ru-RU"/>
        </w:rPr>
        <w:t>Особые условия.</w:t>
      </w:r>
    </w:p>
    <w:p w14:paraId="396680C1"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5.1.</w:t>
      </w:r>
      <w:r w:rsidRPr="003A38C6">
        <w:rPr>
          <w:rFonts w:ascii="Times New Roman" w:hAnsi="Times New Roman"/>
          <w:sz w:val="22"/>
          <w:szCs w:val="22"/>
        </w:rPr>
        <w:t> </w:t>
      </w:r>
      <w:r w:rsidRPr="003A38C6">
        <w:rPr>
          <w:rFonts w:ascii="Times New Roman" w:hAnsi="Times New Roman"/>
          <w:noProof/>
          <w:sz w:val="22"/>
          <w:szCs w:val="22"/>
          <w:lang w:val="ru-RU"/>
        </w:rPr>
        <w:t>Рабочее время Исполнителя устанавливается круглосуточно</w:t>
      </w:r>
      <w:r w:rsidRPr="003A38C6">
        <w:rPr>
          <w:rFonts w:ascii="Times New Roman" w:hAnsi="Times New Roman"/>
          <w:sz w:val="22"/>
          <w:szCs w:val="22"/>
          <w:lang w:val="ru-RU"/>
        </w:rPr>
        <w:t>.</w:t>
      </w:r>
    </w:p>
    <w:p w14:paraId="2C663578"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5.2.</w:t>
      </w:r>
      <w:r w:rsidRPr="003A38C6">
        <w:rPr>
          <w:rFonts w:ascii="Times New Roman" w:hAnsi="Times New Roman"/>
          <w:sz w:val="22"/>
          <w:szCs w:val="22"/>
        </w:rPr>
        <w:t> </w:t>
      </w:r>
      <w:r w:rsidRPr="003A38C6">
        <w:rPr>
          <w:rFonts w:ascii="Times New Roman" w:hAnsi="Times New Roman"/>
          <w:sz w:val="22"/>
          <w:szCs w:val="22"/>
          <w:lang w:val="ru-RU"/>
        </w:rPr>
        <w:t>Исполнитель не имеет права передавать информацию, содержащуюся в материалах, третьим лицам без согласия Заказчика, а также использовать ее в коммерческих целях.</w:t>
      </w:r>
    </w:p>
    <w:p w14:paraId="681E0FC3"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lastRenderedPageBreak/>
        <w:t>5.3.</w:t>
      </w:r>
      <w:r w:rsidRPr="003A38C6">
        <w:rPr>
          <w:rFonts w:ascii="Times New Roman" w:hAnsi="Times New Roman"/>
          <w:sz w:val="22"/>
          <w:szCs w:val="22"/>
        </w:rPr>
        <w:t> </w:t>
      </w:r>
      <w:r w:rsidRPr="003A38C6">
        <w:rPr>
          <w:rFonts w:ascii="Times New Roman" w:hAnsi="Times New Roman"/>
          <w:sz w:val="22"/>
          <w:szCs w:val="22"/>
          <w:lang w:val="ru-RU"/>
        </w:rPr>
        <w:t xml:space="preserve">Исполнитель не имеет право привлекать субподрядчиков без согласия Заказчика для проведения работ по настоящему Контракту. </w:t>
      </w:r>
    </w:p>
    <w:p w14:paraId="644F9D81"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5.4.</w:t>
      </w:r>
      <w:r w:rsidRPr="003A38C6">
        <w:rPr>
          <w:rFonts w:ascii="Times New Roman" w:hAnsi="Times New Roman"/>
          <w:sz w:val="22"/>
          <w:szCs w:val="22"/>
        </w:rPr>
        <w:t> </w:t>
      </w:r>
      <w:r w:rsidRPr="003A38C6">
        <w:rPr>
          <w:rFonts w:ascii="Times New Roman" w:hAnsi="Times New Roman"/>
          <w:sz w:val="22"/>
          <w:szCs w:val="22"/>
          <w:lang w:val="ru-RU"/>
        </w:rPr>
        <w:t xml:space="preserve">В случае изменений законодательства </w:t>
      </w:r>
      <w:proofErr w:type="spellStart"/>
      <w:r w:rsidRPr="003A38C6">
        <w:rPr>
          <w:rFonts w:ascii="Times New Roman" w:hAnsi="Times New Roman"/>
          <w:sz w:val="22"/>
          <w:szCs w:val="22"/>
          <w:lang w:val="ru-RU"/>
        </w:rPr>
        <w:t>РУз</w:t>
      </w:r>
      <w:proofErr w:type="spellEnd"/>
      <w:r w:rsidRPr="003A38C6">
        <w:rPr>
          <w:rFonts w:ascii="Times New Roman" w:hAnsi="Times New Roman"/>
          <w:sz w:val="22"/>
          <w:szCs w:val="22"/>
          <w:lang w:val="ru-RU"/>
        </w:rPr>
        <w:t>, которые влекут за собой уменьшение или увеличение расходов Исполнителя стороны согласуют, посредством заключения дополнительного соглашения, соответствующие изменения стоимости Контракта.</w:t>
      </w:r>
    </w:p>
    <w:p w14:paraId="5D5A4CC1"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5.5.</w:t>
      </w:r>
      <w:r w:rsidRPr="003A38C6">
        <w:rPr>
          <w:rFonts w:ascii="Times New Roman" w:hAnsi="Times New Roman"/>
          <w:sz w:val="22"/>
          <w:szCs w:val="22"/>
        </w:rPr>
        <w:t> </w:t>
      </w:r>
      <w:r w:rsidRPr="003A38C6">
        <w:rPr>
          <w:rFonts w:ascii="Times New Roman" w:hAnsi="Times New Roman"/>
          <w:sz w:val="22"/>
          <w:szCs w:val="22"/>
          <w:lang w:val="ru-RU"/>
        </w:rPr>
        <w:t>Заказчик не выплачивает и не компенсирует Исполнителю, его сотрудникам и субподрядчикам, а также не несет ответственность за исчисление и уплату Исполнителем, его сотрудниками и субподрядчиками любых налогов, которые Исполнитель, его сотрудники и субподрядчики обязаны или могут быть обязаны выплачивать в соответствии с законодательством Республики Узбекистан или иными международными правами.</w:t>
      </w:r>
    </w:p>
    <w:p w14:paraId="6C3F81B8" w14:textId="77777777" w:rsidR="007644AC" w:rsidRPr="003A38C6" w:rsidRDefault="007644AC" w:rsidP="007644AC">
      <w:pPr>
        <w:autoSpaceDE w:val="0"/>
        <w:autoSpaceDN w:val="0"/>
        <w:adjustRightInd w:val="0"/>
        <w:jc w:val="both"/>
        <w:rPr>
          <w:rFonts w:ascii="Times New Roman" w:hAnsi="Times New Roman"/>
          <w:sz w:val="22"/>
          <w:szCs w:val="22"/>
          <w:lang w:val="ru-RU"/>
        </w:rPr>
      </w:pPr>
    </w:p>
    <w:p w14:paraId="5B60687A" w14:textId="77777777" w:rsidR="007644AC" w:rsidRPr="003A38C6" w:rsidRDefault="007644AC" w:rsidP="007644AC">
      <w:pPr>
        <w:tabs>
          <w:tab w:val="left" w:pos="851"/>
          <w:tab w:val="left" w:pos="4253"/>
        </w:tabs>
        <w:autoSpaceDE w:val="0"/>
        <w:autoSpaceDN w:val="0"/>
        <w:adjustRightInd w:val="0"/>
        <w:jc w:val="center"/>
        <w:rPr>
          <w:rFonts w:ascii="Times New Roman" w:hAnsi="Times New Roman"/>
          <w:b/>
          <w:bCs/>
          <w:sz w:val="22"/>
          <w:szCs w:val="22"/>
          <w:lang w:val="ru-RU"/>
        </w:rPr>
      </w:pPr>
      <w:r w:rsidRPr="003A38C6">
        <w:rPr>
          <w:rFonts w:ascii="Times New Roman" w:hAnsi="Times New Roman"/>
          <w:b/>
          <w:bCs/>
          <w:sz w:val="22"/>
          <w:szCs w:val="22"/>
          <w:lang w:val="ru-RU"/>
        </w:rPr>
        <w:t>6. Срок действия Контракта</w:t>
      </w:r>
    </w:p>
    <w:p w14:paraId="1C94FB3F"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6.1.</w:t>
      </w:r>
      <w:r w:rsidRPr="003A38C6">
        <w:rPr>
          <w:rFonts w:ascii="Times New Roman" w:hAnsi="Times New Roman"/>
          <w:sz w:val="22"/>
          <w:szCs w:val="22"/>
        </w:rPr>
        <w:t> </w:t>
      </w:r>
      <w:r w:rsidRPr="003A38C6">
        <w:rPr>
          <w:rFonts w:ascii="Times New Roman" w:hAnsi="Times New Roman"/>
          <w:sz w:val="22"/>
          <w:szCs w:val="22"/>
          <w:lang w:val="ru-RU"/>
        </w:rPr>
        <w:t>Контракт вступает в юридическую силу с даты его подписания обеими Сторонами и действует до полного его исполнения.</w:t>
      </w:r>
    </w:p>
    <w:p w14:paraId="1A775B15"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6.2.</w:t>
      </w:r>
      <w:r w:rsidRPr="003A38C6">
        <w:rPr>
          <w:rFonts w:ascii="Times New Roman" w:hAnsi="Times New Roman"/>
          <w:sz w:val="22"/>
          <w:szCs w:val="22"/>
        </w:rPr>
        <w:t> </w:t>
      </w:r>
      <w:bookmarkStart w:id="0" w:name="bookmark7"/>
      <w:r w:rsidRPr="003A38C6">
        <w:rPr>
          <w:rFonts w:ascii="Times New Roman" w:hAnsi="Times New Roman"/>
          <w:sz w:val="22"/>
          <w:szCs w:val="22"/>
          <w:lang w:val="ru-RU"/>
        </w:rPr>
        <w:t>Дата вступления Контракта в силу может быть пересмотрена в соответствии с результатами независимой экспертизы.</w:t>
      </w:r>
    </w:p>
    <w:p w14:paraId="56541249" w14:textId="0F7AA766" w:rsidR="003A38C6" w:rsidRPr="003A38C6" w:rsidRDefault="003A38C6">
      <w:pPr>
        <w:rPr>
          <w:rFonts w:ascii="Times New Roman" w:hAnsi="Times New Roman"/>
          <w:b/>
          <w:sz w:val="22"/>
          <w:szCs w:val="22"/>
          <w:lang w:val="ru-RU"/>
        </w:rPr>
      </w:pPr>
    </w:p>
    <w:p w14:paraId="17C844A2" w14:textId="599F7B8F" w:rsidR="007644AC" w:rsidRPr="003A38C6" w:rsidRDefault="007644AC" w:rsidP="007644AC">
      <w:pPr>
        <w:tabs>
          <w:tab w:val="left" w:pos="993"/>
        </w:tabs>
        <w:jc w:val="center"/>
        <w:rPr>
          <w:rFonts w:ascii="Times New Roman" w:hAnsi="Times New Roman"/>
          <w:sz w:val="22"/>
          <w:szCs w:val="22"/>
          <w:lang w:val="ru-RU"/>
        </w:rPr>
      </w:pPr>
      <w:r w:rsidRPr="003A38C6">
        <w:rPr>
          <w:rFonts w:ascii="Times New Roman" w:hAnsi="Times New Roman"/>
          <w:b/>
          <w:sz w:val="22"/>
          <w:szCs w:val="22"/>
          <w:lang w:val="ru-RU"/>
        </w:rPr>
        <w:t>7. Порядок разрешения споров</w:t>
      </w:r>
      <w:bookmarkEnd w:id="0"/>
      <w:r w:rsidRPr="003A38C6">
        <w:rPr>
          <w:rFonts w:ascii="Times New Roman" w:hAnsi="Times New Roman"/>
          <w:b/>
          <w:sz w:val="22"/>
          <w:szCs w:val="22"/>
          <w:lang w:val="ru-RU"/>
        </w:rPr>
        <w:t>.</w:t>
      </w:r>
    </w:p>
    <w:p w14:paraId="78FDC94C"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7.1</w:t>
      </w:r>
      <w:r w:rsidRPr="003A38C6">
        <w:rPr>
          <w:rFonts w:ascii="Times New Roman" w:hAnsi="Times New Roman"/>
          <w:sz w:val="22"/>
          <w:szCs w:val="22"/>
        </w:rPr>
        <w:t> </w:t>
      </w:r>
      <w:r w:rsidRPr="003A38C6">
        <w:rPr>
          <w:rFonts w:ascii="Times New Roman" w:hAnsi="Times New Roman"/>
          <w:sz w:val="22"/>
          <w:szCs w:val="22"/>
          <w:lang w:val="ru-RU"/>
        </w:rPr>
        <w:t>Споры, которые могут возникнуть между Сторонами при заключении, исполнении, изменении и расторжении условий настоящего Контракта, а также о возмещении причиненных убытков, будут по возможности разрешаться путем переговоров между Сторонами.</w:t>
      </w:r>
    </w:p>
    <w:p w14:paraId="3B206FA1"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7.2.</w:t>
      </w:r>
      <w:r w:rsidRPr="003A38C6">
        <w:rPr>
          <w:rFonts w:ascii="Times New Roman" w:hAnsi="Times New Roman"/>
          <w:sz w:val="22"/>
          <w:szCs w:val="22"/>
        </w:rPr>
        <w:t> </w:t>
      </w:r>
      <w:r w:rsidRPr="003A38C6">
        <w:rPr>
          <w:rFonts w:ascii="Times New Roman" w:hAnsi="Times New Roman"/>
          <w:sz w:val="22"/>
          <w:szCs w:val="22"/>
          <w:lang w:val="ru-RU"/>
        </w:rPr>
        <w:t>В случае невозможности разрешения споров путем переговоров, Стороны, после реализации процедуры досудебного урегулирования разногласий (направления претензии и т.д.), передают их на рассмотрение в</w:t>
      </w:r>
      <w:r w:rsidRPr="003A38C6">
        <w:rPr>
          <w:rFonts w:ascii="Times New Roman" w:hAnsi="Times New Roman"/>
          <w:sz w:val="22"/>
          <w:szCs w:val="22"/>
          <w:lang w:val="uz-Cyrl-UZ"/>
        </w:rPr>
        <w:t xml:space="preserve"> Ташкентский </w:t>
      </w:r>
      <w:r w:rsidRPr="003A38C6">
        <w:rPr>
          <w:rFonts w:ascii="Times New Roman" w:hAnsi="Times New Roman"/>
          <w:bCs/>
          <w:sz w:val="22"/>
          <w:szCs w:val="22"/>
          <w:lang w:val="ru-RU"/>
        </w:rPr>
        <w:t>экономический</w:t>
      </w:r>
      <w:r w:rsidRPr="003A38C6">
        <w:rPr>
          <w:rFonts w:ascii="Times New Roman" w:hAnsi="Times New Roman"/>
          <w:b/>
          <w:bCs/>
          <w:sz w:val="22"/>
          <w:szCs w:val="22"/>
          <w:lang w:val="ru-RU"/>
        </w:rPr>
        <w:t xml:space="preserve"> </w:t>
      </w:r>
      <w:r w:rsidRPr="003A38C6">
        <w:rPr>
          <w:rFonts w:ascii="Times New Roman" w:hAnsi="Times New Roman"/>
          <w:sz w:val="22"/>
          <w:szCs w:val="22"/>
          <w:lang w:val="ru-RU"/>
        </w:rPr>
        <w:t>суд.</w:t>
      </w:r>
    </w:p>
    <w:p w14:paraId="6667599D"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7.3.</w:t>
      </w:r>
      <w:r w:rsidRPr="003A38C6">
        <w:rPr>
          <w:rFonts w:ascii="Times New Roman" w:hAnsi="Times New Roman"/>
          <w:sz w:val="22"/>
          <w:szCs w:val="22"/>
        </w:rPr>
        <w:t> </w:t>
      </w:r>
      <w:r w:rsidRPr="003A38C6">
        <w:rPr>
          <w:rFonts w:ascii="Times New Roman" w:hAnsi="Times New Roman"/>
          <w:sz w:val="22"/>
          <w:szCs w:val="22"/>
          <w:lang w:val="ru-RU"/>
        </w:rPr>
        <w:t>Претензия подписывается руководителем или заместителем руководителя Стороны, заявившей претензию, и отправляется заказным письмом или с использованием иных средств связи, обеспечивающих фиксирование её отправителя с уведомлением получателя, либо вручается получателю нарочно под роспись.</w:t>
      </w:r>
    </w:p>
    <w:p w14:paraId="25E5CBFB"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7.4.</w:t>
      </w:r>
      <w:r w:rsidRPr="003A38C6">
        <w:rPr>
          <w:rFonts w:ascii="Times New Roman" w:hAnsi="Times New Roman"/>
          <w:sz w:val="22"/>
          <w:szCs w:val="22"/>
        </w:rPr>
        <w:t> </w:t>
      </w:r>
      <w:r w:rsidRPr="003A38C6">
        <w:rPr>
          <w:rFonts w:ascii="Times New Roman" w:hAnsi="Times New Roman"/>
          <w:sz w:val="22"/>
          <w:szCs w:val="22"/>
          <w:lang w:val="ru-RU"/>
        </w:rPr>
        <w:t>Сторона, получившая претензию, обязана в 15-дневный срок со дня её получения рассмотреть претензию и дать на нее ответ. Ответ подписывается руководителем или его заместителем, заверяется печатью и отправляется заказным письмом, либо вручается получателю претензии нарочно под расписку.</w:t>
      </w:r>
    </w:p>
    <w:p w14:paraId="7BCF1DE4"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 xml:space="preserve">7.5. К настоящему договору применимо исключительно законодательство </w:t>
      </w:r>
      <w:proofErr w:type="spellStart"/>
      <w:r w:rsidRPr="003A38C6">
        <w:rPr>
          <w:rFonts w:ascii="Times New Roman" w:hAnsi="Times New Roman"/>
          <w:sz w:val="22"/>
          <w:szCs w:val="22"/>
          <w:lang w:val="ru-RU"/>
        </w:rPr>
        <w:t>РУз</w:t>
      </w:r>
      <w:proofErr w:type="spellEnd"/>
      <w:r w:rsidRPr="003A38C6">
        <w:rPr>
          <w:rFonts w:ascii="Times New Roman" w:hAnsi="Times New Roman"/>
          <w:sz w:val="22"/>
          <w:szCs w:val="22"/>
          <w:lang w:val="ru-RU"/>
        </w:rPr>
        <w:t>.</w:t>
      </w:r>
    </w:p>
    <w:p w14:paraId="53BABF7E" w14:textId="77777777" w:rsidR="007644AC" w:rsidRPr="003A38C6" w:rsidRDefault="007644AC" w:rsidP="007644AC">
      <w:pPr>
        <w:tabs>
          <w:tab w:val="left" w:pos="993"/>
        </w:tabs>
        <w:jc w:val="both"/>
        <w:rPr>
          <w:rFonts w:ascii="Times New Roman" w:hAnsi="Times New Roman"/>
          <w:sz w:val="22"/>
          <w:szCs w:val="22"/>
          <w:highlight w:val="yellow"/>
          <w:lang w:val="ru-RU"/>
        </w:rPr>
      </w:pPr>
    </w:p>
    <w:p w14:paraId="3E5134CB" w14:textId="77777777" w:rsidR="007644AC" w:rsidRPr="003A38C6" w:rsidRDefault="007644AC" w:rsidP="007644AC">
      <w:pPr>
        <w:jc w:val="center"/>
        <w:rPr>
          <w:rFonts w:ascii="Times New Roman" w:hAnsi="Times New Roman"/>
          <w:b/>
          <w:sz w:val="22"/>
          <w:szCs w:val="22"/>
          <w:lang w:val="ru-RU"/>
        </w:rPr>
      </w:pPr>
      <w:r w:rsidRPr="003A38C6">
        <w:rPr>
          <w:rFonts w:ascii="Times New Roman" w:hAnsi="Times New Roman"/>
          <w:b/>
          <w:sz w:val="22"/>
          <w:szCs w:val="22"/>
          <w:lang w:val="ru-RU"/>
        </w:rPr>
        <w:t>8. Форс-мажор.</w:t>
      </w:r>
    </w:p>
    <w:p w14:paraId="4C63186D"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8.1.</w:t>
      </w:r>
      <w:r w:rsidRPr="003A38C6">
        <w:rPr>
          <w:rFonts w:ascii="Times New Roman" w:hAnsi="Times New Roman"/>
          <w:sz w:val="22"/>
          <w:szCs w:val="22"/>
        </w:rPr>
        <w:t> </w:t>
      </w:r>
      <w:r w:rsidRPr="003A38C6">
        <w:rPr>
          <w:rFonts w:ascii="Times New Roman" w:hAnsi="Times New Roman"/>
          <w:sz w:val="22"/>
          <w:szCs w:val="22"/>
          <w:lang w:val="ru-RU"/>
        </w:rPr>
        <w:t>Стороны освобождаются от ответственности за частичное или полное неисполнение своих обязательств по данному Контракту, если они явились следствием обстоятельств непреодолимой силы, а именно: пожар, природные катаклизмы (наводнение, землетрясение, ураганы, иные стихийные бедствия), техногенные катастрофы, эпидемии, объявленные и необъявленные войны (военные действия любого характера), революция или гражданские беспорядки, гражданская война или враждебные действия, забастовки, мятежи, восстания, террористические акты, запреты (решения), налагаемые государственными органами или международными организациями, (в случае если эти запреты, действия или решения создают невозможность исполнения Сторонами обязательств по настоящему Контракту, либо делают такое исполнение крайне затруднительным), забастовки, бойкоты, локауты, массовые волнения и беспорядки, а также иные обстоятельства непреодолимой силы, на возникновение и действие которых Стороны не могли повлиять разумными мерами, в случае если указанные обстоятельства прямо повлияли на возможность исполнения обязательств по настоящему Контракту.</w:t>
      </w:r>
    </w:p>
    <w:p w14:paraId="10ACEEC8"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8.2.</w:t>
      </w:r>
      <w:r w:rsidRPr="003A38C6">
        <w:rPr>
          <w:rFonts w:ascii="Times New Roman" w:hAnsi="Times New Roman"/>
          <w:sz w:val="22"/>
          <w:szCs w:val="22"/>
        </w:rPr>
        <w:t> </w:t>
      </w:r>
      <w:r w:rsidRPr="003A38C6">
        <w:rPr>
          <w:rFonts w:ascii="Times New Roman" w:hAnsi="Times New Roman"/>
          <w:sz w:val="22"/>
          <w:szCs w:val="22"/>
          <w:lang w:val="ru-RU"/>
        </w:rPr>
        <w:t>Если любая из Сторон по вышеуказанным причинам не может полностью или частично выполнить свои обязательства, то она должна письменно сообщить другой стороне об обстоятельствах «Форс-мажор» в течении 15-ти рабочих дней с даты их возникновения. Письменное уведомление должно содержать причину обстоятельств «Форс-мажор», ожидаемую продолжительность их действия.</w:t>
      </w:r>
    </w:p>
    <w:p w14:paraId="555138AF"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8.3.</w:t>
      </w:r>
      <w:r w:rsidRPr="003A38C6">
        <w:rPr>
          <w:rFonts w:ascii="Times New Roman" w:hAnsi="Times New Roman"/>
          <w:sz w:val="22"/>
          <w:szCs w:val="22"/>
        </w:rPr>
        <w:t> </w:t>
      </w:r>
      <w:r w:rsidRPr="003A38C6">
        <w:rPr>
          <w:rFonts w:ascii="Times New Roman" w:hAnsi="Times New Roman"/>
          <w:sz w:val="22"/>
          <w:szCs w:val="22"/>
          <w:lang w:val="ru-RU"/>
        </w:rPr>
        <w:t>Если обстоятельства «Форс-мажор» продолжаются больше трех (3) месяцев, каждая из Сторон имеет право прекратить выполнение своих обязательств по Контракту в целом/частями, подвергшимся воздействию обстоятельствам «Форс-мажор», без компенсации другой стороне. Однако расходы, случившиеся до обстоятельств «Форс-мажор», должны быть оплачены за фактически отработанное время.</w:t>
      </w:r>
    </w:p>
    <w:p w14:paraId="27F87D19" w14:textId="77777777" w:rsidR="007644AC" w:rsidRPr="003A38C6" w:rsidRDefault="007644AC" w:rsidP="007644AC">
      <w:pPr>
        <w:tabs>
          <w:tab w:val="left" w:pos="993"/>
        </w:tabs>
        <w:jc w:val="both"/>
        <w:rPr>
          <w:rFonts w:ascii="Times New Roman" w:hAnsi="Times New Roman"/>
          <w:sz w:val="22"/>
          <w:szCs w:val="22"/>
          <w:lang w:val="ru-RU"/>
        </w:rPr>
      </w:pPr>
      <w:r w:rsidRPr="003A38C6">
        <w:rPr>
          <w:rFonts w:ascii="Times New Roman" w:hAnsi="Times New Roman"/>
          <w:sz w:val="22"/>
          <w:szCs w:val="22"/>
          <w:lang w:val="ru-RU"/>
        </w:rPr>
        <w:t>8.4.</w:t>
      </w:r>
      <w:r w:rsidRPr="003A38C6">
        <w:rPr>
          <w:rFonts w:ascii="Times New Roman" w:hAnsi="Times New Roman"/>
          <w:sz w:val="22"/>
          <w:szCs w:val="22"/>
        </w:rPr>
        <w:t> </w:t>
      </w:r>
      <w:r w:rsidRPr="003A38C6">
        <w:rPr>
          <w:rFonts w:ascii="Times New Roman" w:hAnsi="Times New Roman"/>
          <w:sz w:val="22"/>
          <w:szCs w:val="22"/>
          <w:lang w:val="ru-RU"/>
        </w:rPr>
        <w:t>К форс-мажорным обстоятельствам не относятся ухудшение экономического положения одной из сторон.</w:t>
      </w:r>
    </w:p>
    <w:p w14:paraId="02E3F4AA" w14:textId="77777777" w:rsidR="007644AC" w:rsidRPr="003A38C6" w:rsidRDefault="007644AC" w:rsidP="007644AC">
      <w:pPr>
        <w:tabs>
          <w:tab w:val="left" w:pos="993"/>
        </w:tabs>
        <w:jc w:val="both"/>
        <w:rPr>
          <w:rFonts w:ascii="Times New Roman" w:hAnsi="Times New Roman"/>
          <w:sz w:val="22"/>
          <w:szCs w:val="22"/>
          <w:lang w:val="ru-RU"/>
        </w:rPr>
      </w:pPr>
    </w:p>
    <w:p w14:paraId="28C4C98C" w14:textId="77777777" w:rsidR="009B4990" w:rsidRDefault="009B4990">
      <w:pPr>
        <w:rPr>
          <w:rFonts w:ascii="Times New Roman" w:hAnsi="Times New Roman"/>
          <w:b/>
          <w:sz w:val="22"/>
          <w:szCs w:val="22"/>
          <w:lang w:val="ru-RU"/>
        </w:rPr>
      </w:pPr>
      <w:r>
        <w:rPr>
          <w:rFonts w:ascii="Times New Roman" w:hAnsi="Times New Roman"/>
          <w:b/>
          <w:sz w:val="22"/>
          <w:szCs w:val="22"/>
          <w:lang w:val="ru-RU"/>
        </w:rPr>
        <w:br w:type="page"/>
      </w:r>
    </w:p>
    <w:p w14:paraId="7E2DC34B" w14:textId="4B376FB1" w:rsidR="007644AC" w:rsidRPr="003A38C6" w:rsidRDefault="007644AC" w:rsidP="007644AC">
      <w:pPr>
        <w:jc w:val="center"/>
        <w:rPr>
          <w:rFonts w:ascii="Times New Roman" w:hAnsi="Times New Roman"/>
          <w:b/>
          <w:sz w:val="22"/>
          <w:szCs w:val="22"/>
          <w:lang w:val="ru-RU"/>
        </w:rPr>
      </w:pPr>
      <w:r w:rsidRPr="003A38C6">
        <w:rPr>
          <w:rFonts w:ascii="Times New Roman" w:hAnsi="Times New Roman"/>
          <w:b/>
          <w:sz w:val="22"/>
          <w:szCs w:val="22"/>
          <w:lang w:val="ru-RU"/>
        </w:rPr>
        <w:lastRenderedPageBreak/>
        <w:t>9. Прочие условия.</w:t>
      </w:r>
    </w:p>
    <w:p w14:paraId="3CAA1487" w14:textId="77777777" w:rsidR="007644AC" w:rsidRPr="003A38C6" w:rsidRDefault="007644AC" w:rsidP="007644AC">
      <w:pPr>
        <w:pStyle w:val="1f3"/>
        <w:shd w:val="clear" w:color="auto" w:fill="auto"/>
        <w:tabs>
          <w:tab w:val="left" w:pos="582"/>
        </w:tabs>
        <w:rPr>
          <w:sz w:val="22"/>
          <w:szCs w:val="22"/>
          <w:lang w:val="ru-RU"/>
        </w:rPr>
      </w:pPr>
      <w:r w:rsidRPr="003A38C6">
        <w:rPr>
          <w:sz w:val="22"/>
          <w:szCs w:val="22"/>
          <w:lang w:val="ru-RU"/>
        </w:rPr>
        <w:t>9.1. Все изменения, дополнения и соглашения к настоящему Контракту составляются в письменном виде, подписываются обеими сторонами и являются его неотъемлемой частью.</w:t>
      </w:r>
    </w:p>
    <w:p w14:paraId="63E24865" w14:textId="77777777" w:rsidR="007644AC" w:rsidRPr="003A38C6" w:rsidRDefault="007644AC" w:rsidP="007644AC">
      <w:pPr>
        <w:pStyle w:val="1f3"/>
        <w:shd w:val="clear" w:color="auto" w:fill="auto"/>
        <w:tabs>
          <w:tab w:val="left" w:pos="582"/>
        </w:tabs>
        <w:rPr>
          <w:sz w:val="22"/>
          <w:szCs w:val="22"/>
          <w:lang w:val="ru-RU"/>
        </w:rPr>
      </w:pPr>
      <w:r w:rsidRPr="003A38C6">
        <w:rPr>
          <w:sz w:val="22"/>
          <w:szCs w:val="22"/>
          <w:lang w:val="ru-RU"/>
        </w:rPr>
        <w:t xml:space="preserve">9.2. Ни одна из сторон не может переуступить свои обязательства по Контракту. </w:t>
      </w:r>
    </w:p>
    <w:p w14:paraId="7B004439" w14:textId="77777777" w:rsidR="007644AC" w:rsidRPr="003A38C6" w:rsidRDefault="007644AC" w:rsidP="007644AC">
      <w:pPr>
        <w:pStyle w:val="1f3"/>
        <w:shd w:val="clear" w:color="auto" w:fill="auto"/>
        <w:tabs>
          <w:tab w:val="left" w:pos="582"/>
        </w:tabs>
        <w:rPr>
          <w:sz w:val="22"/>
          <w:szCs w:val="22"/>
          <w:lang w:val="ru-RU"/>
        </w:rPr>
      </w:pPr>
      <w:r w:rsidRPr="003A38C6">
        <w:rPr>
          <w:sz w:val="22"/>
          <w:szCs w:val="22"/>
          <w:lang w:val="ru-RU"/>
        </w:rPr>
        <w:t>9.3. Стороны предусматривают, что переписка между ними по вопросам, так или иначе касающимся настоящего Контракта, осуществляемая посредством почтовой, телеграфной, телетайпной, электронной или иной связи, позволяющей достоверно установить, что документ исходит от стороны по Контракту, имеет юридическую силу с последующим предоставлением оригинала, направленного документа по их соответствующим адресам.</w:t>
      </w:r>
    </w:p>
    <w:p w14:paraId="5446305F" w14:textId="77777777" w:rsidR="007644AC" w:rsidRPr="003A38C6" w:rsidRDefault="007644AC" w:rsidP="007644AC">
      <w:pPr>
        <w:pStyle w:val="1f3"/>
        <w:shd w:val="clear" w:color="auto" w:fill="auto"/>
        <w:tabs>
          <w:tab w:val="left" w:pos="582"/>
        </w:tabs>
        <w:rPr>
          <w:sz w:val="22"/>
          <w:szCs w:val="22"/>
          <w:lang w:val="ru-RU"/>
        </w:rPr>
      </w:pPr>
      <w:r w:rsidRPr="003A38C6">
        <w:rPr>
          <w:sz w:val="22"/>
          <w:szCs w:val="22"/>
          <w:lang w:val="ru-RU"/>
        </w:rPr>
        <w:t>9.4. Текст Контракта и всех других документов, связанных с исполнением Контракта, составлены на русском языке. Настоящий Контракт составлен в двух экземплярах, имеющих одинаковую юридическую силу.</w:t>
      </w:r>
    </w:p>
    <w:p w14:paraId="23BA9B7C" w14:textId="77777777" w:rsidR="007644AC" w:rsidRPr="003A38C6" w:rsidRDefault="007644AC" w:rsidP="007644AC">
      <w:pPr>
        <w:pStyle w:val="1f3"/>
        <w:shd w:val="clear" w:color="auto" w:fill="auto"/>
        <w:tabs>
          <w:tab w:val="left" w:pos="582"/>
        </w:tabs>
        <w:rPr>
          <w:sz w:val="22"/>
          <w:szCs w:val="22"/>
        </w:rPr>
      </w:pPr>
      <w:r w:rsidRPr="003A38C6">
        <w:rPr>
          <w:sz w:val="22"/>
          <w:szCs w:val="22"/>
        </w:rPr>
        <w:t>9.4.</w:t>
      </w:r>
      <w:r w:rsidRPr="003A38C6">
        <w:rPr>
          <w:sz w:val="22"/>
          <w:szCs w:val="22"/>
          <w:lang w:val="ru-RU"/>
        </w:rPr>
        <w:t> </w:t>
      </w:r>
      <w:r w:rsidRPr="003A38C6">
        <w:rPr>
          <w:sz w:val="22"/>
          <w:szCs w:val="22"/>
        </w:rPr>
        <w:t xml:space="preserve">С </w:t>
      </w:r>
      <w:r w:rsidRPr="003A38C6">
        <w:rPr>
          <w:sz w:val="22"/>
          <w:szCs w:val="22"/>
          <w:lang w:val="ru-RU"/>
        </w:rPr>
        <w:t>даты</w:t>
      </w:r>
      <w:r w:rsidRPr="003A38C6">
        <w:rPr>
          <w:sz w:val="22"/>
          <w:szCs w:val="22"/>
        </w:rPr>
        <w:t xml:space="preserve"> подписания настоящего </w:t>
      </w:r>
      <w:r w:rsidRPr="003A38C6">
        <w:rPr>
          <w:sz w:val="22"/>
          <w:szCs w:val="22"/>
          <w:lang w:val="ru-RU"/>
        </w:rPr>
        <w:t>Контракта,</w:t>
      </w:r>
      <w:r w:rsidRPr="003A38C6">
        <w:rPr>
          <w:sz w:val="22"/>
          <w:szCs w:val="22"/>
        </w:rPr>
        <w:t xml:space="preserve"> все предыдущие письменные и устные соглашения, переписка, договоренности между Сторонами, касающиеся настоящего </w:t>
      </w:r>
      <w:r w:rsidRPr="003A38C6">
        <w:rPr>
          <w:sz w:val="22"/>
          <w:szCs w:val="22"/>
          <w:lang w:val="ru-RU"/>
        </w:rPr>
        <w:t>Контракта</w:t>
      </w:r>
      <w:r w:rsidRPr="003A38C6">
        <w:rPr>
          <w:sz w:val="22"/>
          <w:szCs w:val="22"/>
        </w:rPr>
        <w:t>, теряют силу. Любые изменения и дополнения к настоящему Контракту считаются действительными лишь при условии, если они совершены в письменной форме и подписаны уполномоченными на то представителями Сторон.</w:t>
      </w:r>
    </w:p>
    <w:p w14:paraId="48EB97E6" w14:textId="77777777" w:rsidR="007644AC" w:rsidRPr="003A38C6" w:rsidRDefault="007644AC" w:rsidP="007644AC">
      <w:pPr>
        <w:pStyle w:val="1f3"/>
        <w:shd w:val="clear" w:color="auto" w:fill="auto"/>
        <w:tabs>
          <w:tab w:val="left" w:pos="582"/>
        </w:tabs>
        <w:spacing w:line="230" w:lineRule="auto"/>
        <w:rPr>
          <w:sz w:val="22"/>
          <w:szCs w:val="22"/>
        </w:rPr>
      </w:pPr>
    </w:p>
    <w:p w14:paraId="112F20B5" w14:textId="77777777" w:rsidR="007644AC" w:rsidRPr="003A38C6" w:rsidRDefault="007644AC" w:rsidP="007644AC">
      <w:pPr>
        <w:ind w:firstLine="426"/>
        <w:jc w:val="center"/>
        <w:rPr>
          <w:rFonts w:ascii="Times New Roman" w:hAnsi="Times New Roman"/>
          <w:b/>
          <w:sz w:val="22"/>
          <w:szCs w:val="22"/>
          <w:lang w:val="ru-RU"/>
        </w:rPr>
      </w:pPr>
      <w:r w:rsidRPr="003A38C6">
        <w:rPr>
          <w:rFonts w:ascii="Times New Roman" w:hAnsi="Times New Roman"/>
          <w:b/>
          <w:sz w:val="22"/>
          <w:szCs w:val="22"/>
          <w:lang w:val="ru-RU"/>
        </w:rPr>
        <w:t>10. Конфиденциальность</w:t>
      </w:r>
    </w:p>
    <w:p w14:paraId="58068489" w14:textId="77777777" w:rsidR="007644AC" w:rsidRPr="003A38C6" w:rsidRDefault="007644AC" w:rsidP="007644AC">
      <w:pPr>
        <w:jc w:val="both"/>
        <w:rPr>
          <w:rFonts w:ascii="Times New Roman" w:hAnsi="Times New Roman"/>
          <w:sz w:val="22"/>
          <w:szCs w:val="22"/>
          <w:lang w:val="ru-RU"/>
        </w:rPr>
      </w:pPr>
      <w:r w:rsidRPr="003A38C6">
        <w:rPr>
          <w:rFonts w:ascii="Times New Roman" w:hAnsi="Times New Roman"/>
          <w:sz w:val="22"/>
          <w:szCs w:val="22"/>
          <w:lang w:val="ru-RU"/>
        </w:rPr>
        <w:t>10.1.</w:t>
      </w:r>
      <w:r w:rsidRPr="003A38C6">
        <w:rPr>
          <w:rFonts w:ascii="Times New Roman" w:hAnsi="Times New Roman"/>
          <w:sz w:val="22"/>
          <w:szCs w:val="22"/>
        </w:rPr>
        <w:t> </w:t>
      </w:r>
      <w:r w:rsidRPr="003A38C6">
        <w:rPr>
          <w:rFonts w:ascii="Times New Roman" w:hAnsi="Times New Roman"/>
          <w:sz w:val="22"/>
          <w:szCs w:val="22"/>
          <w:lang w:val="ru-RU"/>
        </w:rPr>
        <w:t>В отношении исполнителя настоящего Контракта Сторонами, соблюдается режим конфиденциальности. После завершения работ Исполнитель обязан передать Заказчику оригиналы конфиденциальной информации, так же, как и любые его копии, и все другие данные, отчеты и сообщения любого характера, имеющие отношение к Работам. Исполнитель гарантирует уничтожение всех копий конфиденциальной информации, находящейся у него, его сотрудников или субподрядчиков, на основаниях, предусмотренных настоящим Контрактом.</w:t>
      </w:r>
    </w:p>
    <w:p w14:paraId="0D17723C" w14:textId="77777777" w:rsidR="007644AC" w:rsidRPr="00401EED" w:rsidRDefault="007644AC" w:rsidP="007644AC">
      <w:pPr>
        <w:rPr>
          <w:rFonts w:ascii="Times New Roman" w:hAnsi="Times New Roman"/>
          <w:sz w:val="20"/>
          <w:szCs w:val="20"/>
          <w:lang w:val="ru-RU"/>
        </w:rPr>
      </w:pPr>
    </w:p>
    <w:p w14:paraId="578621F1" w14:textId="46BC815E" w:rsidR="007644AC" w:rsidRDefault="007644AC" w:rsidP="007644AC">
      <w:pPr>
        <w:jc w:val="center"/>
        <w:rPr>
          <w:rFonts w:ascii="Times New Roman" w:hAnsi="Times New Roman"/>
          <w:b/>
          <w:bCs/>
          <w:sz w:val="22"/>
          <w:szCs w:val="22"/>
        </w:rPr>
      </w:pPr>
      <w:r w:rsidRPr="009B4990">
        <w:rPr>
          <w:rFonts w:ascii="Times New Roman" w:hAnsi="Times New Roman"/>
          <w:b/>
          <w:bCs/>
          <w:sz w:val="22"/>
          <w:szCs w:val="22"/>
        </w:rPr>
        <w:t xml:space="preserve">11. </w:t>
      </w:r>
      <w:proofErr w:type="spellStart"/>
      <w:r w:rsidRPr="009B4990">
        <w:rPr>
          <w:rFonts w:ascii="Times New Roman" w:hAnsi="Times New Roman"/>
          <w:b/>
          <w:bCs/>
          <w:sz w:val="22"/>
          <w:szCs w:val="22"/>
        </w:rPr>
        <w:t>Адреса</w:t>
      </w:r>
      <w:proofErr w:type="spellEnd"/>
      <w:r w:rsidRPr="009B4990">
        <w:rPr>
          <w:rFonts w:ascii="Times New Roman" w:hAnsi="Times New Roman"/>
          <w:b/>
          <w:bCs/>
          <w:sz w:val="22"/>
          <w:szCs w:val="22"/>
        </w:rPr>
        <w:t xml:space="preserve">, </w:t>
      </w:r>
      <w:proofErr w:type="spellStart"/>
      <w:r w:rsidRPr="009B4990">
        <w:rPr>
          <w:rFonts w:ascii="Times New Roman" w:hAnsi="Times New Roman"/>
          <w:b/>
          <w:bCs/>
          <w:sz w:val="22"/>
          <w:szCs w:val="22"/>
        </w:rPr>
        <w:t>реквизиты</w:t>
      </w:r>
      <w:proofErr w:type="spellEnd"/>
      <w:r w:rsidRPr="009B4990">
        <w:rPr>
          <w:rFonts w:ascii="Times New Roman" w:hAnsi="Times New Roman"/>
          <w:b/>
          <w:bCs/>
          <w:sz w:val="22"/>
          <w:szCs w:val="22"/>
        </w:rPr>
        <w:t xml:space="preserve"> и </w:t>
      </w:r>
      <w:proofErr w:type="spellStart"/>
      <w:r w:rsidRPr="009B4990">
        <w:rPr>
          <w:rFonts w:ascii="Times New Roman" w:hAnsi="Times New Roman"/>
          <w:b/>
          <w:bCs/>
          <w:sz w:val="22"/>
          <w:szCs w:val="22"/>
        </w:rPr>
        <w:t>подписи</w:t>
      </w:r>
      <w:proofErr w:type="spellEnd"/>
      <w:r w:rsidRPr="009B4990">
        <w:rPr>
          <w:rFonts w:ascii="Times New Roman" w:hAnsi="Times New Roman"/>
          <w:b/>
          <w:bCs/>
          <w:sz w:val="22"/>
          <w:szCs w:val="22"/>
        </w:rPr>
        <w:t xml:space="preserve"> </w:t>
      </w:r>
      <w:proofErr w:type="spellStart"/>
      <w:r w:rsidRPr="009B4990">
        <w:rPr>
          <w:rFonts w:ascii="Times New Roman" w:hAnsi="Times New Roman"/>
          <w:b/>
          <w:bCs/>
          <w:sz w:val="22"/>
          <w:szCs w:val="22"/>
        </w:rPr>
        <w:t>сторон</w:t>
      </w:r>
      <w:proofErr w:type="spellEnd"/>
    </w:p>
    <w:p w14:paraId="48BBC605" w14:textId="77777777" w:rsidR="009B4990" w:rsidRPr="009B4990" w:rsidRDefault="009B4990" w:rsidP="007644AC">
      <w:pPr>
        <w:jc w:val="center"/>
        <w:rPr>
          <w:rFonts w:ascii="Times New Roman" w:hAnsi="Times New Roman"/>
          <w:b/>
          <w:bCs/>
          <w:sz w:val="22"/>
          <w:szCs w:val="22"/>
        </w:rPr>
      </w:pPr>
    </w:p>
    <w:tbl>
      <w:tblPr>
        <w:tblOverlap w:val="never"/>
        <w:tblW w:w="9848" w:type="dxa"/>
        <w:jc w:val="center"/>
        <w:tblLayout w:type="fixed"/>
        <w:tblCellMar>
          <w:left w:w="10" w:type="dxa"/>
          <w:right w:w="10" w:type="dxa"/>
        </w:tblCellMar>
        <w:tblLook w:val="0000" w:firstRow="0" w:lastRow="0" w:firstColumn="0" w:lastColumn="0" w:noHBand="0" w:noVBand="0"/>
      </w:tblPr>
      <w:tblGrid>
        <w:gridCol w:w="4645"/>
        <w:gridCol w:w="5203"/>
      </w:tblGrid>
      <w:tr w:rsidR="007644AC" w:rsidRPr="009B4990" w14:paraId="39545604" w14:textId="77777777" w:rsidTr="004A526E">
        <w:trPr>
          <w:trHeight w:hRule="exact" w:val="211"/>
          <w:jc w:val="center"/>
        </w:trPr>
        <w:tc>
          <w:tcPr>
            <w:tcW w:w="4645" w:type="dxa"/>
            <w:shd w:val="clear" w:color="auto" w:fill="FFFFFF"/>
            <w:vAlign w:val="center"/>
          </w:tcPr>
          <w:p w14:paraId="4FD0F297" w14:textId="66E9F64F" w:rsidR="007644AC" w:rsidRPr="009B4990" w:rsidRDefault="0007082A" w:rsidP="0007082A">
            <w:pPr>
              <w:pStyle w:val="afff8"/>
              <w:shd w:val="clear" w:color="auto" w:fill="auto"/>
              <w:ind w:firstLine="426"/>
              <w:jc w:val="center"/>
              <w:rPr>
                <w:b/>
                <w:sz w:val="22"/>
                <w:szCs w:val="22"/>
              </w:rPr>
            </w:pPr>
            <w:r>
              <w:rPr>
                <w:b/>
                <w:sz w:val="22"/>
                <w:szCs w:val="22"/>
              </w:rPr>
              <w:t>Исполнитель</w:t>
            </w:r>
          </w:p>
        </w:tc>
        <w:tc>
          <w:tcPr>
            <w:tcW w:w="5203" w:type="dxa"/>
            <w:shd w:val="clear" w:color="auto" w:fill="FFFFFF"/>
            <w:vAlign w:val="center"/>
          </w:tcPr>
          <w:p w14:paraId="1DF7751B" w14:textId="77777777" w:rsidR="007644AC" w:rsidRPr="009B4990" w:rsidRDefault="007644AC" w:rsidP="004A526E">
            <w:pPr>
              <w:pStyle w:val="afff8"/>
              <w:shd w:val="clear" w:color="auto" w:fill="auto"/>
              <w:ind w:firstLine="426"/>
              <w:jc w:val="center"/>
              <w:rPr>
                <w:b/>
                <w:sz w:val="22"/>
                <w:szCs w:val="22"/>
              </w:rPr>
            </w:pPr>
            <w:r w:rsidRPr="009B4990">
              <w:rPr>
                <w:b/>
                <w:sz w:val="22"/>
                <w:szCs w:val="22"/>
              </w:rPr>
              <w:t>Заказчик</w:t>
            </w:r>
          </w:p>
        </w:tc>
      </w:tr>
      <w:tr w:rsidR="007644AC" w:rsidRPr="009B4990" w14:paraId="6BA95FE7" w14:textId="77777777" w:rsidTr="004A526E">
        <w:trPr>
          <w:trHeight w:hRule="exact" w:val="286"/>
          <w:jc w:val="center"/>
        </w:trPr>
        <w:tc>
          <w:tcPr>
            <w:tcW w:w="4645" w:type="dxa"/>
            <w:shd w:val="clear" w:color="auto" w:fill="FFFFFF"/>
            <w:vAlign w:val="center"/>
          </w:tcPr>
          <w:p w14:paraId="73749CAF" w14:textId="77777777" w:rsidR="007644AC" w:rsidRPr="009B4990" w:rsidRDefault="007644AC" w:rsidP="004A526E">
            <w:pPr>
              <w:pStyle w:val="afff8"/>
              <w:ind w:firstLine="426"/>
              <w:jc w:val="center"/>
              <w:rPr>
                <w:b/>
                <w:sz w:val="22"/>
                <w:szCs w:val="22"/>
              </w:rPr>
            </w:pPr>
            <w:r w:rsidRPr="009B4990">
              <w:rPr>
                <w:b/>
                <w:sz w:val="22"/>
                <w:szCs w:val="22"/>
              </w:rPr>
              <w:t>НАИМЕНОВАНИЕ ОРГАНИЗАЦИИ</w:t>
            </w:r>
          </w:p>
        </w:tc>
        <w:tc>
          <w:tcPr>
            <w:tcW w:w="5203" w:type="dxa"/>
            <w:shd w:val="clear" w:color="auto" w:fill="FFFFFF"/>
            <w:vAlign w:val="center"/>
          </w:tcPr>
          <w:p w14:paraId="5BABDF7B" w14:textId="77777777" w:rsidR="007644AC" w:rsidRPr="009B4990" w:rsidRDefault="007644AC" w:rsidP="004A526E">
            <w:pPr>
              <w:pStyle w:val="afff8"/>
              <w:shd w:val="clear" w:color="auto" w:fill="auto"/>
              <w:ind w:firstLine="426"/>
              <w:jc w:val="center"/>
              <w:rPr>
                <w:b/>
                <w:sz w:val="22"/>
                <w:szCs w:val="22"/>
              </w:rPr>
            </w:pPr>
            <w:r w:rsidRPr="009B4990">
              <w:rPr>
                <w:b/>
                <w:sz w:val="22"/>
                <w:szCs w:val="22"/>
              </w:rPr>
              <w:t>АО «ШАРГУНЬКУМИР»</w:t>
            </w:r>
          </w:p>
        </w:tc>
      </w:tr>
      <w:tr w:rsidR="00401EED" w:rsidRPr="009B4990" w14:paraId="690079A7" w14:textId="77777777" w:rsidTr="004A526E">
        <w:trPr>
          <w:trHeight w:hRule="exact" w:val="5814"/>
          <w:jc w:val="center"/>
        </w:trPr>
        <w:tc>
          <w:tcPr>
            <w:tcW w:w="4645" w:type="dxa"/>
            <w:shd w:val="clear" w:color="auto" w:fill="FFFFFF"/>
          </w:tcPr>
          <w:p w14:paraId="5BD1022C" w14:textId="77777777" w:rsidR="007644AC" w:rsidRPr="009B4990" w:rsidRDefault="007644AC" w:rsidP="004A526E">
            <w:pPr>
              <w:pStyle w:val="afff8"/>
              <w:jc w:val="left"/>
              <w:rPr>
                <w:sz w:val="22"/>
                <w:szCs w:val="22"/>
              </w:rPr>
            </w:pPr>
            <w:r w:rsidRPr="009B4990">
              <w:rPr>
                <w:sz w:val="22"/>
                <w:szCs w:val="22"/>
              </w:rPr>
              <w:t xml:space="preserve">Юридический адрес: </w:t>
            </w:r>
          </w:p>
          <w:p w14:paraId="62490F3E" w14:textId="77777777" w:rsidR="009B4990" w:rsidRDefault="009B4990" w:rsidP="004A526E">
            <w:pPr>
              <w:pStyle w:val="afff8"/>
              <w:jc w:val="left"/>
              <w:rPr>
                <w:sz w:val="22"/>
                <w:szCs w:val="22"/>
              </w:rPr>
            </w:pPr>
          </w:p>
          <w:p w14:paraId="40DCB26C" w14:textId="77777777" w:rsidR="009B4990" w:rsidRDefault="009B4990" w:rsidP="009B4990">
            <w:pPr>
              <w:pStyle w:val="afff8"/>
              <w:jc w:val="left"/>
              <w:rPr>
                <w:sz w:val="22"/>
                <w:szCs w:val="22"/>
              </w:rPr>
            </w:pPr>
          </w:p>
          <w:p w14:paraId="26204735" w14:textId="3F587DBE" w:rsidR="009B4990" w:rsidRPr="009B4990" w:rsidRDefault="009B4990" w:rsidP="009B4990">
            <w:pPr>
              <w:pStyle w:val="afff8"/>
              <w:jc w:val="left"/>
              <w:rPr>
                <w:sz w:val="22"/>
                <w:szCs w:val="22"/>
              </w:rPr>
            </w:pPr>
            <w:r w:rsidRPr="009B4990">
              <w:rPr>
                <w:sz w:val="22"/>
                <w:szCs w:val="22"/>
              </w:rPr>
              <w:t xml:space="preserve">ИНН: </w:t>
            </w:r>
          </w:p>
          <w:p w14:paraId="1563FC16" w14:textId="77777777" w:rsidR="009B4990" w:rsidRPr="009B4990" w:rsidRDefault="009B4990" w:rsidP="009B4990">
            <w:pPr>
              <w:pStyle w:val="afff8"/>
              <w:jc w:val="left"/>
              <w:rPr>
                <w:sz w:val="22"/>
                <w:szCs w:val="22"/>
              </w:rPr>
            </w:pPr>
            <w:r w:rsidRPr="009B4990">
              <w:rPr>
                <w:sz w:val="22"/>
                <w:szCs w:val="22"/>
              </w:rPr>
              <w:t xml:space="preserve">МФО: </w:t>
            </w:r>
          </w:p>
          <w:p w14:paraId="7C4D497E" w14:textId="71511C03" w:rsidR="007644AC" w:rsidRPr="009B4990" w:rsidRDefault="007644AC" w:rsidP="004A526E">
            <w:pPr>
              <w:pStyle w:val="afff8"/>
              <w:jc w:val="left"/>
              <w:rPr>
                <w:b/>
                <w:bCs/>
                <w:sz w:val="22"/>
                <w:szCs w:val="22"/>
              </w:rPr>
            </w:pPr>
            <w:r w:rsidRPr="009B4990">
              <w:rPr>
                <w:b/>
                <w:bCs/>
                <w:sz w:val="22"/>
                <w:szCs w:val="22"/>
              </w:rPr>
              <w:t xml:space="preserve">Расчетный счет: </w:t>
            </w:r>
          </w:p>
          <w:p w14:paraId="19EA1B56" w14:textId="77777777" w:rsidR="009B4990" w:rsidRDefault="009B4990" w:rsidP="004A526E">
            <w:pPr>
              <w:pStyle w:val="afff8"/>
              <w:jc w:val="left"/>
              <w:rPr>
                <w:sz w:val="22"/>
                <w:szCs w:val="22"/>
              </w:rPr>
            </w:pPr>
          </w:p>
          <w:p w14:paraId="2AE6BEC2" w14:textId="77777777" w:rsidR="007644AC" w:rsidRPr="009B4990" w:rsidRDefault="007644AC" w:rsidP="004A526E">
            <w:pPr>
              <w:pStyle w:val="afff8"/>
              <w:shd w:val="clear" w:color="auto" w:fill="auto"/>
              <w:tabs>
                <w:tab w:val="left" w:leader="hyphen" w:pos="5184"/>
              </w:tabs>
              <w:ind w:firstLine="426"/>
              <w:jc w:val="left"/>
              <w:rPr>
                <w:sz w:val="22"/>
                <w:szCs w:val="22"/>
              </w:rPr>
            </w:pPr>
          </w:p>
          <w:p w14:paraId="1478C9E1" w14:textId="77777777" w:rsidR="009B4990" w:rsidRDefault="009B4990" w:rsidP="004A526E">
            <w:pPr>
              <w:pStyle w:val="afff8"/>
              <w:jc w:val="left"/>
              <w:rPr>
                <w:sz w:val="22"/>
                <w:szCs w:val="22"/>
              </w:rPr>
            </w:pPr>
          </w:p>
          <w:p w14:paraId="16E62A72" w14:textId="77777777" w:rsidR="009B4990" w:rsidRDefault="009B4990" w:rsidP="004A526E">
            <w:pPr>
              <w:pStyle w:val="afff8"/>
              <w:jc w:val="left"/>
              <w:rPr>
                <w:sz w:val="22"/>
                <w:szCs w:val="22"/>
              </w:rPr>
            </w:pPr>
          </w:p>
          <w:p w14:paraId="209185AC" w14:textId="77777777" w:rsidR="009B4990" w:rsidRDefault="009B4990" w:rsidP="004A526E">
            <w:pPr>
              <w:pStyle w:val="afff8"/>
              <w:jc w:val="left"/>
              <w:rPr>
                <w:sz w:val="22"/>
                <w:szCs w:val="22"/>
              </w:rPr>
            </w:pPr>
          </w:p>
          <w:p w14:paraId="6CAAB8FB" w14:textId="77777777" w:rsidR="009B4990" w:rsidRDefault="009B4990" w:rsidP="004A526E">
            <w:pPr>
              <w:pStyle w:val="afff8"/>
              <w:jc w:val="left"/>
              <w:rPr>
                <w:sz w:val="22"/>
                <w:szCs w:val="22"/>
              </w:rPr>
            </w:pPr>
          </w:p>
          <w:p w14:paraId="23BAA832" w14:textId="77777777" w:rsidR="009B4990" w:rsidRDefault="009B4990" w:rsidP="004A526E">
            <w:pPr>
              <w:pStyle w:val="afff8"/>
              <w:jc w:val="left"/>
              <w:rPr>
                <w:sz w:val="22"/>
                <w:szCs w:val="22"/>
              </w:rPr>
            </w:pPr>
          </w:p>
          <w:p w14:paraId="289B691C" w14:textId="1CB31DC5" w:rsidR="009B4990" w:rsidRDefault="009B4990" w:rsidP="004A526E">
            <w:pPr>
              <w:pStyle w:val="afff8"/>
              <w:jc w:val="left"/>
              <w:rPr>
                <w:sz w:val="22"/>
                <w:szCs w:val="22"/>
              </w:rPr>
            </w:pPr>
          </w:p>
          <w:p w14:paraId="1E89D1A1" w14:textId="283BD6C5" w:rsidR="009B4990" w:rsidRDefault="009B4990" w:rsidP="004A526E">
            <w:pPr>
              <w:pStyle w:val="afff8"/>
              <w:jc w:val="left"/>
              <w:rPr>
                <w:sz w:val="22"/>
                <w:szCs w:val="22"/>
              </w:rPr>
            </w:pPr>
          </w:p>
          <w:p w14:paraId="1AAB0FC5" w14:textId="77777777" w:rsidR="009B4990" w:rsidRDefault="009B4990" w:rsidP="004A526E">
            <w:pPr>
              <w:pStyle w:val="afff8"/>
              <w:jc w:val="left"/>
              <w:rPr>
                <w:sz w:val="22"/>
                <w:szCs w:val="22"/>
              </w:rPr>
            </w:pPr>
          </w:p>
          <w:p w14:paraId="68C888DA" w14:textId="77777777" w:rsidR="009B4990" w:rsidRDefault="009B4990" w:rsidP="004A526E">
            <w:pPr>
              <w:pStyle w:val="afff8"/>
              <w:jc w:val="left"/>
              <w:rPr>
                <w:sz w:val="22"/>
                <w:szCs w:val="22"/>
              </w:rPr>
            </w:pPr>
          </w:p>
          <w:p w14:paraId="7130F4DC" w14:textId="6D1C1117" w:rsidR="007644AC" w:rsidRPr="009B4990" w:rsidRDefault="007644AC" w:rsidP="004A526E">
            <w:pPr>
              <w:pStyle w:val="afff8"/>
              <w:jc w:val="left"/>
              <w:rPr>
                <w:sz w:val="22"/>
                <w:szCs w:val="22"/>
              </w:rPr>
            </w:pPr>
            <w:r w:rsidRPr="009B4990">
              <w:rPr>
                <w:sz w:val="22"/>
                <w:szCs w:val="22"/>
              </w:rPr>
              <w:t>"________"________________2022г.</w:t>
            </w:r>
          </w:p>
        </w:tc>
        <w:tc>
          <w:tcPr>
            <w:tcW w:w="5203" w:type="dxa"/>
            <w:shd w:val="clear" w:color="auto" w:fill="FFFFFF"/>
          </w:tcPr>
          <w:p w14:paraId="7E2E9AB2" w14:textId="77777777" w:rsidR="007644AC" w:rsidRPr="009B4990" w:rsidRDefault="007644AC" w:rsidP="004A526E">
            <w:pPr>
              <w:rPr>
                <w:rFonts w:ascii="Times New Roman" w:hAnsi="Times New Roman"/>
                <w:sz w:val="22"/>
                <w:szCs w:val="22"/>
                <w:lang w:val="ru-RU"/>
              </w:rPr>
            </w:pPr>
            <w:r w:rsidRPr="009B4990">
              <w:rPr>
                <w:rFonts w:ascii="Times New Roman" w:hAnsi="Times New Roman"/>
                <w:sz w:val="22"/>
                <w:szCs w:val="22"/>
                <w:lang w:val="ru-RU"/>
              </w:rPr>
              <w:t>Юридический адрес: 191014, Республика Узбекистан,</w:t>
            </w:r>
          </w:p>
          <w:p w14:paraId="5CF1ABC1" w14:textId="77777777" w:rsidR="007644AC" w:rsidRPr="009B4990" w:rsidRDefault="007644AC" w:rsidP="004A526E">
            <w:pPr>
              <w:rPr>
                <w:rFonts w:ascii="Times New Roman" w:hAnsi="Times New Roman"/>
                <w:sz w:val="22"/>
                <w:szCs w:val="22"/>
                <w:lang w:val="ru-RU"/>
              </w:rPr>
            </w:pPr>
            <w:r w:rsidRPr="009B4990">
              <w:rPr>
                <w:rFonts w:ascii="Times New Roman" w:hAnsi="Times New Roman"/>
                <w:sz w:val="22"/>
                <w:szCs w:val="22"/>
                <w:lang w:val="ru-RU"/>
              </w:rPr>
              <w:t xml:space="preserve">Сурхандарьинская область, </w:t>
            </w:r>
            <w:proofErr w:type="spellStart"/>
            <w:r w:rsidRPr="009B4990">
              <w:rPr>
                <w:rFonts w:ascii="Times New Roman" w:hAnsi="Times New Roman"/>
                <w:sz w:val="22"/>
                <w:szCs w:val="22"/>
                <w:lang w:val="ru-RU"/>
              </w:rPr>
              <w:t>Сариасийский</w:t>
            </w:r>
            <w:proofErr w:type="spellEnd"/>
            <w:r w:rsidRPr="009B4990">
              <w:rPr>
                <w:rFonts w:ascii="Times New Roman" w:hAnsi="Times New Roman"/>
                <w:sz w:val="22"/>
                <w:szCs w:val="22"/>
                <w:lang w:val="ru-RU"/>
              </w:rPr>
              <w:t xml:space="preserve"> район,</w:t>
            </w:r>
          </w:p>
          <w:p w14:paraId="3E56E627" w14:textId="77777777" w:rsidR="007644AC" w:rsidRPr="009B4990" w:rsidRDefault="007644AC" w:rsidP="004A526E">
            <w:pPr>
              <w:rPr>
                <w:rFonts w:ascii="Times New Roman" w:hAnsi="Times New Roman"/>
                <w:sz w:val="22"/>
                <w:szCs w:val="22"/>
                <w:lang w:val="ru-RU"/>
              </w:rPr>
            </w:pPr>
            <w:r w:rsidRPr="009B4990">
              <w:rPr>
                <w:rFonts w:ascii="Times New Roman" w:hAnsi="Times New Roman"/>
                <w:sz w:val="22"/>
                <w:szCs w:val="22"/>
                <w:lang w:val="ru-RU"/>
              </w:rPr>
              <w:t xml:space="preserve">г. </w:t>
            </w:r>
            <w:proofErr w:type="spellStart"/>
            <w:r w:rsidRPr="009B4990">
              <w:rPr>
                <w:rFonts w:ascii="Times New Roman" w:hAnsi="Times New Roman"/>
                <w:sz w:val="22"/>
                <w:szCs w:val="22"/>
                <w:lang w:val="ru-RU"/>
              </w:rPr>
              <w:t>Шаргунь</w:t>
            </w:r>
            <w:proofErr w:type="spellEnd"/>
            <w:r w:rsidRPr="009B4990">
              <w:rPr>
                <w:rFonts w:ascii="Times New Roman" w:hAnsi="Times New Roman"/>
                <w:sz w:val="22"/>
                <w:szCs w:val="22"/>
                <w:lang w:val="ru-RU"/>
              </w:rPr>
              <w:t xml:space="preserve">, ул. </w:t>
            </w:r>
            <w:proofErr w:type="spellStart"/>
            <w:r w:rsidRPr="009B4990">
              <w:rPr>
                <w:rFonts w:ascii="Times New Roman" w:hAnsi="Times New Roman"/>
                <w:sz w:val="22"/>
                <w:szCs w:val="22"/>
                <w:lang w:val="ru-RU"/>
              </w:rPr>
              <w:t>А.Икрамова</w:t>
            </w:r>
            <w:proofErr w:type="spellEnd"/>
            <w:r w:rsidRPr="009B4990">
              <w:rPr>
                <w:rFonts w:ascii="Times New Roman" w:hAnsi="Times New Roman"/>
                <w:sz w:val="22"/>
                <w:szCs w:val="22"/>
                <w:lang w:val="ru-RU"/>
              </w:rPr>
              <w:t>, д. 50.</w:t>
            </w:r>
          </w:p>
          <w:p w14:paraId="26C8343F" w14:textId="77777777" w:rsidR="007644AC" w:rsidRPr="009B4990" w:rsidRDefault="007644AC" w:rsidP="004A526E">
            <w:pPr>
              <w:rPr>
                <w:rFonts w:ascii="Times New Roman" w:hAnsi="Times New Roman"/>
                <w:sz w:val="22"/>
                <w:szCs w:val="22"/>
                <w:lang w:val="ru-RU"/>
              </w:rPr>
            </w:pPr>
            <w:r w:rsidRPr="009B4990">
              <w:rPr>
                <w:rFonts w:ascii="Times New Roman" w:hAnsi="Times New Roman"/>
                <w:sz w:val="22"/>
                <w:szCs w:val="22"/>
                <w:lang w:val="ru-RU"/>
              </w:rPr>
              <w:t>ИНН 200494307</w:t>
            </w:r>
          </w:p>
          <w:p w14:paraId="698912B3" w14:textId="77777777" w:rsidR="007644AC" w:rsidRPr="009B4990" w:rsidRDefault="007644AC" w:rsidP="004A526E">
            <w:pPr>
              <w:rPr>
                <w:rFonts w:ascii="Times New Roman" w:hAnsi="Times New Roman"/>
                <w:sz w:val="22"/>
                <w:szCs w:val="22"/>
                <w:lang w:val="ru-RU"/>
              </w:rPr>
            </w:pPr>
            <w:r w:rsidRPr="009B4990">
              <w:rPr>
                <w:rFonts w:ascii="Times New Roman" w:hAnsi="Times New Roman"/>
                <w:sz w:val="22"/>
                <w:szCs w:val="22"/>
                <w:lang w:val="ru-RU"/>
              </w:rPr>
              <w:t>МФО 00354</w:t>
            </w:r>
          </w:p>
          <w:p w14:paraId="4A9F579C" w14:textId="77777777" w:rsidR="007644AC" w:rsidRPr="009B4990" w:rsidRDefault="007644AC" w:rsidP="004A526E">
            <w:pPr>
              <w:rPr>
                <w:rFonts w:ascii="Times New Roman" w:hAnsi="Times New Roman"/>
                <w:b/>
                <w:sz w:val="22"/>
                <w:szCs w:val="22"/>
                <w:lang w:val="ru-RU"/>
              </w:rPr>
            </w:pPr>
            <w:r w:rsidRPr="009B4990">
              <w:rPr>
                <w:rFonts w:ascii="Times New Roman" w:hAnsi="Times New Roman"/>
                <w:b/>
                <w:sz w:val="22"/>
                <w:szCs w:val="22"/>
                <w:lang w:val="ru-RU"/>
              </w:rPr>
              <w:t xml:space="preserve">Расчетный счет: </w:t>
            </w:r>
          </w:p>
          <w:p w14:paraId="5DF0DBCE" w14:textId="77777777" w:rsidR="007644AC" w:rsidRPr="009B4990" w:rsidRDefault="007644AC" w:rsidP="004A526E">
            <w:pPr>
              <w:rPr>
                <w:rFonts w:ascii="Times New Roman" w:hAnsi="Times New Roman"/>
                <w:sz w:val="22"/>
                <w:szCs w:val="22"/>
                <w:lang w:val="ru-RU"/>
              </w:rPr>
            </w:pPr>
            <w:r w:rsidRPr="009B4990">
              <w:rPr>
                <w:rFonts w:ascii="Times New Roman" w:hAnsi="Times New Roman"/>
                <w:sz w:val="22"/>
                <w:szCs w:val="22"/>
                <w:lang w:val="ru-RU"/>
              </w:rPr>
              <w:t>20210840400311045003 (</w:t>
            </w:r>
            <w:proofErr w:type="spellStart"/>
            <w:proofErr w:type="gramStart"/>
            <w:r w:rsidRPr="009B4990">
              <w:rPr>
                <w:rFonts w:ascii="Times New Roman" w:hAnsi="Times New Roman"/>
                <w:sz w:val="22"/>
                <w:szCs w:val="22"/>
                <w:lang w:val="ru-RU"/>
              </w:rPr>
              <w:t>долл.США</w:t>
            </w:r>
            <w:proofErr w:type="spellEnd"/>
            <w:proofErr w:type="gramEnd"/>
            <w:r w:rsidRPr="009B4990">
              <w:rPr>
                <w:rFonts w:ascii="Times New Roman" w:hAnsi="Times New Roman"/>
                <w:sz w:val="22"/>
                <w:szCs w:val="22"/>
                <w:lang w:val="ru-RU"/>
              </w:rPr>
              <w:t>)</w:t>
            </w:r>
          </w:p>
          <w:p w14:paraId="7C2D4965" w14:textId="77777777" w:rsidR="007644AC" w:rsidRPr="009B4990" w:rsidRDefault="007644AC" w:rsidP="004A526E">
            <w:pPr>
              <w:jc w:val="both"/>
              <w:rPr>
                <w:rFonts w:ascii="Times New Roman" w:hAnsi="Times New Roman"/>
                <w:sz w:val="22"/>
                <w:szCs w:val="22"/>
                <w:lang w:val="ru-RU"/>
              </w:rPr>
            </w:pPr>
            <w:r w:rsidRPr="009B4990">
              <w:rPr>
                <w:rFonts w:ascii="Times New Roman" w:hAnsi="Times New Roman"/>
                <w:sz w:val="22"/>
                <w:szCs w:val="22"/>
                <w:lang w:val="ru-RU"/>
              </w:rPr>
              <w:t>20210000000311045003 (</w:t>
            </w:r>
            <w:r w:rsidRPr="009B4990">
              <w:rPr>
                <w:rFonts w:ascii="Times New Roman" w:hAnsi="Times New Roman"/>
                <w:sz w:val="22"/>
                <w:szCs w:val="22"/>
              </w:rPr>
              <w:t>UZB</w:t>
            </w:r>
            <w:r w:rsidRPr="009B4990">
              <w:rPr>
                <w:rFonts w:ascii="Times New Roman" w:hAnsi="Times New Roman"/>
                <w:sz w:val="22"/>
                <w:szCs w:val="22"/>
                <w:lang w:val="ru-RU"/>
              </w:rPr>
              <w:t xml:space="preserve"> </w:t>
            </w:r>
            <w:r w:rsidRPr="009B4990">
              <w:rPr>
                <w:rFonts w:ascii="Times New Roman" w:hAnsi="Times New Roman"/>
                <w:sz w:val="22"/>
                <w:szCs w:val="22"/>
              </w:rPr>
              <w:t>sum</w:t>
            </w:r>
            <w:r w:rsidRPr="009B4990">
              <w:rPr>
                <w:rFonts w:ascii="Times New Roman" w:hAnsi="Times New Roman"/>
                <w:sz w:val="22"/>
                <w:szCs w:val="22"/>
                <w:lang w:val="ru-RU"/>
              </w:rPr>
              <w:t>)</w:t>
            </w:r>
          </w:p>
          <w:p w14:paraId="7065A68B" w14:textId="77777777" w:rsidR="007644AC" w:rsidRPr="009B4990" w:rsidRDefault="007644AC" w:rsidP="004A526E">
            <w:pPr>
              <w:rPr>
                <w:rFonts w:ascii="Times New Roman" w:hAnsi="Times New Roman"/>
                <w:sz w:val="22"/>
                <w:szCs w:val="22"/>
                <w:lang w:val="ru-RU"/>
              </w:rPr>
            </w:pPr>
            <w:r w:rsidRPr="009B4990">
              <w:rPr>
                <w:rFonts w:ascii="Times New Roman" w:hAnsi="Times New Roman"/>
                <w:b/>
                <w:sz w:val="22"/>
                <w:szCs w:val="22"/>
                <w:lang w:val="ru-RU"/>
              </w:rPr>
              <w:t xml:space="preserve">Банк: </w:t>
            </w:r>
            <w:r w:rsidRPr="009B4990">
              <w:rPr>
                <w:rFonts w:ascii="Times New Roman" w:hAnsi="Times New Roman"/>
                <w:sz w:val="22"/>
                <w:szCs w:val="22"/>
                <w:lang w:val="ru-RU"/>
              </w:rPr>
              <w:t>АКБ «</w:t>
            </w:r>
            <w:proofErr w:type="spellStart"/>
            <w:r w:rsidRPr="009B4990">
              <w:rPr>
                <w:rFonts w:ascii="Times New Roman" w:hAnsi="Times New Roman"/>
                <w:sz w:val="22"/>
                <w:szCs w:val="22"/>
                <w:lang w:val="ru-RU"/>
              </w:rPr>
              <w:t>Узпромстройбанк</w:t>
            </w:r>
            <w:proofErr w:type="spellEnd"/>
            <w:r w:rsidRPr="009B4990">
              <w:rPr>
                <w:rFonts w:ascii="Times New Roman" w:hAnsi="Times New Roman"/>
                <w:sz w:val="22"/>
                <w:szCs w:val="22"/>
                <w:lang w:val="ru-RU"/>
              </w:rPr>
              <w:t>»</w:t>
            </w:r>
          </w:p>
          <w:p w14:paraId="06B31045" w14:textId="77777777" w:rsidR="007644AC" w:rsidRPr="009B4990" w:rsidRDefault="007644AC" w:rsidP="004A526E">
            <w:pPr>
              <w:rPr>
                <w:rFonts w:ascii="Times New Roman" w:hAnsi="Times New Roman"/>
                <w:b/>
                <w:sz w:val="22"/>
                <w:szCs w:val="22"/>
                <w:lang w:val="ru-RU"/>
              </w:rPr>
            </w:pPr>
            <w:r w:rsidRPr="009B4990">
              <w:rPr>
                <w:rFonts w:ascii="Times New Roman" w:hAnsi="Times New Roman"/>
                <w:sz w:val="22"/>
                <w:szCs w:val="22"/>
                <w:lang w:val="ru-RU"/>
              </w:rPr>
              <w:t xml:space="preserve">           </w:t>
            </w:r>
            <w:proofErr w:type="spellStart"/>
            <w:r w:rsidRPr="009B4990">
              <w:rPr>
                <w:rFonts w:ascii="Times New Roman" w:hAnsi="Times New Roman"/>
                <w:sz w:val="22"/>
                <w:szCs w:val="22"/>
                <w:lang w:val="ru-RU"/>
              </w:rPr>
              <w:t>Сариасийский</w:t>
            </w:r>
            <w:proofErr w:type="spellEnd"/>
            <w:r w:rsidRPr="009B4990">
              <w:rPr>
                <w:rFonts w:ascii="Times New Roman" w:hAnsi="Times New Roman"/>
                <w:sz w:val="22"/>
                <w:szCs w:val="22"/>
                <w:lang w:val="ru-RU"/>
              </w:rPr>
              <w:t xml:space="preserve"> филиал</w:t>
            </w:r>
            <w:r w:rsidRPr="009B4990">
              <w:rPr>
                <w:rFonts w:ascii="Times New Roman" w:hAnsi="Times New Roman"/>
                <w:b/>
                <w:sz w:val="22"/>
                <w:szCs w:val="22"/>
                <w:lang w:val="ru-RU"/>
              </w:rPr>
              <w:t xml:space="preserve"> </w:t>
            </w:r>
          </w:p>
          <w:p w14:paraId="1E83DE97" w14:textId="77777777" w:rsidR="007644AC" w:rsidRPr="009B4990" w:rsidRDefault="007644AC" w:rsidP="004A526E">
            <w:pPr>
              <w:spacing w:before="80"/>
              <w:jc w:val="both"/>
              <w:rPr>
                <w:rFonts w:ascii="Times New Roman" w:hAnsi="Times New Roman"/>
                <w:sz w:val="22"/>
                <w:szCs w:val="22"/>
                <w:lang w:val="ru-RU"/>
              </w:rPr>
            </w:pPr>
            <w:r w:rsidRPr="009B4990">
              <w:rPr>
                <w:rFonts w:ascii="Times New Roman" w:hAnsi="Times New Roman"/>
                <w:b/>
                <w:sz w:val="22"/>
                <w:szCs w:val="22"/>
              </w:rPr>
              <w:t>SWIFT</w:t>
            </w:r>
            <w:r w:rsidRPr="009B4990">
              <w:rPr>
                <w:rFonts w:ascii="Times New Roman" w:hAnsi="Times New Roman"/>
                <w:b/>
                <w:sz w:val="22"/>
                <w:szCs w:val="22"/>
                <w:lang w:val="ru-RU"/>
              </w:rPr>
              <w:t xml:space="preserve">: </w:t>
            </w:r>
            <w:r w:rsidRPr="009B4990">
              <w:rPr>
                <w:rFonts w:ascii="Times New Roman" w:hAnsi="Times New Roman"/>
                <w:sz w:val="22"/>
                <w:szCs w:val="22"/>
              </w:rPr>
              <w:t>UJSIUZ</w:t>
            </w:r>
            <w:r w:rsidRPr="009B4990">
              <w:rPr>
                <w:rFonts w:ascii="Times New Roman" w:hAnsi="Times New Roman"/>
                <w:sz w:val="22"/>
                <w:szCs w:val="22"/>
                <w:lang w:val="ru-RU"/>
              </w:rPr>
              <w:t>22</w:t>
            </w:r>
          </w:p>
          <w:p w14:paraId="43FF112F" w14:textId="77777777" w:rsidR="007644AC" w:rsidRPr="00FB1D77" w:rsidRDefault="007644AC" w:rsidP="004A526E">
            <w:pPr>
              <w:spacing w:before="80"/>
              <w:jc w:val="both"/>
              <w:rPr>
                <w:rFonts w:ascii="Times New Roman" w:hAnsi="Times New Roman"/>
                <w:sz w:val="22"/>
                <w:szCs w:val="22"/>
              </w:rPr>
            </w:pPr>
            <w:r w:rsidRPr="009B4990">
              <w:rPr>
                <w:rFonts w:ascii="Times New Roman" w:hAnsi="Times New Roman"/>
                <w:sz w:val="22"/>
                <w:szCs w:val="22"/>
                <w:lang w:val="ru-RU"/>
              </w:rPr>
              <w:t>БАНК</w:t>
            </w:r>
            <w:r w:rsidRPr="00FB1D77">
              <w:rPr>
                <w:rFonts w:ascii="Times New Roman" w:hAnsi="Times New Roman"/>
                <w:sz w:val="22"/>
                <w:szCs w:val="22"/>
              </w:rPr>
              <w:t>-</w:t>
            </w:r>
            <w:r w:rsidRPr="009B4990">
              <w:rPr>
                <w:rFonts w:ascii="Times New Roman" w:hAnsi="Times New Roman"/>
                <w:sz w:val="22"/>
                <w:szCs w:val="22"/>
                <w:lang w:val="ru-RU"/>
              </w:rPr>
              <w:t>КОРРЕСПОНДЕНТ</w:t>
            </w:r>
            <w:r w:rsidRPr="00FB1D77">
              <w:rPr>
                <w:rFonts w:ascii="Times New Roman" w:hAnsi="Times New Roman"/>
                <w:sz w:val="22"/>
                <w:szCs w:val="22"/>
              </w:rPr>
              <w:t xml:space="preserve">: </w:t>
            </w:r>
            <w:r w:rsidRPr="009B4990">
              <w:rPr>
                <w:rFonts w:ascii="Times New Roman" w:hAnsi="Times New Roman"/>
                <w:sz w:val="22"/>
                <w:szCs w:val="22"/>
              </w:rPr>
              <w:t>CITI</w:t>
            </w:r>
            <w:r w:rsidRPr="00FB1D77">
              <w:rPr>
                <w:rFonts w:ascii="Times New Roman" w:hAnsi="Times New Roman"/>
                <w:sz w:val="22"/>
                <w:szCs w:val="22"/>
              </w:rPr>
              <w:t xml:space="preserve"> </w:t>
            </w:r>
            <w:r w:rsidRPr="009B4990">
              <w:rPr>
                <w:rFonts w:ascii="Times New Roman" w:hAnsi="Times New Roman"/>
                <w:sz w:val="22"/>
                <w:szCs w:val="22"/>
              </w:rPr>
              <w:t>BANK</w:t>
            </w:r>
          </w:p>
          <w:p w14:paraId="2B43191C" w14:textId="77777777" w:rsidR="007644AC" w:rsidRPr="009B4990" w:rsidRDefault="007644AC" w:rsidP="004A526E">
            <w:pPr>
              <w:jc w:val="both"/>
              <w:rPr>
                <w:rFonts w:ascii="Times New Roman" w:hAnsi="Times New Roman"/>
                <w:sz w:val="22"/>
                <w:szCs w:val="22"/>
              </w:rPr>
            </w:pPr>
            <w:r w:rsidRPr="009B4990">
              <w:rPr>
                <w:rFonts w:ascii="Times New Roman" w:hAnsi="Times New Roman"/>
                <w:sz w:val="22"/>
                <w:szCs w:val="22"/>
              </w:rPr>
              <w:t>N.A. NEW YORK, USA</w:t>
            </w:r>
          </w:p>
          <w:p w14:paraId="48270344" w14:textId="77777777" w:rsidR="007644AC" w:rsidRPr="009B4990" w:rsidRDefault="007644AC" w:rsidP="004A526E">
            <w:pPr>
              <w:spacing w:before="80"/>
              <w:jc w:val="both"/>
              <w:rPr>
                <w:rFonts w:ascii="Times New Roman" w:hAnsi="Times New Roman"/>
                <w:sz w:val="22"/>
                <w:szCs w:val="22"/>
              </w:rPr>
            </w:pPr>
            <w:r w:rsidRPr="009B4990">
              <w:rPr>
                <w:rFonts w:ascii="Times New Roman" w:hAnsi="Times New Roman"/>
                <w:b/>
                <w:sz w:val="22"/>
                <w:szCs w:val="22"/>
              </w:rPr>
              <w:t>SWIFT</w:t>
            </w:r>
            <w:r w:rsidRPr="009B4990">
              <w:rPr>
                <w:rFonts w:ascii="Times New Roman" w:eastAsia="MS Gothic" w:hAnsi="Times New Roman"/>
                <w:b/>
                <w:sz w:val="22"/>
                <w:szCs w:val="22"/>
              </w:rPr>
              <w:t>:</w:t>
            </w:r>
            <w:r w:rsidRPr="009B4990">
              <w:rPr>
                <w:rFonts w:ascii="Times New Roman" w:eastAsia="MS Gothic" w:hAnsi="Times New Roman"/>
                <w:sz w:val="22"/>
                <w:szCs w:val="22"/>
              </w:rPr>
              <w:t xml:space="preserve"> </w:t>
            </w:r>
            <w:r w:rsidRPr="009B4990">
              <w:rPr>
                <w:rFonts w:ascii="Times New Roman" w:hAnsi="Times New Roman"/>
                <w:sz w:val="22"/>
                <w:szCs w:val="22"/>
              </w:rPr>
              <w:t>CITI US 33</w:t>
            </w:r>
          </w:p>
          <w:p w14:paraId="1BB5151B" w14:textId="77777777" w:rsidR="007644AC" w:rsidRPr="009B4990" w:rsidRDefault="007644AC" w:rsidP="004A526E">
            <w:pPr>
              <w:rPr>
                <w:rFonts w:ascii="Times New Roman" w:hAnsi="Times New Roman"/>
                <w:sz w:val="22"/>
                <w:szCs w:val="22"/>
              </w:rPr>
            </w:pPr>
          </w:p>
          <w:p w14:paraId="0CF778A4" w14:textId="77777777" w:rsidR="007644AC" w:rsidRPr="009B4990" w:rsidRDefault="007644AC" w:rsidP="004A526E">
            <w:pPr>
              <w:pStyle w:val="afff8"/>
              <w:shd w:val="clear" w:color="auto" w:fill="auto"/>
              <w:tabs>
                <w:tab w:val="left" w:leader="hyphen" w:pos="5184"/>
              </w:tabs>
              <w:ind w:firstLine="426"/>
              <w:jc w:val="left"/>
              <w:rPr>
                <w:sz w:val="22"/>
                <w:szCs w:val="22"/>
                <w:lang w:val="en-US"/>
              </w:rPr>
            </w:pPr>
          </w:p>
          <w:p w14:paraId="0CDBD82A" w14:textId="77777777" w:rsidR="007644AC" w:rsidRPr="009B4990" w:rsidRDefault="007644AC" w:rsidP="004A526E">
            <w:pPr>
              <w:pStyle w:val="afff8"/>
              <w:shd w:val="clear" w:color="auto" w:fill="auto"/>
              <w:tabs>
                <w:tab w:val="left" w:leader="hyphen" w:pos="5184"/>
              </w:tabs>
              <w:jc w:val="left"/>
              <w:rPr>
                <w:sz w:val="22"/>
                <w:szCs w:val="22"/>
              </w:rPr>
            </w:pPr>
            <w:r w:rsidRPr="009B4990">
              <w:rPr>
                <w:sz w:val="22"/>
                <w:szCs w:val="22"/>
              </w:rPr>
              <w:t>"________"________________2022г.</w:t>
            </w:r>
          </w:p>
        </w:tc>
      </w:tr>
    </w:tbl>
    <w:p w14:paraId="702314A2" w14:textId="7C788B0A" w:rsidR="00863283" w:rsidRPr="00401EED" w:rsidRDefault="00863283" w:rsidP="00863283">
      <w:pPr>
        <w:rPr>
          <w:rFonts w:ascii="Times New Roman" w:hAnsi="Times New Roman"/>
          <w:lang w:val="ru-RU"/>
        </w:rPr>
      </w:pPr>
    </w:p>
    <w:p w14:paraId="377AEB81" w14:textId="4024A2FF" w:rsidR="007644AC" w:rsidRPr="00401EED" w:rsidRDefault="007644AC" w:rsidP="00863283">
      <w:pPr>
        <w:rPr>
          <w:rFonts w:ascii="Times New Roman" w:hAnsi="Times New Roman"/>
          <w:lang w:val="ru-RU"/>
        </w:rPr>
      </w:pPr>
    </w:p>
    <w:p w14:paraId="588DE322" w14:textId="32B6031F" w:rsidR="007644AC" w:rsidRPr="00401EED" w:rsidRDefault="007644AC" w:rsidP="00863283">
      <w:pPr>
        <w:rPr>
          <w:rFonts w:ascii="Times New Roman" w:hAnsi="Times New Roman"/>
          <w:lang w:val="ru-RU"/>
        </w:rPr>
      </w:pPr>
    </w:p>
    <w:p w14:paraId="0BA27F07" w14:textId="7C05EDC7" w:rsidR="007644AC" w:rsidRPr="00401EED" w:rsidRDefault="007644AC" w:rsidP="00863283">
      <w:pPr>
        <w:rPr>
          <w:rFonts w:ascii="Times New Roman" w:hAnsi="Times New Roman"/>
          <w:lang w:val="ru-RU"/>
        </w:rPr>
      </w:pPr>
    </w:p>
    <w:p w14:paraId="0A7FF16B" w14:textId="3ADC91ED" w:rsidR="007644AC" w:rsidRPr="00401EED" w:rsidRDefault="007644AC" w:rsidP="00863283">
      <w:pPr>
        <w:rPr>
          <w:rFonts w:ascii="Times New Roman" w:hAnsi="Times New Roman"/>
          <w:lang w:val="ru-RU"/>
        </w:rPr>
      </w:pPr>
    </w:p>
    <w:p w14:paraId="3AD709AA" w14:textId="52CEE3C8" w:rsidR="007644AC" w:rsidRPr="00401EED" w:rsidRDefault="007644AC" w:rsidP="00863283">
      <w:pPr>
        <w:rPr>
          <w:rFonts w:ascii="Times New Roman" w:hAnsi="Times New Roman"/>
          <w:lang w:val="ru-RU"/>
        </w:rPr>
      </w:pPr>
    </w:p>
    <w:p w14:paraId="36C66AE6" w14:textId="77777777" w:rsidR="007644AC" w:rsidRPr="00401EED" w:rsidRDefault="007644AC" w:rsidP="007644AC">
      <w:pPr>
        <w:pStyle w:val="Default"/>
        <w:jc w:val="center"/>
        <w:rPr>
          <w:color w:val="auto"/>
        </w:rPr>
      </w:pPr>
      <w:r w:rsidRPr="00401EED">
        <w:rPr>
          <w:b/>
          <w:bCs/>
          <w:color w:val="auto"/>
        </w:rPr>
        <w:lastRenderedPageBreak/>
        <w:t>Форма Залогового обеспечения тендерного предложения</w:t>
      </w:r>
    </w:p>
    <w:p w14:paraId="74FFD6EA" w14:textId="77777777" w:rsidR="007644AC" w:rsidRPr="00401EED" w:rsidRDefault="007644AC" w:rsidP="007644AC">
      <w:pPr>
        <w:pStyle w:val="Default"/>
        <w:jc w:val="center"/>
        <w:rPr>
          <w:color w:val="auto"/>
        </w:rPr>
      </w:pPr>
      <w:r w:rsidRPr="00401EED">
        <w:rPr>
          <w:b/>
          <w:bCs/>
          <w:color w:val="auto"/>
        </w:rPr>
        <w:t>(Банковская гарантия)</w:t>
      </w:r>
    </w:p>
    <w:p w14:paraId="15E4B54A" w14:textId="77777777" w:rsidR="007644AC" w:rsidRPr="00401EED" w:rsidRDefault="007644AC" w:rsidP="007644AC">
      <w:pPr>
        <w:pStyle w:val="Default"/>
        <w:jc w:val="center"/>
        <w:rPr>
          <w:color w:val="auto"/>
        </w:rPr>
      </w:pPr>
      <w:r w:rsidRPr="00401EED">
        <w:rPr>
          <w:i/>
          <w:iCs/>
          <w:color w:val="auto"/>
        </w:rPr>
        <w:t>[Данная Форма банковской гарантии заполняется банком в соответствии с представленными инструкциями.]</w:t>
      </w:r>
    </w:p>
    <w:p w14:paraId="020B891D" w14:textId="77777777" w:rsidR="007644AC" w:rsidRPr="00401EED" w:rsidRDefault="007644AC" w:rsidP="007644AC">
      <w:pPr>
        <w:pStyle w:val="Default"/>
        <w:jc w:val="center"/>
        <w:rPr>
          <w:color w:val="auto"/>
        </w:rPr>
      </w:pPr>
      <w:r w:rsidRPr="00401EED">
        <w:rPr>
          <w:i/>
          <w:iCs/>
          <w:color w:val="auto"/>
        </w:rPr>
        <w:t>[Официальный бланк Гаранта или идентификационный код SWIFT]</w:t>
      </w:r>
    </w:p>
    <w:p w14:paraId="0F97DDFA" w14:textId="77777777" w:rsidR="007644AC" w:rsidRPr="00401EED" w:rsidRDefault="007644AC" w:rsidP="007644AC">
      <w:pPr>
        <w:pStyle w:val="Default"/>
        <w:rPr>
          <w:b/>
          <w:bCs/>
          <w:color w:val="auto"/>
        </w:rPr>
      </w:pPr>
    </w:p>
    <w:p w14:paraId="502B7B64" w14:textId="77777777" w:rsidR="007644AC" w:rsidRPr="00401EED" w:rsidRDefault="007644AC" w:rsidP="007644AC">
      <w:pPr>
        <w:pStyle w:val="Default"/>
        <w:jc w:val="both"/>
        <w:rPr>
          <w:i/>
          <w:color w:val="auto"/>
        </w:rPr>
      </w:pPr>
      <w:r w:rsidRPr="00401EED">
        <w:rPr>
          <w:b/>
          <w:bCs/>
          <w:color w:val="auto"/>
        </w:rPr>
        <w:t xml:space="preserve">Бенефициар: </w:t>
      </w:r>
      <w:r w:rsidRPr="00401EED">
        <w:rPr>
          <w:bCs/>
          <w:i/>
          <w:color w:val="auto"/>
        </w:rPr>
        <w:t>[Полное наименование и адрес бенефициара]</w:t>
      </w:r>
    </w:p>
    <w:p w14:paraId="2F298551" w14:textId="77777777" w:rsidR="007644AC" w:rsidRPr="00401EED" w:rsidRDefault="007644AC" w:rsidP="007644AC">
      <w:pPr>
        <w:pStyle w:val="Default"/>
        <w:jc w:val="both"/>
        <w:rPr>
          <w:color w:val="auto"/>
        </w:rPr>
      </w:pPr>
      <w:r w:rsidRPr="00401EED">
        <w:rPr>
          <w:b/>
          <w:bCs/>
          <w:color w:val="auto"/>
        </w:rPr>
        <w:t xml:space="preserve">№ МКТ: </w:t>
      </w:r>
      <w:r w:rsidRPr="00401EED">
        <w:rPr>
          <w:bCs/>
          <w:i/>
          <w:iCs/>
          <w:color w:val="auto"/>
        </w:rPr>
        <w:t>[код проекта]</w:t>
      </w:r>
    </w:p>
    <w:p w14:paraId="66EC5408" w14:textId="77777777" w:rsidR="007644AC" w:rsidRPr="00401EED" w:rsidRDefault="007644AC" w:rsidP="007644AC">
      <w:pPr>
        <w:pStyle w:val="Default"/>
        <w:jc w:val="both"/>
        <w:rPr>
          <w:color w:val="auto"/>
        </w:rPr>
      </w:pPr>
      <w:r w:rsidRPr="00401EED">
        <w:rPr>
          <w:b/>
          <w:bCs/>
          <w:color w:val="auto"/>
        </w:rPr>
        <w:t xml:space="preserve">Дата: </w:t>
      </w:r>
      <w:r w:rsidRPr="00401EED">
        <w:rPr>
          <w:i/>
          <w:iCs/>
          <w:color w:val="auto"/>
        </w:rPr>
        <w:t>[вписать дату выдачи]</w:t>
      </w:r>
    </w:p>
    <w:p w14:paraId="1360AE6B" w14:textId="77777777" w:rsidR="007644AC" w:rsidRPr="00401EED" w:rsidRDefault="007644AC" w:rsidP="007644AC">
      <w:pPr>
        <w:pStyle w:val="Default"/>
        <w:jc w:val="both"/>
        <w:rPr>
          <w:color w:val="auto"/>
        </w:rPr>
      </w:pPr>
      <w:r w:rsidRPr="00401EED">
        <w:rPr>
          <w:b/>
          <w:bCs/>
          <w:color w:val="auto"/>
        </w:rPr>
        <w:t xml:space="preserve">ГАРАНТИЯ ТЕНДЕРНОГО ПРЕДЛОЖЕНИЯ №: </w:t>
      </w:r>
      <w:r w:rsidRPr="00401EED">
        <w:rPr>
          <w:i/>
          <w:iCs/>
          <w:color w:val="auto"/>
        </w:rPr>
        <w:t>[вписать идентификационный номер гарантии]</w:t>
      </w:r>
    </w:p>
    <w:p w14:paraId="7F100DD8" w14:textId="77777777" w:rsidR="007644AC" w:rsidRPr="00401EED" w:rsidRDefault="007644AC" w:rsidP="007644AC">
      <w:pPr>
        <w:pStyle w:val="Default"/>
        <w:jc w:val="both"/>
        <w:rPr>
          <w:color w:val="auto"/>
        </w:rPr>
      </w:pPr>
      <w:r w:rsidRPr="00401EED">
        <w:rPr>
          <w:b/>
          <w:bCs/>
          <w:color w:val="auto"/>
        </w:rPr>
        <w:t xml:space="preserve">Гарант: </w:t>
      </w:r>
      <w:r w:rsidRPr="00401EED">
        <w:rPr>
          <w:i/>
          <w:iCs/>
          <w:color w:val="auto"/>
        </w:rPr>
        <w:t xml:space="preserve">[вписать название и адрес места выдачи, если не указано на официальном бланке] </w:t>
      </w:r>
    </w:p>
    <w:p w14:paraId="25F0028B" w14:textId="77777777" w:rsidR="007644AC" w:rsidRPr="00401EED" w:rsidRDefault="007644AC" w:rsidP="007644AC">
      <w:pPr>
        <w:pStyle w:val="Default"/>
        <w:jc w:val="both"/>
        <w:rPr>
          <w:color w:val="auto"/>
        </w:rPr>
      </w:pPr>
    </w:p>
    <w:p w14:paraId="039E57B4" w14:textId="77777777" w:rsidR="007644AC" w:rsidRPr="00401EED" w:rsidRDefault="007644AC" w:rsidP="007644AC">
      <w:pPr>
        <w:pStyle w:val="Default"/>
        <w:jc w:val="both"/>
        <w:rPr>
          <w:color w:val="auto"/>
        </w:rPr>
      </w:pPr>
      <w:r w:rsidRPr="00401EED">
        <w:rPr>
          <w:color w:val="auto"/>
        </w:rPr>
        <w:t xml:space="preserve">Нас уведомили о том, что ________ </w:t>
      </w:r>
      <w:r w:rsidRPr="00401EED">
        <w:rPr>
          <w:i/>
          <w:iCs/>
          <w:color w:val="auto"/>
        </w:rPr>
        <w:t xml:space="preserve">[наименование Участника торгов, которое в случае совместного предприятия является наименованием совместного предприятия (независимо от того, образовано ли оно юридически или планируется], или наименования всех членов СП] </w:t>
      </w:r>
      <w:r w:rsidRPr="00401EED">
        <w:rPr>
          <w:color w:val="auto"/>
        </w:rPr>
        <w:t xml:space="preserve">(далее именуемый «Заявитель») подал или подаст Бенефициару свое тендерное предложение (далее именуемое «Тендерное предложение») на оказание услуг  _______________. </w:t>
      </w:r>
    </w:p>
    <w:p w14:paraId="6C97599F" w14:textId="77777777" w:rsidR="007644AC" w:rsidRPr="00401EED" w:rsidRDefault="007644AC" w:rsidP="007644AC">
      <w:pPr>
        <w:pStyle w:val="Default"/>
        <w:jc w:val="both"/>
        <w:rPr>
          <w:color w:val="auto"/>
        </w:rPr>
      </w:pPr>
      <w:r w:rsidRPr="00401EED">
        <w:rPr>
          <w:color w:val="auto"/>
        </w:rPr>
        <w:t xml:space="preserve">Кроме того, нам известно, что, согласно условиям Бенефициара, тендерное предложение должно сопровождаться залоговым обеспечением. </w:t>
      </w:r>
    </w:p>
    <w:p w14:paraId="055622AD" w14:textId="77777777" w:rsidR="007644AC" w:rsidRPr="00401EED" w:rsidRDefault="007644AC" w:rsidP="007644AC">
      <w:pPr>
        <w:pStyle w:val="Default"/>
        <w:jc w:val="both"/>
        <w:rPr>
          <w:color w:val="auto"/>
        </w:rPr>
      </w:pPr>
      <w:r w:rsidRPr="00401EED">
        <w:rPr>
          <w:color w:val="auto"/>
        </w:rPr>
        <w:t xml:space="preserve">По просьбе Заявителя мы, в качестве Гаранта, настоящим принимаем на себя безотзывное обязательство выплатить Бенефициару любую сумму или суммы, не превышающие в совокупности сумму _________________ (____________), по поступлении к нам требования Бенефициара, сопровождаемого заявлением Бенефициара, либо указанным в самом требовании, либо в отдельном подписанном документе, сопровождающем или определяющем требование, о том, что Заявитель либо: </w:t>
      </w:r>
    </w:p>
    <w:p w14:paraId="547CE857" w14:textId="77777777" w:rsidR="007644AC" w:rsidRPr="00401EED" w:rsidRDefault="007644AC" w:rsidP="007644AC">
      <w:pPr>
        <w:pStyle w:val="Default"/>
        <w:jc w:val="both"/>
        <w:rPr>
          <w:color w:val="auto"/>
        </w:rPr>
      </w:pPr>
      <w:r w:rsidRPr="00401EED">
        <w:rPr>
          <w:color w:val="auto"/>
        </w:rPr>
        <w:t xml:space="preserve">(а) отозвал свое Тендерное предложение в течение срока его действия, указанного Заявителем в Письме о подаче тендерного предложения («Срок действия тендерных предложений»), или в течение периода продления предложения, предоставленного Заявителем; либо </w:t>
      </w:r>
    </w:p>
    <w:p w14:paraId="56EA32DC" w14:textId="77777777" w:rsidR="007644AC" w:rsidRPr="00401EED" w:rsidRDefault="007644AC" w:rsidP="007644AC">
      <w:pPr>
        <w:pStyle w:val="Default"/>
        <w:jc w:val="both"/>
        <w:rPr>
          <w:color w:val="auto"/>
        </w:rPr>
      </w:pPr>
      <w:r w:rsidRPr="00401EED">
        <w:rPr>
          <w:color w:val="auto"/>
        </w:rPr>
        <w:t>(b) получив уведомление о принятии его Предложения Бенефициаром в течение срока действия этого Предложения или в течение периода продления Предложения, предоставленного Заявителем, (i) не заключил контрактное соглашение, или (</w:t>
      </w:r>
      <w:proofErr w:type="spellStart"/>
      <w:r w:rsidRPr="00401EED">
        <w:rPr>
          <w:color w:val="auto"/>
        </w:rPr>
        <w:t>ii</w:t>
      </w:r>
      <w:proofErr w:type="spellEnd"/>
      <w:r w:rsidRPr="00401EED">
        <w:rPr>
          <w:color w:val="auto"/>
        </w:rPr>
        <w:t xml:space="preserve">) не предоставил залоговое обеспечение исполнения Контракта в соответствии с Инструкциями Участникам торгов (ИУТ) Документации для торгов Бенефициара. </w:t>
      </w:r>
    </w:p>
    <w:p w14:paraId="71AE1948" w14:textId="77777777" w:rsidR="007644AC" w:rsidRPr="00401EED" w:rsidRDefault="007644AC" w:rsidP="007644AC">
      <w:pPr>
        <w:jc w:val="both"/>
        <w:rPr>
          <w:lang w:val="ru-RU"/>
        </w:rPr>
      </w:pPr>
      <w:r w:rsidRPr="00401EED">
        <w:rPr>
          <w:lang w:val="ru-RU"/>
        </w:rPr>
        <w:t>Настоящая гарантия истекает: (</w:t>
      </w:r>
      <w:r w:rsidRPr="00401EED">
        <w:t>a</w:t>
      </w:r>
      <w:r w:rsidRPr="00401EED">
        <w:rPr>
          <w:lang w:val="ru-RU"/>
        </w:rPr>
        <w:t xml:space="preserve">) если Заявитель становится победителем, по получении нами копий контрактного соглашения, подписанного Заявителем, и залогового обеспечения исполнения Контракта, выданного Бене </w:t>
      </w:r>
      <w:proofErr w:type="spellStart"/>
      <w:r w:rsidRPr="00401EED">
        <w:rPr>
          <w:lang w:val="ru-RU"/>
        </w:rPr>
        <w:t>фициару</w:t>
      </w:r>
      <w:proofErr w:type="spellEnd"/>
      <w:r w:rsidRPr="00401EED">
        <w:rPr>
          <w:lang w:val="ru-RU"/>
        </w:rPr>
        <w:t xml:space="preserve"> в отношении такого контрактного соглашения; или (</w:t>
      </w:r>
      <w:r w:rsidRPr="00401EED">
        <w:t>b</w:t>
      </w:r>
      <w:r w:rsidRPr="00401EED">
        <w:rPr>
          <w:lang w:val="ru-RU"/>
        </w:rPr>
        <w:t>) если Заявитель не становится победителем, после более раннего из следующих событий:</w:t>
      </w:r>
    </w:p>
    <w:p w14:paraId="3F0CC68F" w14:textId="77777777" w:rsidR="007644AC" w:rsidRPr="00401EED" w:rsidRDefault="007644AC" w:rsidP="007644AC">
      <w:pPr>
        <w:pStyle w:val="Default"/>
        <w:jc w:val="both"/>
        <w:rPr>
          <w:color w:val="auto"/>
        </w:rPr>
      </w:pPr>
      <w:r w:rsidRPr="00401EED">
        <w:rPr>
          <w:color w:val="auto"/>
        </w:rPr>
        <w:t>(i) получения нами копии уведомления Бенефициара в адрес Заявителя о результатах тендерных торгов; или (</w:t>
      </w:r>
      <w:proofErr w:type="spellStart"/>
      <w:r w:rsidRPr="00401EED">
        <w:rPr>
          <w:color w:val="auto"/>
        </w:rPr>
        <w:t>ii</w:t>
      </w:r>
      <w:proofErr w:type="spellEnd"/>
      <w:r w:rsidRPr="00401EED">
        <w:rPr>
          <w:color w:val="auto"/>
        </w:rPr>
        <w:t xml:space="preserve">) истечения двадцати восьми дней после окончания срока действия тендерного предложения. </w:t>
      </w:r>
    </w:p>
    <w:p w14:paraId="682A28E6" w14:textId="77777777" w:rsidR="007644AC" w:rsidRPr="00401EED" w:rsidRDefault="007644AC" w:rsidP="007644AC">
      <w:pPr>
        <w:pStyle w:val="Default"/>
        <w:jc w:val="both"/>
        <w:rPr>
          <w:color w:val="auto"/>
        </w:rPr>
      </w:pPr>
      <w:r w:rsidRPr="00401EED">
        <w:rPr>
          <w:color w:val="auto"/>
        </w:rPr>
        <w:t xml:space="preserve">Соответственно, любое требование платежа по настоящей гарантии должно быть получено нами в офисе, упомянутом выше, в указанный день или ранее. </w:t>
      </w:r>
    </w:p>
    <w:p w14:paraId="346FEE4D" w14:textId="77777777" w:rsidR="007644AC" w:rsidRPr="00401EED" w:rsidRDefault="007644AC" w:rsidP="007644AC">
      <w:pPr>
        <w:jc w:val="both"/>
        <w:rPr>
          <w:lang w:val="ru-RU"/>
        </w:rPr>
      </w:pPr>
      <w:r w:rsidRPr="00401EED">
        <w:rPr>
          <w:lang w:val="ru-RU"/>
        </w:rPr>
        <w:t>Настоящая гарантия действует в соответствии с Общими правилами гарантий до востребования (</w:t>
      </w:r>
      <w:r w:rsidRPr="00401EED">
        <w:t>URDG</w:t>
      </w:r>
      <w:r w:rsidRPr="00401EED">
        <w:rPr>
          <w:lang w:val="ru-RU"/>
        </w:rPr>
        <w:t>, издание 2010г.) Международной торговой палаты, издание № 758.</w:t>
      </w:r>
    </w:p>
    <w:p w14:paraId="4515C548" w14:textId="77777777" w:rsidR="007644AC" w:rsidRPr="00401EED" w:rsidRDefault="007644AC" w:rsidP="007644AC">
      <w:pPr>
        <w:pStyle w:val="Default"/>
        <w:jc w:val="both"/>
        <w:rPr>
          <w:color w:val="auto"/>
        </w:rPr>
      </w:pPr>
      <w:r w:rsidRPr="00401EED">
        <w:rPr>
          <w:i/>
          <w:iCs/>
          <w:color w:val="auto"/>
        </w:rPr>
        <w:t xml:space="preserve">[подпись (подписи)] </w:t>
      </w:r>
    </w:p>
    <w:p w14:paraId="6F3E35AB" w14:textId="77777777" w:rsidR="007644AC" w:rsidRPr="00401EED" w:rsidRDefault="007644AC" w:rsidP="007644AC">
      <w:pPr>
        <w:jc w:val="both"/>
        <w:rPr>
          <w:b/>
          <w:bCs/>
          <w:i/>
          <w:iCs/>
          <w:lang w:val="ru-RU"/>
        </w:rPr>
      </w:pPr>
      <w:r w:rsidRPr="00401EED">
        <w:rPr>
          <w:b/>
          <w:bCs/>
          <w:i/>
          <w:iCs/>
          <w:lang w:val="ru-RU"/>
        </w:rPr>
        <w:t>Примечание: Весь текст, напечатанный курсивом, предназначен для использования при подготовке данной формы, и его следует удалить из окончательной версии.</w:t>
      </w:r>
    </w:p>
    <w:p w14:paraId="409DCB25" w14:textId="77777777" w:rsidR="007644AC" w:rsidRPr="00401EED" w:rsidRDefault="007644AC" w:rsidP="007644AC">
      <w:pPr>
        <w:pStyle w:val="Default"/>
        <w:jc w:val="center"/>
        <w:rPr>
          <w:b/>
          <w:bCs/>
          <w:color w:val="auto"/>
        </w:rPr>
      </w:pPr>
    </w:p>
    <w:p w14:paraId="2D6D236E" w14:textId="77777777" w:rsidR="009B4990" w:rsidRPr="00E30B95" w:rsidRDefault="009B4990">
      <w:pPr>
        <w:rPr>
          <w:rFonts w:ascii="Times New Roman" w:hAnsi="Times New Roman"/>
          <w:b/>
          <w:bCs/>
          <w:lang w:val="ru-RU"/>
        </w:rPr>
      </w:pPr>
      <w:r w:rsidRPr="00E30B95">
        <w:rPr>
          <w:b/>
          <w:bCs/>
          <w:lang w:val="ru-RU"/>
        </w:rPr>
        <w:br w:type="page"/>
      </w:r>
    </w:p>
    <w:p w14:paraId="0087252F" w14:textId="2F88C7FE" w:rsidR="007644AC" w:rsidRPr="00401EED" w:rsidRDefault="007644AC" w:rsidP="007644AC">
      <w:pPr>
        <w:pStyle w:val="Default"/>
        <w:jc w:val="center"/>
        <w:rPr>
          <w:color w:val="auto"/>
          <w:lang w:val="en-US"/>
        </w:rPr>
      </w:pPr>
      <w:r w:rsidRPr="00401EED">
        <w:rPr>
          <w:b/>
          <w:bCs/>
          <w:color w:val="auto"/>
          <w:lang w:val="en-US"/>
        </w:rPr>
        <w:lastRenderedPageBreak/>
        <w:t>Form of Bid Security</w:t>
      </w:r>
    </w:p>
    <w:p w14:paraId="5BAA2E46" w14:textId="77777777" w:rsidR="007644AC" w:rsidRPr="00401EED" w:rsidRDefault="007644AC" w:rsidP="007644AC">
      <w:pPr>
        <w:pStyle w:val="Default"/>
        <w:jc w:val="center"/>
        <w:rPr>
          <w:color w:val="auto"/>
          <w:lang w:val="en-US"/>
        </w:rPr>
      </w:pPr>
      <w:r w:rsidRPr="00401EED">
        <w:rPr>
          <w:b/>
          <w:bCs/>
          <w:color w:val="auto"/>
          <w:lang w:val="en-US"/>
        </w:rPr>
        <w:t>(Bank Guarantee)</w:t>
      </w:r>
    </w:p>
    <w:p w14:paraId="2ABE2819" w14:textId="77777777" w:rsidR="007644AC" w:rsidRPr="00401EED" w:rsidRDefault="007644AC" w:rsidP="007644AC">
      <w:pPr>
        <w:pStyle w:val="Default"/>
        <w:jc w:val="center"/>
        <w:rPr>
          <w:color w:val="auto"/>
          <w:lang w:val="en-US"/>
        </w:rPr>
      </w:pPr>
      <w:r w:rsidRPr="00401EED">
        <w:rPr>
          <w:i/>
          <w:iCs/>
          <w:color w:val="auto"/>
          <w:lang w:val="en-US"/>
        </w:rPr>
        <w:t>[The bank shall fill in this Bank Guarantee Form in accordance with the instructions indicated.]</w:t>
      </w:r>
    </w:p>
    <w:p w14:paraId="5C14FEE7" w14:textId="77777777" w:rsidR="007644AC" w:rsidRPr="00401EED" w:rsidRDefault="007644AC" w:rsidP="007644AC">
      <w:pPr>
        <w:pStyle w:val="Default"/>
        <w:jc w:val="center"/>
        <w:rPr>
          <w:color w:val="auto"/>
          <w:lang w:val="en-US"/>
        </w:rPr>
      </w:pPr>
      <w:r w:rsidRPr="00401EED">
        <w:rPr>
          <w:i/>
          <w:iCs/>
          <w:color w:val="auto"/>
          <w:lang w:val="en-US"/>
        </w:rPr>
        <w:t>[Guarantor letterhead or SWIFT identifier code]</w:t>
      </w:r>
    </w:p>
    <w:p w14:paraId="2C83CA1F" w14:textId="77777777" w:rsidR="007644AC" w:rsidRPr="00401EED" w:rsidRDefault="007644AC" w:rsidP="007644AC">
      <w:pPr>
        <w:pStyle w:val="Default"/>
        <w:rPr>
          <w:b/>
          <w:bCs/>
          <w:color w:val="auto"/>
          <w:lang w:val="en-US"/>
        </w:rPr>
      </w:pPr>
    </w:p>
    <w:p w14:paraId="56EDD7CF" w14:textId="77777777" w:rsidR="007644AC" w:rsidRPr="00401EED" w:rsidRDefault="007644AC" w:rsidP="007644AC">
      <w:pPr>
        <w:pStyle w:val="Default"/>
        <w:jc w:val="both"/>
        <w:rPr>
          <w:color w:val="auto"/>
          <w:lang w:val="en-US"/>
        </w:rPr>
      </w:pPr>
      <w:r w:rsidRPr="00401EED">
        <w:rPr>
          <w:b/>
          <w:bCs/>
          <w:color w:val="auto"/>
          <w:lang w:val="en-US"/>
        </w:rPr>
        <w:t xml:space="preserve">Beneficiary: </w:t>
      </w:r>
      <w:r w:rsidRPr="00401EED">
        <w:rPr>
          <w:bCs/>
          <w:i/>
          <w:iCs/>
          <w:color w:val="auto"/>
          <w:lang w:val="en-US"/>
        </w:rPr>
        <w:t>[Full name and address of Beneficiary]</w:t>
      </w:r>
      <w:r w:rsidRPr="00401EED">
        <w:rPr>
          <w:color w:val="auto"/>
          <w:lang w:val="en-US"/>
        </w:rPr>
        <w:t xml:space="preserve"> </w:t>
      </w:r>
    </w:p>
    <w:p w14:paraId="7D7D0426" w14:textId="77777777" w:rsidR="007644AC" w:rsidRPr="00401EED" w:rsidRDefault="007644AC" w:rsidP="007644AC">
      <w:pPr>
        <w:pStyle w:val="Default"/>
        <w:jc w:val="both"/>
        <w:rPr>
          <w:color w:val="auto"/>
          <w:lang w:val="en-US"/>
        </w:rPr>
      </w:pPr>
      <w:r w:rsidRPr="00401EED">
        <w:rPr>
          <w:b/>
          <w:bCs/>
          <w:color w:val="auto"/>
          <w:lang w:val="en-US"/>
        </w:rPr>
        <w:t xml:space="preserve">IFB No.: </w:t>
      </w:r>
      <w:r w:rsidRPr="00401EED">
        <w:rPr>
          <w:bCs/>
          <w:i/>
          <w:color w:val="auto"/>
          <w:lang w:val="en-US"/>
        </w:rPr>
        <w:t>[project code]</w:t>
      </w:r>
      <w:r w:rsidRPr="00401EED">
        <w:rPr>
          <w:b/>
          <w:bCs/>
          <w:color w:val="auto"/>
          <w:lang w:val="en-US"/>
        </w:rPr>
        <w:t xml:space="preserve"> </w:t>
      </w:r>
    </w:p>
    <w:p w14:paraId="401531D9" w14:textId="77777777" w:rsidR="007644AC" w:rsidRPr="00401EED" w:rsidRDefault="007644AC" w:rsidP="007644AC">
      <w:pPr>
        <w:pStyle w:val="Default"/>
        <w:jc w:val="both"/>
        <w:rPr>
          <w:color w:val="auto"/>
          <w:lang w:val="en-US"/>
        </w:rPr>
      </w:pPr>
      <w:r w:rsidRPr="00401EED">
        <w:rPr>
          <w:b/>
          <w:bCs/>
          <w:color w:val="auto"/>
          <w:lang w:val="en-US"/>
        </w:rPr>
        <w:t xml:space="preserve">Date: </w:t>
      </w:r>
      <w:r w:rsidRPr="00401EED">
        <w:rPr>
          <w:i/>
          <w:iCs/>
          <w:color w:val="auto"/>
          <w:lang w:val="en-US"/>
        </w:rPr>
        <w:t xml:space="preserve">[Insert date of issue] </w:t>
      </w:r>
    </w:p>
    <w:p w14:paraId="0826180B" w14:textId="77777777" w:rsidR="007644AC" w:rsidRPr="00401EED" w:rsidRDefault="007644AC" w:rsidP="007644AC">
      <w:pPr>
        <w:pStyle w:val="Default"/>
        <w:jc w:val="both"/>
        <w:rPr>
          <w:color w:val="auto"/>
          <w:lang w:val="en-US"/>
        </w:rPr>
      </w:pPr>
      <w:r w:rsidRPr="00401EED">
        <w:rPr>
          <w:b/>
          <w:bCs/>
          <w:color w:val="auto"/>
          <w:lang w:val="en-US"/>
        </w:rPr>
        <w:t xml:space="preserve">BID GUARANTEE No.: </w:t>
      </w:r>
      <w:r w:rsidRPr="00401EED">
        <w:rPr>
          <w:i/>
          <w:iCs/>
          <w:color w:val="auto"/>
          <w:lang w:val="en-US"/>
        </w:rPr>
        <w:t xml:space="preserve">[Insert guarantee reference number] </w:t>
      </w:r>
    </w:p>
    <w:p w14:paraId="3875190A" w14:textId="77777777" w:rsidR="007644AC" w:rsidRPr="00401EED" w:rsidRDefault="007644AC" w:rsidP="007644AC">
      <w:pPr>
        <w:pStyle w:val="Default"/>
        <w:jc w:val="both"/>
        <w:rPr>
          <w:color w:val="auto"/>
          <w:lang w:val="en-US"/>
        </w:rPr>
      </w:pPr>
      <w:r w:rsidRPr="00401EED">
        <w:rPr>
          <w:b/>
          <w:bCs/>
          <w:color w:val="auto"/>
          <w:lang w:val="en-US"/>
        </w:rPr>
        <w:t xml:space="preserve">Guarantor: </w:t>
      </w:r>
      <w:r w:rsidRPr="00401EED">
        <w:rPr>
          <w:i/>
          <w:iCs/>
          <w:color w:val="auto"/>
          <w:lang w:val="en-US"/>
        </w:rPr>
        <w:t xml:space="preserve">[Insert name and address of place of issue, unless indicated in the letterhead] </w:t>
      </w:r>
    </w:p>
    <w:p w14:paraId="7F4E7390" w14:textId="77777777" w:rsidR="007644AC" w:rsidRPr="00401EED" w:rsidRDefault="007644AC" w:rsidP="007644AC">
      <w:pPr>
        <w:pStyle w:val="Default"/>
        <w:jc w:val="both"/>
        <w:rPr>
          <w:color w:val="auto"/>
          <w:lang w:val="en-US"/>
        </w:rPr>
      </w:pPr>
    </w:p>
    <w:p w14:paraId="7FB460D5" w14:textId="77777777" w:rsidR="007644AC" w:rsidRPr="00401EED" w:rsidRDefault="007644AC" w:rsidP="007644AC">
      <w:pPr>
        <w:pStyle w:val="Default"/>
        <w:jc w:val="both"/>
        <w:rPr>
          <w:color w:val="auto"/>
          <w:lang w:val="en-US"/>
        </w:rPr>
      </w:pPr>
      <w:r w:rsidRPr="00401EED">
        <w:rPr>
          <w:color w:val="auto"/>
          <w:lang w:val="en-US"/>
        </w:rPr>
        <w:t xml:space="preserve">We have been informed that ______ </w:t>
      </w:r>
      <w:r w:rsidRPr="00401EED">
        <w:rPr>
          <w:i/>
          <w:iCs/>
          <w:color w:val="auto"/>
          <w:lang w:val="en-US"/>
        </w:rPr>
        <w:t xml:space="preserve">[insert name of the Bidder, which in the case of a joint venture shall be the name of the joint venture (whether legally constituted or prospective) or the names of all members thereof] </w:t>
      </w:r>
      <w:r w:rsidRPr="00401EED">
        <w:rPr>
          <w:color w:val="auto"/>
          <w:lang w:val="en-US"/>
        </w:rPr>
        <w:t xml:space="preserve">(hereinafter called "the Applicant") has submitted or will submit to the Beneficiary its bid (hereinafter called "the Bid") for the execution of ________________ under Invitation for Bids No. </w:t>
      </w:r>
      <w:r w:rsidRPr="00401EED">
        <w:rPr>
          <w:bCs/>
          <w:i/>
          <w:color w:val="auto"/>
          <w:lang w:val="en-US"/>
        </w:rPr>
        <w:t>[project code]</w:t>
      </w:r>
      <w:r w:rsidRPr="00401EED">
        <w:rPr>
          <w:b/>
          <w:bCs/>
          <w:color w:val="auto"/>
          <w:lang w:val="en-US"/>
        </w:rPr>
        <w:t xml:space="preserve"> </w:t>
      </w:r>
      <w:r w:rsidRPr="00401EED">
        <w:rPr>
          <w:color w:val="auto"/>
          <w:lang w:val="en-US"/>
        </w:rPr>
        <w:t xml:space="preserve">(“the IFB”). </w:t>
      </w:r>
    </w:p>
    <w:p w14:paraId="45F3BF98" w14:textId="77777777" w:rsidR="007644AC" w:rsidRPr="00401EED" w:rsidRDefault="007644AC" w:rsidP="007644AC">
      <w:pPr>
        <w:pStyle w:val="Default"/>
        <w:jc w:val="both"/>
        <w:rPr>
          <w:color w:val="auto"/>
          <w:lang w:val="en-US"/>
        </w:rPr>
      </w:pPr>
      <w:r w:rsidRPr="00401EED">
        <w:rPr>
          <w:color w:val="auto"/>
          <w:lang w:val="en-US"/>
        </w:rPr>
        <w:t xml:space="preserve">Furthermore, we understand that, according to the Beneficiary’s conditions, bids must be supported by a bid guarantee. </w:t>
      </w:r>
    </w:p>
    <w:p w14:paraId="3309F992" w14:textId="77777777" w:rsidR="007644AC" w:rsidRPr="00401EED" w:rsidRDefault="007644AC" w:rsidP="007644AC">
      <w:pPr>
        <w:pStyle w:val="Default"/>
        <w:jc w:val="both"/>
        <w:rPr>
          <w:color w:val="auto"/>
          <w:lang w:val="en-US"/>
        </w:rPr>
      </w:pPr>
      <w:r w:rsidRPr="00401EED">
        <w:rPr>
          <w:color w:val="auto"/>
          <w:lang w:val="en-US"/>
        </w:rPr>
        <w:t xml:space="preserve">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 </w:t>
      </w:r>
    </w:p>
    <w:p w14:paraId="20B8173B" w14:textId="77777777" w:rsidR="007644AC" w:rsidRPr="00401EED" w:rsidRDefault="007644AC" w:rsidP="007644AC">
      <w:pPr>
        <w:pStyle w:val="Default"/>
        <w:jc w:val="both"/>
        <w:rPr>
          <w:color w:val="auto"/>
          <w:lang w:val="en-US"/>
        </w:rPr>
      </w:pPr>
      <w:r w:rsidRPr="00401EED">
        <w:rPr>
          <w:color w:val="auto"/>
          <w:lang w:val="en-US"/>
        </w:rPr>
        <w:t xml:space="preserve">(a) has withdrawn its Bid during the period of bid validity set forth in the Applicant’s Letter of Bid (“the Bid Validity Period”), or any extension thereto provided by the Applicant; or </w:t>
      </w:r>
    </w:p>
    <w:p w14:paraId="515FE6F5" w14:textId="77777777" w:rsidR="007644AC" w:rsidRPr="00401EED" w:rsidRDefault="007644AC" w:rsidP="007644AC">
      <w:pPr>
        <w:jc w:val="both"/>
        <w:rPr>
          <w:b/>
          <w:bCs/>
          <w:i/>
          <w:iCs/>
        </w:rPr>
      </w:pPr>
      <w:r w:rsidRPr="00401EED">
        <w:t>(b) having been notified of the acceptance of its Bid by the Beneficiary during the Bid Validity Period or any extension thereto provided by the Applicant, (</w:t>
      </w:r>
      <w:proofErr w:type="spellStart"/>
      <w:r w:rsidRPr="00401EED">
        <w:t>i</w:t>
      </w:r>
      <w:proofErr w:type="spellEnd"/>
      <w:r w:rsidRPr="00401EED">
        <w:t>) has failed to execute the contract agreement, or (ii) has failed to furnish the performance security, in accordance with the Instructions to Bidders (“ITB”) of the Beneficiary’s bidding document.</w:t>
      </w:r>
    </w:p>
    <w:p w14:paraId="672C2B81" w14:textId="77777777" w:rsidR="007644AC" w:rsidRPr="00401EED" w:rsidRDefault="007644AC" w:rsidP="007644AC">
      <w:pPr>
        <w:pStyle w:val="Default"/>
        <w:jc w:val="both"/>
        <w:rPr>
          <w:color w:val="auto"/>
          <w:lang w:val="en-US"/>
        </w:rPr>
      </w:pPr>
      <w:r w:rsidRPr="00401EED">
        <w:rPr>
          <w:color w:val="auto"/>
          <w:lang w:val="en-US"/>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w:t>
      </w:r>
      <w:proofErr w:type="spellStart"/>
      <w:r w:rsidRPr="00401EED">
        <w:rPr>
          <w:color w:val="auto"/>
          <w:lang w:val="en-US"/>
        </w:rPr>
        <w:t>i</w:t>
      </w:r>
      <w:proofErr w:type="spellEnd"/>
      <w:r w:rsidRPr="00401EED">
        <w:rPr>
          <w:color w:val="auto"/>
          <w:lang w:val="en-US"/>
        </w:rPr>
        <w:t xml:space="preserve">) our receipt of a copy of the Beneficiary’s notification to the Applicant of the results of the bidding process; or (ii) twenty-eight days after the end of the Bid Validity Period. </w:t>
      </w:r>
    </w:p>
    <w:p w14:paraId="248DE049" w14:textId="77777777" w:rsidR="007644AC" w:rsidRPr="00401EED" w:rsidRDefault="007644AC" w:rsidP="007644AC">
      <w:pPr>
        <w:pStyle w:val="Default"/>
        <w:jc w:val="both"/>
        <w:rPr>
          <w:color w:val="auto"/>
          <w:lang w:val="en-US"/>
        </w:rPr>
      </w:pPr>
      <w:r w:rsidRPr="00401EED">
        <w:rPr>
          <w:color w:val="auto"/>
          <w:lang w:val="en-US"/>
        </w:rPr>
        <w:t xml:space="preserve">Consequently, any demand for payment under this guarantee must be received by us at the office indicated above on or before that date. </w:t>
      </w:r>
    </w:p>
    <w:p w14:paraId="71E223FD" w14:textId="77777777" w:rsidR="007644AC" w:rsidRPr="00401EED" w:rsidRDefault="007644AC" w:rsidP="007644AC">
      <w:pPr>
        <w:jc w:val="both"/>
        <w:rPr>
          <w:b/>
          <w:bCs/>
          <w:i/>
          <w:iCs/>
        </w:rPr>
      </w:pPr>
      <w:r w:rsidRPr="00401EED">
        <w:t>This guarantee is subject to the Uniform Rules for Demand Guarantees (URDG) 2010 Revision, ICC Publication No. 758.</w:t>
      </w:r>
    </w:p>
    <w:p w14:paraId="0B8B8817" w14:textId="77777777" w:rsidR="007644AC" w:rsidRPr="00401EED" w:rsidRDefault="007644AC" w:rsidP="007644AC">
      <w:pPr>
        <w:pStyle w:val="Default"/>
        <w:jc w:val="both"/>
        <w:rPr>
          <w:color w:val="auto"/>
          <w:lang w:val="en-US"/>
        </w:rPr>
      </w:pPr>
      <w:r w:rsidRPr="00401EED">
        <w:rPr>
          <w:b/>
          <w:bCs/>
          <w:color w:val="auto"/>
          <w:lang w:val="en-US"/>
        </w:rPr>
        <w:t xml:space="preserve">_____________________________ </w:t>
      </w:r>
    </w:p>
    <w:p w14:paraId="02F0927B" w14:textId="77777777" w:rsidR="007644AC" w:rsidRPr="00401EED" w:rsidRDefault="007644AC" w:rsidP="007644AC">
      <w:pPr>
        <w:pStyle w:val="Default"/>
        <w:jc w:val="both"/>
        <w:rPr>
          <w:color w:val="auto"/>
          <w:lang w:val="en-US"/>
        </w:rPr>
      </w:pPr>
      <w:r w:rsidRPr="00401EED">
        <w:rPr>
          <w:i/>
          <w:iCs/>
          <w:color w:val="auto"/>
          <w:lang w:val="en-US"/>
        </w:rPr>
        <w:t xml:space="preserve">[Signature(s)] </w:t>
      </w:r>
    </w:p>
    <w:p w14:paraId="62302E08" w14:textId="77777777" w:rsidR="007644AC" w:rsidRPr="00401EED" w:rsidRDefault="007644AC" w:rsidP="007644AC">
      <w:pPr>
        <w:spacing w:before="60" w:after="60"/>
        <w:jc w:val="center"/>
        <w:rPr>
          <w:rFonts w:ascii="Times New Roman" w:hAnsi="Times New Roman"/>
          <w:b/>
          <w:sz w:val="28"/>
          <w:szCs w:val="28"/>
        </w:rPr>
      </w:pPr>
      <w:r w:rsidRPr="00401EED">
        <w:rPr>
          <w:b/>
          <w:bCs/>
          <w:i/>
          <w:iCs/>
        </w:rPr>
        <w:t>Note: All italicized text is for use in preparing this form and shall be deleted from the final pro</w:t>
      </w:r>
    </w:p>
    <w:p w14:paraId="6D62CF55" w14:textId="77777777" w:rsidR="007644AC" w:rsidRPr="00401EED" w:rsidRDefault="007644AC" w:rsidP="007644AC">
      <w:pPr>
        <w:rPr>
          <w:rFonts w:ascii="Times New Roman" w:hAnsi="Times New Roman"/>
          <w:b/>
          <w:sz w:val="28"/>
          <w:szCs w:val="28"/>
        </w:rPr>
      </w:pPr>
      <w:r w:rsidRPr="00401EED">
        <w:rPr>
          <w:rFonts w:ascii="Times New Roman" w:hAnsi="Times New Roman"/>
          <w:b/>
          <w:sz w:val="28"/>
          <w:szCs w:val="28"/>
        </w:rPr>
        <w:br w:type="page"/>
      </w:r>
    </w:p>
    <w:p w14:paraId="02B8EC57" w14:textId="77777777" w:rsidR="007644AC" w:rsidRPr="009B4990" w:rsidRDefault="007644AC" w:rsidP="007644AC">
      <w:pPr>
        <w:jc w:val="right"/>
        <w:rPr>
          <w:rFonts w:ascii="Times New Roman" w:hAnsi="Times New Roman"/>
          <w:b/>
          <w:sz w:val="28"/>
          <w:szCs w:val="28"/>
          <w:lang w:val="ru-RU"/>
        </w:rPr>
      </w:pPr>
      <w:r w:rsidRPr="009B4990">
        <w:rPr>
          <w:rFonts w:ascii="Times New Roman" w:hAnsi="Times New Roman"/>
          <w:b/>
          <w:sz w:val="28"/>
          <w:szCs w:val="28"/>
          <w:lang w:val="ru-RU"/>
        </w:rPr>
        <w:lastRenderedPageBreak/>
        <w:t>Приложение №4</w:t>
      </w:r>
    </w:p>
    <w:p w14:paraId="0B4F6DD8" w14:textId="77777777" w:rsidR="007644AC" w:rsidRPr="009B4990" w:rsidRDefault="007644AC" w:rsidP="007644AC">
      <w:pPr>
        <w:rPr>
          <w:rFonts w:ascii="Times New Roman" w:hAnsi="Times New Roman"/>
          <w:b/>
          <w:sz w:val="28"/>
          <w:szCs w:val="28"/>
          <w:lang w:val="ru-RU"/>
        </w:rPr>
      </w:pPr>
    </w:p>
    <w:p w14:paraId="0135BFB5" w14:textId="77777777" w:rsidR="007644AC" w:rsidRPr="009B4990" w:rsidRDefault="007644AC" w:rsidP="007644AC">
      <w:pPr>
        <w:autoSpaceDE w:val="0"/>
        <w:autoSpaceDN w:val="0"/>
        <w:adjustRightInd w:val="0"/>
        <w:jc w:val="center"/>
        <w:rPr>
          <w:rFonts w:ascii="Times New Roman" w:hAnsi="Times New Roman"/>
          <w:b/>
          <w:bCs/>
          <w:sz w:val="28"/>
          <w:szCs w:val="28"/>
          <w:lang w:val="ru-RU" w:eastAsia="ru-RU"/>
        </w:rPr>
      </w:pPr>
      <w:r w:rsidRPr="009B4990">
        <w:rPr>
          <w:rFonts w:ascii="Times New Roman" w:hAnsi="Times New Roman"/>
          <w:b/>
          <w:bCs/>
          <w:sz w:val="28"/>
          <w:szCs w:val="28"/>
          <w:lang w:val="ru-RU" w:eastAsia="ru-RU"/>
        </w:rPr>
        <w:t>ПЕРЕЧЕНЬ</w:t>
      </w:r>
    </w:p>
    <w:p w14:paraId="06082AC3" w14:textId="77777777" w:rsidR="007644AC" w:rsidRPr="00401EED" w:rsidRDefault="007644AC" w:rsidP="007644AC">
      <w:pPr>
        <w:autoSpaceDE w:val="0"/>
        <w:autoSpaceDN w:val="0"/>
        <w:adjustRightInd w:val="0"/>
        <w:jc w:val="center"/>
        <w:rPr>
          <w:rFonts w:ascii="Times New Roman" w:hAnsi="Times New Roman"/>
          <w:b/>
          <w:bCs/>
          <w:lang w:val="ru-RU" w:eastAsia="ru-RU"/>
        </w:rPr>
      </w:pPr>
      <w:r w:rsidRPr="00401EED">
        <w:rPr>
          <w:rFonts w:ascii="Times New Roman" w:hAnsi="Times New Roman"/>
          <w:b/>
          <w:bCs/>
          <w:lang w:val="ru-RU" w:eastAsia="ru-RU"/>
        </w:rPr>
        <w:t xml:space="preserve">государств и территорий, предоставляющих льготный налоговый режим </w:t>
      </w:r>
      <w:r w:rsidRPr="00401EED">
        <w:rPr>
          <w:rFonts w:ascii="Times New Roman" w:hAnsi="Times New Roman"/>
          <w:b/>
          <w:bCs/>
          <w:lang w:val="ru-RU" w:eastAsia="ru-RU"/>
        </w:rPr>
        <w:br/>
        <w:t>и (или) не предусматривающих раскрытие и предоставление информации при проведении финансовых операций (оффшорные зоны)</w:t>
      </w:r>
    </w:p>
    <w:p w14:paraId="025D1EEA" w14:textId="77777777" w:rsidR="007644AC" w:rsidRPr="00401EED" w:rsidRDefault="007644AC" w:rsidP="007644AC">
      <w:pPr>
        <w:autoSpaceDE w:val="0"/>
        <w:autoSpaceDN w:val="0"/>
        <w:adjustRightInd w:val="0"/>
        <w:jc w:val="center"/>
        <w:rPr>
          <w:rFonts w:ascii="Times New Roman" w:hAnsi="Times New Roman"/>
          <w:b/>
          <w:bCs/>
          <w:lang w:val="ru-RU" w:eastAsia="ru-RU"/>
        </w:rPr>
      </w:pPr>
    </w:p>
    <w:p w14:paraId="4977A530" w14:textId="77777777" w:rsidR="007644AC" w:rsidRPr="009B4990" w:rsidRDefault="007644AC" w:rsidP="007644AC">
      <w:pPr>
        <w:pStyle w:val="afe"/>
        <w:spacing w:before="40"/>
        <w:rPr>
          <w:rFonts w:eastAsia="Times New Roman"/>
          <w:lang w:val="ru-RU" w:eastAsia="ru-RU"/>
        </w:rPr>
      </w:pPr>
      <w:r w:rsidRPr="009B4990">
        <w:rPr>
          <w:lang w:val="ru-RU" w:eastAsia="ru-RU"/>
        </w:rPr>
        <w:t xml:space="preserve">1. </w:t>
      </w:r>
      <w:r w:rsidRPr="009B4990">
        <w:rPr>
          <w:rFonts w:eastAsia="Times New Roman"/>
          <w:lang w:val="ru-RU" w:eastAsia="ru-RU"/>
        </w:rPr>
        <w:t>Американское (Восточное) Самоа</w:t>
      </w:r>
      <w:r w:rsidRPr="009B4990">
        <w:rPr>
          <w:lang w:val="ru-RU" w:eastAsia="ru-RU"/>
        </w:rPr>
        <w:t>;</w:t>
      </w:r>
    </w:p>
    <w:p w14:paraId="0E08F7DE"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 Ангилья (Соединенное Королевство Великобритании и Северной Ирландии);</w:t>
      </w:r>
    </w:p>
    <w:p w14:paraId="0919AE1C"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 Княжество Андорра;</w:t>
      </w:r>
    </w:p>
    <w:p w14:paraId="39390CF6"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 Антигуа и Барбуда;</w:t>
      </w:r>
    </w:p>
    <w:p w14:paraId="5CB31A5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 Остров Аруба (Королевство Нидерланды);</w:t>
      </w:r>
    </w:p>
    <w:p w14:paraId="5E05BDA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 Содружество Багамских островов;</w:t>
      </w:r>
    </w:p>
    <w:p w14:paraId="1D490E1A"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7. Барбадос;</w:t>
      </w:r>
    </w:p>
    <w:p w14:paraId="16AEC6E7"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8. Белиз;</w:t>
      </w:r>
    </w:p>
    <w:p w14:paraId="4A113C06" w14:textId="77777777" w:rsidR="007644AC" w:rsidRPr="009B4990" w:rsidRDefault="007644AC" w:rsidP="007644AC">
      <w:pPr>
        <w:autoSpaceDE w:val="0"/>
        <w:autoSpaceDN w:val="0"/>
        <w:adjustRightInd w:val="0"/>
        <w:spacing w:before="40"/>
        <w:jc w:val="both"/>
        <w:rPr>
          <w:rFonts w:ascii="Times New Roman" w:hAnsi="Times New Roman"/>
          <w:lang w:val="ru-RU" w:eastAsia="ru-RU"/>
        </w:rPr>
      </w:pPr>
      <w:r w:rsidRPr="009B4990">
        <w:rPr>
          <w:rFonts w:ascii="Times New Roman" w:hAnsi="Times New Roman"/>
          <w:lang w:val="ru-RU" w:eastAsia="ru-RU"/>
        </w:rPr>
        <w:t>9. Бермудские Острова (Соединенное Королевство Великобритании и Северной Ирландии);</w:t>
      </w:r>
    </w:p>
    <w:p w14:paraId="12387D30" w14:textId="77777777" w:rsidR="007644AC" w:rsidRPr="009B4990" w:rsidRDefault="007644AC" w:rsidP="007644AC">
      <w:pPr>
        <w:autoSpaceDE w:val="0"/>
        <w:autoSpaceDN w:val="0"/>
        <w:adjustRightInd w:val="0"/>
        <w:spacing w:before="40"/>
        <w:jc w:val="both"/>
        <w:rPr>
          <w:rFonts w:ascii="Times New Roman" w:hAnsi="Times New Roman"/>
          <w:lang w:val="ru-RU" w:eastAsia="ru-RU"/>
        </w:rPr>
      </w:pPr>
      <w:r w:rsidRPr="009B4990">
        <w:rPr>
          <w:rFonts w:ascii="Times New Roman" w:hAnsi="Times New Roman"/>
          <w:lang w:val="ru-RU" w:eastAsia="ru-RU"/>
        </w:rPr>
        <w:t xml:space="preserve">10. Британская Территория в Индийском Океане (остров </w:t>
      </w:r>
      <w:proofErr w:type="spellStart"/>
      <w:r w:rsidRPr="009B4990">
        <w:rPr>
          <w:rFonts w:ascii="Times New Roman" w:hAnsi="Times New Roman"/>
          <w:lang w:val="ru-RU" w:eastAsia="ru-RU"/>
        </w:rPr>
        <w:t>Чагос</w:t>
      </w:r>
      <w:proofErr w:type="spellEnd"/>
      <w:r w:rsidRPr="009B4990">
        <w:rPr>
          <w:rFonts w:ascii="Times New Roman" w:hAnsi="Times New Roman"/>
          <w:lang w:val="ru-RU" w:eastAsia="ru-RU"/>
        </w:rPr>
        <w:t>);</w:t>
      </w:r>
    </w:p>
    <w:p w14:paraId="1C274719"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11. Государство Бруней-</w:t>
      </w:r>
      <w:proofErr w:type="spellStart"/>
      <w:r w:rsidRPr="009B4990">
        <w:rPr>
          <w:rFonts w:ascii="Times New Roman" w:hAnsi="Times New Roman"/>
          <w:lang w:val="ru-RU" w:eastAsia="ru-RU"/>
        </w:rPr>
        <w:t>Доруссалам</w:t>
      </w:r>
      <w:proofErr w:type="spellEnd"/>
      <w:r w:rsidRPr="009B4990">
        <w:rPr>
          <w:rFonts w:ascii="Times New Roman" w:hAnsi="Times New Roman"/>
          <w:lang w:val="ru-RU" w:eastAsia="ru-RU"/>
        </w:rPr>
        <w:t>;</w:t>
      </w:r>
    </w:p>
    <w:p w14:paraId="29DF477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12. Штат Вайоминг (Соединенные Штаты Америки);</w:t>
      </w:r>
    </w:p>
    <w:p w14:paraId="75C4D78C"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13. Республика Вануату;</w:t>
      </w:r>
    </w:p>
    <w:p w14:paraId="1B8E0EB9"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14. Виргинские Острова (Соединенные Штаты Америки);</w:t>
      </w:r>
    </w:p>
    <w:p w14:paraId="33D7823C"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15. Британские Виргинские Острова;</w:t>
      </w:r>
    </w:p>
    <w:p w14:paraId="6DAC0605"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16. Республика Гватемала;</w:t>
      </w:r>
    </w:p>
    <w:p w14:paraId="7B6FDFEE"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17. Гибралтар (Соединенное Королевство Великобритании и Северной Ирландии);</w:t>
      </w:r>
    </w:p>
    <w:p w14:paraId="0DEE9FE1"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18. Специальный Административный район Гонконг-Сянган (Китайская Народная Республика);</w:t>
      </w:r>
    </w:p>
    <w:p w14:paraId="16783C4E"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19. Гренада;</w:t>
      </w:r>
    </w:p>
    <w:p w14:paraId="1DAE2D57"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20. Штат Делавэр (Соединенные Штаты Америки);</w:t>
      </w:r>
    </w:p>
    <w:p w14:paraId="3E0E3481"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21. Содружество Доминики;</w:t>
      </w:r>
    </w:p>
    <w:p w14:paraId="420100CB"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22. Доминиканская Республика;</w:t>
      </w:r>
    </w:p>
    <w:p w14:paraId="3B8853F9"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 xml:space="preserve">23. Южная Георгия и Южные </w:t>
      </w:r>
      <w:proofErr w:type="spellStart"/>
      <w:r w:rsidRPr="009B4990">
        <w:rPr>
          <w:rFonts w:ascii="Times New Roman" w:hAnsi="Times New Roman"/>
          <w:lang w:val="ru-RU" w:eastAsia="ru-RU"/>
        </w:rPr>
        <w:t>Сандвичевы</w:t>
      </w:r>
      <w:proofErr w:type="spellEnd"/>
      <w:r w:rsidRPr="009B4990">
        <w:rPr>
          <w:rFonts w:ascii="Times New Roman" w:hAnsi="Times New Roman"/>
          <w:lang w:val="ru-RU" w:eastAsia="ru-RU"/>
        </w:rPr>
        <w:t xml:space="preserve"> Острова (Соединенное Королевство Великобритании и Северной Ирландии);</w:t>
      </w:r>
    </w:p>
    <w:p w14:paraId="780A4455"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24. Республика Джибути;</w:t>
      </w:r>
    </w:p>
    <w:p w14:paraId="3CEC58A8"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25. Острова Кайман (Соединенное Королевство Великобритании и Северной Ирландии);</w:t>
      </w:r>
    </w:p>
    <w:p w14:paraId="5211EE89"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 xml:space="preserve">26. Острова </w:t>
      </w:r>
      <w:proofErr w:type="spellStart"/>
      <w:r w:rsidRPr="009B4990">
        <w:rPr>
          <w:rFonts w:ascii="Times New Roman" w:hAnsi="Times New Roman"/>
          <w:lang w:val="ru-RU" w:eastAsia="ru-RU"/>
        </w:rPr>
        <w:t>Кергелен</w:t>
      </w:r>
      <w:proofErr w:type="spellEnd"/>
      <w:r w:rsidRPr="009B4990">
        <w:rPr>
          <w:rFonts w:ascii="Times New Roman" w:hAnsi="Times New Roman"/>
          <w:lang w:val="ru-RU" w:eastAsia="ru-RU"/>
        </w:rPr>
        <w:t xml:space="preserve"> (Французская Республика);</w:t>
      </w:r>
    </w:p>
    <w:p w14:paraId="14F8DEE1"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27. Республика Кипр;</w:t>
      </w:r>
    </w:p>
    <w:p w14:paraId="2A8B20CD"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28. Республика Кирибати;</w:t>
      </w:r>
    </w:p>
    <w:p w14:paraId="367621C1"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29. Республика Коста-Рика;</w:t>
      </w:r>
    </w:p>
    <w:p w14:paraId="6CF9B550"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30. Острова Кука (Новая Зеландия);</w:t>
      </w:r>
    </w:p>
    <w:p w14:paraId="42ADB3DA"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 xml:space="preserve">31. Федеральная Территория </w:t>
      </w:r>
      <w:proofErr w:type="spellStart"/>
      <w:r w:rsidRPr="009B4990">
        <w:rPr>
          <w:rFonts w:ascii="Times New Roman" w:hAnsi="Times New Roman"/>
          <w:lang w:val="ru-RU" w:eastAsia="ru-RU"/>
        </w:rPr>
        <w:t>Лабуан</w:t>
      </w:r>
      <w:proofErr w:type="spellEnd"/>
      <w:r w:rsidRPr="009B4990">
        <w:rPr>
          <w:rFonts w:ascii="Times New Roman" w:hAnsi="Times New Roman"/>
          <w:lang w:val="ru-RU" w:eastAsia="ru-RU"/>
        </w:rPr>
        <w:t xml:space="preserve"> (Малайская Федерация);</w:t>
      </w:r>
    </w:p>
    <w:p w14:paraId="1CD97A5B"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32. Республика Либерия;</w:t>
      </w:r>
    </w:p>
    <w:p w14:paraId="5E37A576"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33. Ливанская Республика;</w:t>
      </w:r>
    </w:p>
    <w:p w14:paraId="17D386BF"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34. Княжество Лихтенштейн;</w:t>
      </w:r>
    </w:p>
    <w:p w14:paraId="28E50FED"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35. Республика Маврикий;</w:t>
      </w:r>
    </w:p>
    <w:p w14:paraId="76A0B5F6"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36. Остров Мадейра (Республика Португалия);</w:t>
      </w:r>
    </w:p>
    <w:p w14:paraId="0E71876C"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37. Специальный Административный район Макао-</w:t>
      </w:r>
      <w:proofErr w:type="spellStart"/>
      <w:r w:rsidRPr="009B4990">
        <w:rPr>
          <w:rFonts w:ascii="Times New Roman" w:hAnsi="Times New Roman"/>
          <w:lang w:val="ru-RU" w:eastAsia="ru-RU"/>
        </w:rPr>
        <w:t>Аоминь</w:t>
      </w:r>
      <w:proofErr w:type="spellEnd"/>
      <w:r w:rsidRPr="009B4990">
        <w:rPr>
          <w:rFonts w:ascii="Times New Roman" w:hAnsi="Times New Roman"/>
          <w:lang w:val="ru-RU" w:eastAsia="ru-RU"/>
        </w:rPr>
        <w:t xml:space="preserve"> (Китайская Народная Республика);</w:t>
      </w:r>
    </w:p>
    <w:p w14:paraId="3464E0D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38. Мальдивская Республика;</w:t>
      </w:r>
    </w:p>
    <w:p w14:paraId="1D11C709"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39. Республика Мальта;</w:t>
      </w:r>
    </w:p>
    <w:p w14:paraId="4E0D6994"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lastRenderedPageBreak/>
        <w:t>40. Республика Маршалловы Острова;</w:t>
      </w:r>
    </w:p>
    <w:p w14:paraId="73982D47"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41. Княжество Монако;</w:t>
      </w:r>
    </w:p>
    <w:p w14:paraId="300DE6D1"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42. Монтсеррат (Соединенное Королевство Великобритании и Северной Ирландии);</w:t>
      </w:r>
    </w:p>
    <w:p w14:paraId="205CBAAB"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43. Остров Мэн (Соединенное Королевство Великобритании и Северной Ирландии);</w:t>
      </w:r>
    </w:p>
    <w:p w14:paraId="2071E45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44. Республика Науру;</w:t>
      </w:r>
    </w:p>
    <w:p w14:paraId="4C511274"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45. Нидерландские Антильские острова (Королевство Нидерланды);</w:t>
      </w:r>
    </w:p>
    <w:p w14:paraId="5D3DBEDC"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46. Ниуэ (Новая Зеландия);</w:t>
      </w:r>
    </w:p>
    <w:p w14:paraId="24CFEC25"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47. Нормандский остров Гернси (Соединенное Королевство Великобритании и Северной Ирландии);</w:t>
      </w:r>
    </w:p>
    <w:p w14:paraId="57A30255"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48. Нормандский остров Джерси (Соединенное Королевство Великобритании и Северной Ирландии);</w:t>
      </w:r>
    </w:p>
    <w:p w14:paraId="239D6E3E"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 xml:space="preserve">49. Нормандский остров </w:t>
      </w:r>
      <w:proofErr w:type="spellStart"/>
      <w:r w:rsidRPr="009B4990">
        <w:rPr>
          <w:rFonts w:ascii="Times New Roman" w:hAnsi="Times New Roman"/>
          <w:lang w:val="ru-RU" w:eastAsia="ru-RU"/>
        </w:rPr>
        <w:t>Олдерни</w:t>
      </w:r>
      <w:proofErr w:type="spellEnd"/>
      <w:r w:rsidRPr="009B4990">
        <w:rPr>
          <w:rFonts w:ascii="Times New Roman" w:hAnsi="Times New Roman"/>
          <w:lang w:val="ru-RU" w:eastAsia="ru-RU"/>
        </w:rPr>
        <w:t xml:space="preserve"> (Соединенное Королевство Великобритании и Северной Ирландии);</w:t>
      </w:r>
    </w:p>
    <w:p w14:paraId="699B018F"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50. Нормандский остров Сарк (Соединенное Королевство Великобритании и Северной Ирландии);</w:t>
      </w:r>
    </w:p>
    <w:p w14:paraId="7A97BE4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51. Республика Палау;</w:t>
      </w:r>
    </w:p>
    <w:p w14:paraId="2A6AFF16"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52. Республика Панама;</w:t>
      </w:r>
    </w:p>
    <w:p w14:paraId="65C8B47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53. Острова Питкэрн (Соединенное Королевство Великобритании и Северной Ирландии);</w:t>
      </w:r>
    </w:p>
    <w:p w14:paraId="5FBF883A"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54. Пуэрто-Рико (Соединенные Штаты Америки);</w:t>
      </w:r>
    </w:p>
    <w:p w14:paraId="51D9FADA"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55. Независимое государство Самоа;</w:t>
      </w:r>
    </w:p>
    <w:p w14:paraId="3279589C"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56. Республика Сан-Марино;</w:t>
      </w:r>
    </w:p>
    <w:p w14:paraId="74492339"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57. Республика Сейшельские Острова;</w:t>
      </w:r>
    </w:p>
    <w:p w14:paraId="34D937A5"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58. Сен-Мартен (</w:t>
      </w:r>
      <w:proofErr w:type="spellStart"/>
      <w:r w:rsidRPr="009B4990">
        <w:rPr>
          <w:rFonts w:ascii="Times New Roman" w:hAnsi="Times New Roman"/>
          <w:lang w:val="ru-RU" w:eastAsia="ru-RU"/>
        </w:rPr>
        <w:t>Синт</w:t>
      </w:r>
      <w:proofErr w:type="spellEnd"/>
      <w:r w:rsidRPr="009B4990">
        <w:rPr>
          <w:rFonts w:ascii="Times New Roman" w:hAnsi="Times New Roman"/>
          <w:lang w:val="ru-RU" w:eastAsia="ru-RU"/>
        </w:rPr>
        <w:t>-Мартен) (Королевство Нидерланды);</w:t>
      </w:r>
    </w:p>
    <w:p w14:paraId="0C388B30"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59. Сент-Винсент и Гренадины;</w:t>
      </w:r>
    </w:p>
    <w:p w14:paraId="70406688"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60. Федерация Сент-Китс (Сент-Кристофер) и Невис;</w:t>
      </w:r>
    </w:p>
    <w:p w14:paraId="71AA7527"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61. Сент-Люсия;</w:t>
      </w:r>
    </w:p>
    <w:p w14:paraId="335D3BDA"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62. Острова Теркс и Кайкос (Соединенное Королевство Великобритании и Северной Ирландии);</w:t>
      </w:r>
    </w:p>
    <w:p w14:paraId="1ACDD637"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63. Королевство Тонга;</w:t>
      </w:r>
    </w:p>
    <w:p w14:paraId="659FC269"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64. Восточная Республика Уругвай;</w:t>
      </w:r>
    </w:p>
    <w:p w14:paraId="3CF22C75"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65. Республика Фиджи;</w:t>
      </w:r>
    </w:p>
    <w:p w14:paraId="31A05713"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66. Республика Филиппины;</w:t>
      </w:r>
    </w:p>
    <w:p w14:paraId="6F39542F"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67. Французская Полинезия (Французская Республика);</w:t>
      </w:r>
    </w:p>
    <w:p w14:paraId="055F7894" w14:textId="77777777" w:rsidR="007644AC" w:rsidRPr="009B4990" w:rsidRDefault="007644AC" w:rsidP="007644AC">
      <w:pPr>
        <w:autoSpaceDE w:val="0"/>
        <w:autoSpaceDN w:val="0"/>
        <w:adjustRightInd w:val="0"/>
        <w:spacing w:before="40"/>
        <w:rPr>
          <w:rFonts w:ascii="Times New Roman" w:hAnsi="Times New Roman"/>
          <w:lang w:val="ru-RU" w:eastAsia="ru-RU"/>
        </w:rPr>
      </w:pPr>
      <w:r w:rsidRPr="009B4990">
        <w:rPr>
          <w:rFonts w:ascii="Times New Roman" w:hAnsi="Times New Roman"/>
          <w:lang w:val="ru-RU" w:eastAsia="ru-RU"/>
        </w:rPr>
        <w:t>68. Демократическая Социалистическая Республика Шри-Ланка;</w:t>
      </w:r>
    </w:p>
    <w:p w14:paraId="3AA16FA7" w14:textId="77777777" w:rsidR="007644AC" w:rsidRPr="009B4990" w:rsidRDefault="007644AC" w:rsidP="007644AC">
      <w:pPr>
        <w:autoSpaceDE w:val="0"/>
        <w:autoSpaceDN w:val="0"/>
        <w:adjustRightInd w:val="0"/>
        <w:spacing w:before="80"/>
        <w:rPr>
          <w:rFonts w:ascii="Times New Roman" w:hAnsi="Times New Roman"/>
          <w:bCs/>
          <w:iCs/>
        </w:rPr>
      </w:pPr>
      <w:r w:rsidRPr="009B4990">
        <w:rPr>
          <w:rFonts w:ascii="Times New Roman" w:hAnsi="Times New Roman"/>
          <w:lang w:eastAsia="ru-RU"/>
        </w:rPr>
        <w:t xml:space="preserve">69. </w:t>
      </w:r>
      <w:proofErr w:type="spellStart"/>
      <w:r w:rsidRPr="009B4990">
        <w:rPr>
          <w:rFonts w:ascii="Times New Roman" w:hAnsi="Times New Roman"/>
          <w:lang w:eastAsia="ru-RU"/>
        </w:rPr>
        <w:t>Ямайка</w:t>
      </w:r>
      <w:proofErr w:type="spellEnd"/>
      <w:r w:rsidRPr="009B4990">
        <w:rPr>
          <w:rFonts w:ascii="Times New Roman" w:hAnsi="Times New Roman"/>
          <w:lang w:eastAsia="ru-RU"/>
        </w:rPr>
        <w:t>.</w:t>
      </w:r>
    </w:p>
    <w:p w14:paraId="5E4521BF" w14:textId="77777777" w:rsidR="007644AC" w:rsidRPr="009B4990" w:rsidRDefault="007644AC" w:rsidP="007644AC">
      <w:pPr>
        <w:keepNext/>
        <w:spacing w:before="240" w:after="60"/>
        <w:outlineLvl w:val="1"/>
        <w:rPr>
          <w:rFonts w:ascii="Times New Roman" w:eastAsia="Calibri" w:hAnsi="Times New Roman"/>
          <w:b/>
          <w:bCs/>
          <w:iCs/>
        </w:rPr>
      </w:pPr>
    </w:p>
    <w:p w14:paraId="6D67F0D8" w14:textId="7881BD69" w:rsidR="007644AC" w:rsidRPr="00401EED" w:rsidRDefault="007644AC" w:rsidP="00863283">
      <w:pPr>
        <w:rPr>
          <w:rFonts w:ascii="Times New Roman" w:hAnsi="Times New Roman"/>
          <w:lang w:val="ru-RU"/>
        </w:rPr>
      </w:pPr>
    </w:p>
    <w:p w14:paraId="244C6679" w14:textId="3215B670" w:rsidR="007644AC" w:rsidRPr="00401EED" w:rsidRDefault="007644AC" w:rsidP="00863283">
      <w:pPr>
        <w:rPr>
          <w:rFonts w:ascii="Times New Roman" w:hAnsi="Times New Roman"/>
          <w:lang w:val="ru-RU"/>
        </w:rPr>
      </w:pPr>
    </w:p>
    <w:p w14:paraId="0604C03B" w14:textId="63743C6E" w:rsidR="007644AC" w:rsidRPr="00401EED" w:rsidRDefault="007644AC" w:rsidP="00863283">
      <w:pPr>
        <w:rPr>
          <w:rFonts w:ascii="Times New Roman" w:hAnsi="Times New Roman"/>
          <w:lang w:val="ru-RU"/>
        </w:rPr>
      </w:pPr>
    </w:p>
    <w:p w14:paraId="7D3F2D43" w14:textId="45A1212B" w:rsidR="007644AC" w:rsidRPr="00401EED" w:rsidRDefault="007644AC" w:rsidP="00863283">
      <w:pPr>
        <w:rPr>
          <w:rFonts w:ascii="Times New Roman" w:hAnsi="Times New Roman"/>
          <w:lang w:val="ru-RU"/>
        </w:rPr>
      </w:pPr>
    </w:p>
    <w:p w14:paraId="51823CB2" w14:textId="602E46AE" w:rsidR="007644AC" w:rsidRPr="00401EED" w:rsidRDefault="007644AC" w:rsidP="00863283">
      <w:pPr>
        <w:rPr>
          <w:rFonts w:ascii="Times New Roman" w:hAnsi="Times New Roman"/>
          <w:lang w:val="ru-RU"/>
        </w:rPr>
      </w:pPr>
    </w:p>
    <w:sectPr w:rsidR="007644AC" w:rsidRPr="00401EED" w:rsidSect="001364F2">
      <w:footerReference w:type="even" r:id="rId8"/>
      <w:footerReference w:type="default" r:id="rId9"/>
      <w:pgSz w:w="11906" w:h="16838"/>
      <w:pgMar w:top="993" w:right="70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AA72" w14:textId="77777777" w:rsidR="006A1953" w:rsidRDefault="006A1953">
      <w:r>
        <w:separator/>
      </w:r>
    </w:p>
  </w:endnote>
  <w:endnote w:type="continuationSeparator" w:id="0">
    <w:p w14:paraId="5FCC1B82" w14:textId="77777777" w:rsidR="006A1953" w:rsidRDefault="006A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5641" w14:textId="77777777" w:rsidR="008475AA" w:rsidRDefault="008475AA"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564AA38" w14:textId="77777777" w:rsidR="008475AA" w:rsidRDefault="008475AA"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1E0A" w14:textId="135012F0" w:rsidR="008475AA" w:rsidRDefault="008475AA">
    <w:pPr>
      <w:pStyle w:val="aa"/>
      <w:jc w:val="right"/>
    </w:pPr>
    <w:r>
      <w:fldChar w:fldCharType="begin"/>
    </w:r>
    <w:r>
      <w:instrText>PAGE   \* MERGEFORMAT</w:instrText>
    </w:r>
    <w:r>
      <w:fldChar w:fldCharType="separate"/>
    </w:r>
    <w:r w:rsidR="00C84653">
      <w:rPr>
        <w:noProof/>
      </w:rPr>
      <w:t>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BB59" w14:textId="77777777" w:rsidR="006A1953" w:rsidRDefault="006A1953">
      <w:r>
        <w:separator/>
      </w:r>
    </w:p>
  </w:footnote>
  <w:footnote w:type="continuationSeparator" w:id="0">
    <w:p w14:paraId="445F895E" w14:textId="77777777" w:rsidR="006A1953" w:rsidRDefault="006A1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AB86ED6"/>
    <w:multiLevelType w:val="hybridMultilevel"/>
    <w:tmpl w:val="75469C18"/>
    <w:lvl w:ilvl="0" w:tplc="44C0FB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673890"/>
    <w:multiLevelType w:val="hybridMultilevel"/>
    <w:tmpl w:val="6FAC9DE2"/>
    <w:lvl w:ilvl="0" w:tplc="5DDC2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1EC5D2F"/>
    <w:multiLevelType w:val="hybridMultilevel"/>
    <w:tmpl w:val="BB44D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667CF8"/>
    <w:multiLevelType w:val="hybridMultilevel"/>
    <w:tmpl w:val="1FAED4A2"/>
    <w:lvl w:ilvl="0" w:tplc="831094C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471002B8"/>
    <w:multiLevelType w:val="hybridMultilevel"/>
    <w:tmpl w:val="C45C7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11CDC"/>
    <w:multiLevelType w:val="hybridMultilevel"/>
    <w:tmpl w:val="69820266"/>
    <w:lvl w:ilvl="0" w:tplc="25A48E6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582CBC"/>
    <w:multiLevelType w:val="hybridMultilevel"/>
    <w:tmpl w:val="7222F0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5B69EE"/>
    <w:multiLevelType w:val="hybridMultilevel"/>
    <w:tmpl w:val="DC123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DF6A16"/>
    <w:multiLevelType w:val="hybridMultilevel"/>
    <w:tmpl w:val="D7DEF0B8"/>
    <w:lvl w:ilvl="0" w:tplc="15084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655496300">
    <w:abstractNumId w:val="12"/>
  </w:num>
  <w:num w:numId="2" w16cid:durableId="941306304">
    <w:abstractNumId w:val="0"/>
  </w:num>
  <w:num w:numId="3" w16cid:durableId="1223249847">
    <w:abstractNumId w:val="8"/>
  </w:num>
  <w:num w:numId="4" w16cid:durableId="1342315088">
    <w:abstractNumId w:val="11"/>
  </w:num>
  <w:num w:numId="5" w16cid:durableId="1294217554">
    <w:abstractNumId w:val="27"/>
  </w:num>
  <w:num w:numId="6" w16cid:durableId="1641614943">
    <w:abstractNumId w:val="26"/>
  </w:num>
  <w:num w:numId="7" w16cid:durableId="790057844">
    <w:abstractNumId w:val="4"/>
  </w:num>
  <w:num w:numId="8" w16cid:durableId="1688865466">
    <w:abstractNumId w:val="16"/>
  </w:num>
  <w:num w:numId="9" w16cid:durableId="38747692">
    <w:abstractNumId w:val="29"/>
  </w:num>
  <w:num w:numId="10" w16cid:durableId="1677658969">
    <w:abstractNumId w:val="14"/>
  </w:num>
  <w:num w:numId="11" w16cid:durableId="78253366">
    <w:abstractNumId w:val="9"/>
  </w:num>
  <w:num w:numId="12" w16cid:durableId="1592011023">
    <w:abstractNumId w:val="17"/>
  </w:num>
  <w:num w:numId="13" w16cid:durableId="1192376082">
    <w:abstractNumId w:val="25"/>
  </w:num>
  <w:num w:numId="14" w16cid:durableId="1141925307">
    <w:abstractNumId w:val="3"/>
  </w:num>
  <w:num w:numId="15" w16cid:durableId="1383673216">
    <w:abstractNumId w:val="21"/>
  </w:num>
  <w:num w:numId="16" w16cid:durableId="1419935617">
    <w:abstractNumId w:val="5"/>
  </w:num>
  <w:num w:numId="17" w16cid:durableId="552934615">
    <w:abstractNumId w:val="7"/>
  </w:num>
  <w:num w:numId="18" w16cid:durableId="1180316944">
    <w:abstractNumId w:val="10"/>
  </w:num>
  <w:num w:numId="19" w16cid:durableId="409817174">
    <w:abstractNumId w:val="28"/>
  </w:num>
  <w:num w:numId="20" w16cid:durableId="1837183414">
    <w:abstractNumId w:val="23"/>
  </w:num>
  <w:num w:numId="21" w16cid:durableId="616761978">
    <w:abstractNumId w:val="24"/>
  </w:num>
  <w:num w:numId="22" w16cid:durableId="845484845">
    <w:abstractNumId w:val="31"/>
  </w:num>
  <w:num w:numId="23" w16cid:durableId="1235091937">
    <w:abstractNumId w:val="6"/>
  </w:num>
  <w:num w:numId="24" w16cid:durableId="1841578300">
    <w:abstractNumId w:val="20"/>
  </w:num>
  <w:num w:numId="25" w16cid:durableId="1180857132">
    <w:abstractNumId w:val="30"/>
  </w:num>
  <w:num w:numId="26" w16cid:durableId="961574827">
    <w:abstractNumId w:val="18"/>
  </w:num>
  <w:num w:numId="27" w16cid:durableId="1284190762">
    <w:abstractNumId w:val="15"/>
  </w:num>
  <w:num w:numId="28" w16cid:durableId="1136951126">
    <w:abstractNumId w:val="13"/>
  </w:num>
  <w:num w:numId="29" w16cid:durableId="1306278795">
    <w:abstractNumId w:val="19"/>
  </w:num>
  <w:num w:numId="30" w16cid:durableId="1854494740">
    <w:abstractNumId w:val="22"/>
  </w:num>
  <w:num w:numId="31" w16cid:durableId="5579342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2027"/>
    <w:rsid w:val="00003357"/>
    <w:rsid w:val="00005561"/>
    <w:rsid w:val="00005782"/>
    <w:rsid w:val="00005C72"/>
    <w:rsid w:val="00006C04"/>
    <w:rsid w:val="0000754E"/>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5BAD"/>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49C9"/>
    <w:rsid w:val="00055A31"/>
    <w:rsid w:val="000561CF"/>
    <w:rsid w:val="00057B96"/>
    <w:rsid w:val="00061F2F"/>
    <w:rsid w:val="00062507"/>
    <w:rsid w:val="00062D5A"/>
    <w:rsid w:val="00062EA3"/>
    <w:rsid w:val="00063AEF"/>
    <w:rsid w:val="00064C2B"/>
    <w:rsid w:val="00064DF6"/>
    <w:rsid w:val="00064E42"/>
    <w:rsid w:val="00066281"/>
    <w:rsid w:val="0007082A"/>
    <w:rsid w:val="00070C41"/>
    <w:rsid w:val="000710F3"/>
    <w:rsid w:val="00071B58"/>
    <w:rsid w:val="00071C8D"/>
    <w:rsid w:val="00071D50"/>
    <w:rsid w:val="0007393E"/>
    <w:rsid w:val="00074272"/>
    <w:rsid w:val="00075569"/>
    <w:rsid w:val="0007560E"/>
    <w:rsid w:val="00076705"/>
    <w:rsid w:val="00077F64"/>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286A"/>
    <w:rsid w:val="000B30CB"/>
    <w:rsid w:val="000B4F0E"/>
    <w:rsid w:val="000B5CE6"/>
    <w:rsid w:val="000B5F5C"/>
    <w:rsid w:val="000B64C2"/>
    <w:rsid w:val="000B6FC0"/>
    <w:rsid w:val="000B7348"/>
    <w:rsid w:val="000B7A73"/>
    <w:rsid w:val="000C03AD"/>
    <w:rsid w:val="000C2B98"/>
    <w:rsid w:val="000C36AD"/>
    <w:rsid w:val="000C4AF4"/>
    <w:rsid w:val="000C5C03"/>
    <w:rsid w:val="000C690A"/>
    <w:rsid w:val="000C6B3E"/>
    <w:rsid w:val="000D0AE2"/>
    <w:rsid w:val="000D1442"/>
    <w:rsid w:val="000D3E9F"/>
    <w:rsid w:val="000D44E1"/>
    <w:rsid w:val="000D4572"/>
    <w:rsid w:val="000D4584"/>
    <w:rsid w:val="000D4782"/>
    <w:rsid w:val="000D4D7B"/>
    <w:rsid w:val="000D564F"/>
    <w:rsid w:val="000D64D9"/>
    <w:rsid w:val="000E0855"/>
    <w:rsid w:val="000E0B29"/>
    <w:rsid w:val="000E221A"/>
    <w:rsid w:val="000E2B87"/>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018"/>
    <w:rsid w:val="00105575"/>
    <w:rsid w:val="00105DA7"/>
    <w:rsid w:val="00107122"/>
    <w:rsid w:val="00107215"/>
    <w:rsid w:val="0010755F"/>
    <w:rsid w:val="0011058C"/>
    <w:rsid w:val="00110882"/>
    <w:rsid w:val="001109BD"/>
    <w:rsid w:val="00111EB7"/>
    <w:rsid w:val="0011298B"/>
    <w:rsid w:val="00113016"/>
    <w:rsid w:val="00113206"/>
    <w:rsid w:val="00113ED6"/>
    <w:rsid w:val="00114709"/>
    <w:rsid w:val="001224AA"/>
    <w:rsid w:val="00122672"/>
    <w:rsid w:val="00123271"/>
    <w:rsid w:val="0012368D"/>
    <w:rsid w:val="00123858"/>
    <w:rsid w:val="0012541A"/>
    <w:rsid w:val="00125ABF"/>
    <w:rsid w:val="00125B68"/>
    <w:rsid w:val="00125CB2"/>
    <w:rsid w:val="001267B5"/>
    <w:rsid w:val="0013013C"/>
    <w:rsid w:val="0013125B"/>
    <w:rsid w:val="00131C22"/>
    <w:rsid w:val="0013360B"/>
    <w:rsid w:val="00134E2D"/>
    <w:rsid w:val="00135E8A"/>
    <w:rsid w:val="001364F2"/>
    <w:rsid w:val="00136C89"/>
    <w:rsid w:val="00137214"/>
    <w:rsid w:val="00137996"/>
    <w:rsid w:val="00141033"/>
    <w:rsid w:val="00141FAE"/>
    <w:rsid w:val="00143309"/>
    <w:rsid w:val="00143AC4"/>
    <w:rsid w:val="00145327"/>
    <w:rsid w:val="0014595E"/>
    <w:rsid w:val="00145AE1"/>
    <w:rsid w:val="00146B47"/>
    <w:rsid w:val="00146E2F"/>
    <w:rsid w:val="0014788A"/>
    <w:rsid w:val="00147923"/>
    <w:rsid w:val="00150622"/>
    <w:rsid w:val="00150E03"/>
    <w:rsid w:val="00154B3C"/>
    <w:rsid w:val="00155723"/>
    <w:rsid w:val="00156C1B"/>
    <w:rsid w:val="001574C1"/>
    <w:rsid w:val="0016024B"/>
    <w:rsid w:val="00162354"/>
    <w:rsid w:val="00163F75"/>
    <w:rsid w:val="0016506C"/>
    <w:rsid w:val="0016528A"/>
    <w:rsid w:val="001659E3"/>
    <w:rsid w:val="00165B7A"/>
    <w:rsid w:val="00170911"/>
    <w:rsid w:val="001738E7"/>
    <w:rsid w:val="00174F02"/>
    <w:rsid w:val="00175E15"/>
    <w:rsid w:val="00176181"/>
    <w:rsid w:val="00176EA8"/>
    <w:rsid w:val="00177FF1"/>
    <w:rsid w:val="001805CB"/>
    <w:rsid w:val="00181501"/>
    <w:rsid w:val="001817D5"/>
    <w:rsid w:val="001819D4"/>
    <w:rsid w:val="00183003"/>
    <w:rsid w:val="00183192"/>
    <w:rsid w:val="001831E2"/>
    <w:rsid w:val="001848F4"/>
    <w:rsid w:val="00184D54"/>
    <w:rsid w:val="00186039"/>
    <w:rsid w:val="00190A49"/>
    <w:rsid w:val="00191303"/>
    <w:rsid w:val="0019158D"/>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C6F80"/>
    <w:rsid w:val="001C7EE8"/>
    <w:rsid w:val="001D0D7B"/>
    <w:rsid w:val="001D29C6"/>
    <w:rsid w:val="001D36E1"/>
    <w:rsid w:val="001D6F5D"/>
    <w:rsid w:val="001E017C"/>
    <w:rsid w:val="001E080F"/>
    <w:rsid w:val="001E1F10"/>
    <w:rsid w:val="001E30E7"/>
    <w:rsid w:val="001E49F7"/>
    <w:rsid w:val="001E6304"/>
    <w:rsid w:val="001E7E13"/>
    <w:rsid w:val="001F0090"/>
    <w:rsid w:val="001F10C2"/>
    <w:rsid w:val="001F133B"/>
    <w:rsid w:val="001F1827"/>
    <w:rsid w:val="001F288F"/>
    <w:rsid w:val="001F315E"/>
    <w:rsid w:val="001F3673"/>
    <w:rsid w:val="001F512E"/>
    <w:rsid w:val="001F59D5"/>
    <w:rsid w:val="001F6700"/>
    <w:rsid w:val="001F6D07"/>
    <w:rsid w:val="002002E4"/>
    <w:rsid w:val="002006C2"/>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391B"/>
    <w:rsid w:val="00214B25"/>
    <w:rsid w:val="00215F1A"/>
    <w:rsid w:val="00216B92"/>
    <w:rsid w:val="00217075"/>
    <w:rsid w:val="0021716F"/>
    <w:rsid w:val="00217771"/>
    <w:rsid w:val="00217B92"/>
    <w:rsid w:val="00221E23"/>
    <w:rsid w:val="0022219C"/>
    <w:rsid w:val="00223469"/>
    <w:rsid w:val="002237D5"/>
    <w:rsid w:val="00223BCC"/>
    <w:rsid w:val="00224460"/>
    <w:rsid w:val="00224C2E"/>
    <w:rsid w:val="002254B7"/>
    <w:rsid w:val="00226057"/>
    <w:rsid w:val="00226696"/>
    <w:rsid w:val="00231694"/>
    <w:rsid w:val="0023257D"/>
    <w:rsid w:val="002329CB"/>
    <w:rsid w:val="00235293"/>
    <w:rsid w:val="00235804"/>
    <w:rsid w:val="00236283"/>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AC8"/>
    <w:rsid w:val="00267D52"/>
    <w:rsid w:val="0027034C"/>
    <w:rsid w:val="002706C3"/>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AA7"/>
    <w:rsid w:val="00287535"/>
    <w:rsid w:val="002917FE"/>
    <w:rsid w:val="00292A8F"/>
    <w:rsid w:val="00293B08"/>
    <w:rsid w:val="00295A56"/>
    <w:rsid w:val="002A016A"/>
    <w:rsid w:val="002A0C4F"/>
    <w:rsid w:val="002A1515"/>
    <w:rsid w:val="002A1520"/>
    <w:rsid w:val="002A231C"/>
    <w:rsid w:val="002A3C51"/>
    <w:rsid w:val="002A5D8E"/>
    <w:rsid w:val="002A5E6A"/>
    <w:rsid w:val="002B0F8C"/>
    <w:rsid w:val="002B1C5A"/>
    <w:rsid w:val="002B22EE"/>
    <w:rsid w:val="002B3739"/>
    <w:rsid w:val="002B4540"/>
    <w:rsid w:val="002B4FD7"/>
    <w:rsid w:val="002B5975"/>
    <w:rsid w:val="002C079F"/>
    <w:rsid w:val="002C07AB"/>
    <w:rsid w:val="002C146D"/>
    <w:rsid w:val="002C1EF8"/>
    <w:rsid w:val="002C2174"/>
    <w:rsid w:val="002C5DB2"/>
    <w:rsid w:val="002C5FB3"/>
    <w:rsid w:val="002C6367"/>
    <w:rsid w:val="002D0650"/>
    <w:rsid w:val="002D0A62"/>
    <w:rsid w:val="002D1958"/>
    <w:rsid w:val="002D1D1E"/>
    <w:rsid w:val="002D2024"/>
    <w:rsid w:val="002D2D03"/>
    <w:rsid w:val="002D30FE"/>
    <w:rsid w:val="002D354E"/>
    <w:rsid w:val="002D400F"/>
    <w:rsid w:val="002D447D"/>
    <w:rsid w:val="002D4E8D"/>
    <w:rsid w:val="002D51D8"/>
    <w:rsid w:val="002D63BA"/>
    <w:rsid w:val="002D6601"/>
    <w:rsid w:val="002D6E46"/>
    <w:rsid w:val="002D7DED"/>
    <w:rsid w:val="002E02BD"/>
    <w:rsid w:val="002E10F8"/>
    <w:rsid w:val="002E29B6"/>
    <w:rsid w:val="002E4AE6"/>
    <w:rsid w:val="002E52F3"/>
    <w:rsid w:val="002E5895"/>
    <w:rsid w:val="002E5D35"/>
    <w:rsid w:val="002E7F70"/>
    <w:rsid w:val="002F0098"/>
    <w:rsid w:val="002F26CC"/>
    <w:rsid w:val="002F293F"/>
    <w:rsid w:val="002F2A60"/>
    <w:rsid w:val="002F7567"/>
    <w:rsid w:val="00300C86"/>
    <w:rsid w:val="00303C7E"/>
    <w:rsid w:val="0030584C"/>
    <w:rsid w:val="00311312"/>
    <w:rsid w:val="00311490"/>
    <w:rsid w:val="00312C2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377"/>
    <w:rsid w:val="0034587A"/>
    <w:rsid w:val="003461EF"/>
    <w:rsid w:val="00346A10"/>
    <w:rsid w:val="00346C61"/>
    <w:rsid w:val="00346CC9"/>
    <w:rsid w:val="00346D48"/>
    <w:rsid w:val="00347A57"/>
    <w:rsid w:val="00350E8A"/>
    <w:rsid w:val="00351408"/>
    <w:rsid w:val="00351B96"/>
    <w:rsid w:val="00352202"/>
    <w:rsid w:val="00354373"/>
    <w:rsid w:val="00354C5B"/>
    <w:rsid w:val="003558F8"/>
    <w:rsid w:val="00355B20"/>
    <w:rsid w:val="00360413"/>
    <w:rsid w:val="003608A4"/>
    <w:rsid w:val="00361D03"/>
    <w:rsid w:val="00362385"/>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2481"/>
    <w:rsid w:val="00374067"/>
    <w:rsid w:val="00374871"/>
    <w:rsid w:val="00374BEA"/>
    <w:rsid w:val="00374D34"/>
    <w:rsid w:val="003751A7"/>
    <w:rsid w:val="003756D8"/>
    <w:rsid w:val="00375CCC"/>
    <w:rsid w:val="00377B0D"/>
    <w:rsid w:val="00380212"/>
    <w:rsid w:val="00381A54"/>
    <w:rsid w:val="00381F31"/>
    <w:rsid w:val="00382051"/>
    <w:rsid w:val="003843B4"/>
    <w:rsid w:val="00385391"/>
    <w:rsid w:val="00385FD7"/>
    <w:rsid w:val="00386037"/>
    <w:rsid w:val="00386469"/>
    <w:rsid w:val="003901EA"/>
    <w:rsid w:val="00391015"/>
    <w:rsid w:val="00392C3F"/>
    <w:rsid w:val="00392C6F"/>
    <w:rsid w:val="0039365F"/>
    <w:rsid w:val="003949CA"/>
    <w:rsid w:val="00395423"/>
    <w:rsid w:val="00395B97"/>
    <w:rsid w:val="00397D50"/>
    <w:rsid w:val="00397E4F"/>
    <w:rsid w:val="003A0BCC"/>
    <w:rsid w:val="003A15DB"/>
    <w:rsid w:val="003A2629"/>
    <w:rsid w:val="003A364C"/>
    <w:rsid w:val="003A38C6"/>
    <w:rsid w:val="003A63FD"/>
    <w:rsid w:val="003A6D16"/>
    <w:rsid w:val="003B17FB"/>
    <w:rsid w:val="003B1C24"/>
    <w:rsid w:val="003B35E9"/>
    <w:rsid w:val="003B45D5"/>
    <w:rsid w:val="003B5B5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8F9"/>
    <w:rsid w:val="003D6FB5"/>
    <w:rsid w:val="003D7BBB"/>
    <w:rsid w:val="003E03D3"/>
    <w:rsid w:val="003E5F4A"/>
    <w:rsid w:val="003E60B5"/>
    <w:rsid w:val="003E6112"/>
    <w:rsid w:val="003E6856"/>
    <w:rsid w:val="003E6B20"/>
    <w:rsid w:val="003E6C52"/>
    <w:rsid w:val="003F18E0"/>
    <w:rsid w:val="003F4525"/>
    <w:rsid w:val="003F4F9D"/>
    <w:rsid w:val="003F5304"/>
    <w:rsid w:val="003F6954"/>
    <w:rsid w:val="003F6999"/>
    <w:rsid w:val="003F6B06"/>
    <w:rsid w:val="003F735E"/>
    <w:rsid w:val="003F7467"/>
    <w:rsid w:val="004005EC"/>
    <w:rsid w:val="004015DB"/>
    <w:rsid w:val="00401EED"/>
    <w:rsid w:val="004023BF"/>
    <w:rsid w:val="004036F9"/>
    <w:rsid w:val="00404577"/>
    <w:rsid w:val="00404C9C"/>
    <w:rsid w:val="00405283"/>
    <w:rsid w:val="0040595B"/>
    <w:rsid w:val="00405FB5"/>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5DEB"/>
    <w:rsid w:val="0042756F"/>
    <w:rsid w:val="00427B94"/>
    <w:rsid w:val="004304E5"/>
    <w:rsid w:val="0043087E"/>
    <w:rsid w:val="00431B49"/>
    <w:rsid w:val="00431E53"/>
    <w:rsid w:val="0043359D"/>
    <w:rsid w:val="004335C3"/>
    <w:rsid w:val="00433A40"/>
    <w:rsid w:val="00433D0D"/>
    <w:rsid w:val="004341BE"/>
    <w:rsid w:val="00434B99"/>
    <w:rsid w:val="004357E8"/>
    <w:rsid w:val="0044024C"/>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081"/>
    <w:rsid w:val="004562BE"/>
    <w:rsid w:val="00457213"/>
    <w:rsid w:val="00457C33"/>
    <w:rsid w:val="00460E0D"/>
    <w:rsid w:val="004616D2"/>
    <w:rsid w:val="00461D30"/>
    <w:rsid w:val="00463F13"/>
    <w:rsid w:val="004641B5"/>
    <w:rsid w:val="00465410"/>
    <w:rsid w:val="0046592E"/>
    <w:rsid w:val="00466138"/>
    <w:rsid w:val="00466A2C"/>
    <w:rsid w:val="004674DD"/>
    <w:rsid w:val="00470405"/>
    <w:rsid w:val="004728B5"/>
    <w:rsid w:val="00472B39"/>
    <w:rsid w:val="00473E90"/>
    <w:rsid w:val="004741F2"/>
    <w:rsid w:val="004746CB"/>
    <w:rsid w:val="00475035"/>
    <w:rsid w:val="00480064"/>
    <w:rsid w:val="00480CCE"/>
    <w:rsid w:val="004824CA"/>
    <w:rsid w:val="0048312A"/>
    <w:rsid w:val="0048627C"/>
    <w:rsid w:val="00487AFB"/>
    <w:rsid w:val="00487E2F"/>
    <w:rsid w:val="00490B40"/>
    <w:rsid w:val="00490BA6"/>
    <w:rsid w:val="00493C55"/>
    <w:rsid w:val="004940BE"/>
    <w:rsid w:val="00494415"/>
    <w:rsid w:val="00494C3B"/>
    <w:rsid w:val="00495FA0"/>
    <w:rsid w:val="004962C7"/>
    <w:rsid w:val="00497650"/>
    <w:rsid w:val="004A0681"/>
    <w:rsid w:val="004A1254"/>
    <w:rsid w:val="004A17F6"/>
    <w:rsid w:val="004A2739"/>
    <w:rsid w:val="004A2D56"/>
    <w:rsid w:val="004A403F"/>
    <w:rsid w:val="004A4DF3"/>
    <w:rsid w:val="004A5017"/>
    <w:rsid w:val="004A526E"/>
    <w:rsid w:val="004A5541"/>
    <w:rsid w:val="004A6F0E"/>
    <w:rsid w:val="004A7C0B"/>
    <w:rsid w:val="004B20FE"/>
    <w:rsid w:val="004B278B"/>
    <w:rsid w:val="004B393B"/>
    <w:rsid w:val="004B42A2"/>
    <w:rsid w:val="004B5F49"/>
    <w:rsid w:val="004B6836"/>
    <w:rsid w:val="004B6A24"/>
    <w:rsid w:val="004B7136"/>
    <w:rsid w:val="004B779D"/>
    <w:rsid w:val="004B7E51"/>
    <w:rsid w:val="004B7FA7"/>
    <w:rsid w:val="004C0621"/>
    <w:rsid w:val="004C0C05"/>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136"/>
    <w:rsid w:val="004E3E3A"/>
    <w:rsid w:val="004E48D4"/>
    <w:rsid w:val="004E5A56"/>
    <w:rsid w:val="004E5E14"/>
    <w:rsid w:val="004E6ED8"/>
    <w:rsid w:val="004F0346"/>
    <w:rsid w:val="004F1627"/>
    <w:rsid w:val="004F163B"/>
    <w:rsid w:val="004F18EF"/>
    <w:rsid w:val="004F2EB2"/>
    <w:rsid w:val="004F30DA"/>
    <w:rsid w:val="004F3C2C"/>
    <w:rsid w:val="004F439D"/>
    <w:rsid w:val="004F47F4"/>
    <w:rsid w:val="004F55AC"/>
    <w:rsid w:val="004F6CFA"/>
    <w:rsid w:val="005009D1"/>
    <w:rsid w:val="00501C4C"/>
    <w:rsid w:val="0050298F"/>
    <w:rsid w:val="005050F4"/>
    <w:rsid w:val="00506778"/>
    <w:rsid w:val="005074AA"/>
    <w:rsid w:val="00507AE0"/>
    <w:rsid w:val="00510076"/>
    <w:rsid w:val="00511246"/>
    <w:rsid w:val="0051125F"/>
    <w:rsid w:val="00511521"/>
    <w:rsid w:val="00511B1A"/>
    <w:rsid w:val="00513736"/>
    <w:rsid w:val="00515FE1"/>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B70"/>
    <w:rsid w:val="00536E07"/>
    <w:rsid w:val="00540787"/>
    <w:rsid w:val="00542133"/>
    <w:rsid w:val="00542252"/>
    <w:rsid w:val="00545197"/>
    <w:rsid w:val="00545C0A"/>
    <w:rsid w:val="005465C4"/>
    <w:rsid w:val="00546F1A"/>
    <w:rsid w:val="00547C0A"/>
    <w:rsid w:val="00550611"/>
    <w:rsid w:val="00550779"/>
    <w:rsid w:val="00551D84"/>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CC4"/>
    <w:rsid w:val="00567551"/>
    <w:rsid w:val="005722F8"/>
    <w:rsid w:val="005724EB"/>
    <w:rsid w:val="005732A4"/>
    <w:rsid w:val="005732F1"/>
    <w:rsid w:val="0057442A"/>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974D9"/>
    <w:rsid w:val="005A04B9"/>
    <w:rsid w:val="005A20D2"/>
    <w:rsid w:val="005A405F"/>
    <w:rsid w:val="005A5CE8"/>
    <w:rsid w:val="005B1498"/>
    <w:rsid w:val="005B1DA0"/>
    <w:rsid w:val="005B5593"/>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1B0A"/>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07CD9"/>
    <w:rsid w:val="006101AC"/>
    <w:rsid w:val="00610E72"/>
    <w:rsid w:val="00611D94"/>
    <w:rsid w:val="00612581"/>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1D08"/>
    <w:rsid w:val="00652572"/>
    <w:rsid w:val="006545B2"/>
    <w:rsid w:val="00655DB9"/>
    <w:rsid w:val="0065628E"/>
    <w:rsid w:val="00656471"/>
    <w:rsid w:val="00660CEF"/>
    <w:rsid w:val="0066118D"/>
    <w:rsid w:val="006658C7"/>
    <w:rsid w:val="00665A91"/>
    <w:rsid w:val="00666C8B"/>
    <w:rsid w:val="00666E29"/>
    <w:rsid w:val="00666F87"/>
    <w:rsid w:val="0067175B"/>
    <w:rsid w:val="00673231"/>
    <w:rsid w:val="00673774"/>
    <w:rsid w:val="006738BA"/>
    <w:rsid w:val="006750AD"/>
    <w:rsid w:val="00675210"/>
    <w:rsid w:val="006759A4"/>
    <w:rsid w:val="00676C8A"/>
    <w:rsid w:val="006808E7"/>
    <w:rsid w:val="00681E4A"/>
    <w:rsid w:val="00681F9D"/>
    <w:rsid w:val="00682F02"/>
    <w:rsid w:val="006854DD"/>
    <w:rsid w:val="00686FEB"/>
    <w:rsid w:val="00687479"/>
    <w:rsid w:val="006902B1"/>
    <w:rsid w:val="006918F7"/>
    <w:rsid w:val="00691CB3"/>
    <w:rsid w:val="00692038"/>
    <w:rsid w:val="006924A0"/>
    <w:rsid w:val="00693664"/>
    <w:rsid w:val="00693D14"/>
    <w:rsid w:val="006951ED"/>
    <w:rsid w:val="00695852"/>
    <w:rsid w:val="00696EE2"/>
    <w:rsid w:val="006973F5"/>
    <w:rsid w:val="00697EE3"/>
    <w:rsid w:val="006A15E9"/>
    <w:rsid w:val="006A1953"/>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29A"/>
    <w:rsid w:val="006C7662"/>
    <w:rsid w:val="006C7E77"/>
    <w:rsid w:val="006D0482"/>
    <w:rsid w:val="006D184E"/>
    <w:rsid w:val="006D3BAA"/>
    <w:rsid w:val="006D4DFE"/>
    <w:rsid w:val="006D543E"/>
    <w:rsid w:val="006D5EEC"/>
    <w:rsid w:val="006E0006"/>
    <w:rsid w:val="006E00F2"/>
    <w:rsid w:val="006E04E6"/>
    <w:rsid w:val="006E12D8"/>
    <w:rsid w:val="006E34B6"/>
    <w:rsid w:val="006E3687"/>
    <w:rsid w:val="006E52A7"/>
    <w:rsid w:val="006E55DB"/>
    <w:rsid w:val="006E5B75"/>
    <w:rsid w:val="006E6167"/>
    <w:rsid w:val="006E643B"/>
    <w:rsid w:val="006E77CC"/>
    <w:rsid w:val="006F004C"/>
    <w:rsid w:val="006F162B"/>
    <w:rsid w:val="006F1C3D"/>
    <w:rsid w:val="006F1D28"/>
    <w:rsid w:val="006F3B0C"/>
    <w:rsid w:val="006F3BE9"/>
    <w:rsid w:val="006F437A"/>
    <w:rsid w:val="00701E5B"/>
    <w:rsid w:val="007025DB"/>
    <w:rsid w:val="00702B56"/>
    <w:rsid w:val="00705E9E"/>
    <w:rsid w:val="0070609C"/>
    <w:rsid w:val="007074F9"/>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5741"/>
    <w:rsid w:val="00757743"/>
    <w:rsid w:val="00760A86"/>
    <w:rsid w:val="00763A62"/>
    <w:rsid w:val="00764093"/>
    <w:rsid w:val="007644AC"/>
    <w:rsid w:val="007644C3"/>
    <w:rsid w:val="00767FEB"/>
    <w:rsid w:val="00770816"/>
    <w:rsid w:val="00770A01"/>
    <w:rsid w:val="00771802"/>
    <w:rsid w:val="00772DA7"/>
    <w:rsid w:val="00772FCF"/>
    <w:rsid w:val="00773939"/>
    <w:rsid w:val="00773C49"/>
    <w:rsid w:val="007755D9"/>
    <w:rsid w:val="00777DBB"/>
    <w:rsid w:val="00781CC6"/>
    <w:rsid w:val="00784111"/>
    <w:rsid w:val="007853AC"/>
    <w:rsid w:val="00785F8D"/>
    <w:rsid w:val="00786279"/>
    <w:rsid w:val="007864E2"/>
    <w:rsid w:val="00786796"/>
    <w:rsid w:val="007878B7"/>
    <w:rsid w:val="00787968"/>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C7801"/>
    <w:rsid w:val="007D00F1"/>
    <w:rsid w:val="007D0E7E"/>
    <w:rsid w:val="007D1D0A"/>
    <w:rsid w:val="007D1F27"/>
    <w:rsid w:val="007D2505"/>
    <w:rsid w:val="007D2AC6"/>
    <w:rsid w:val="007D30B1"/>
    <w:rsid w:val="007D37DB"/>
    <w:rsid w:val="007D61E3"/>
    <w:rsid w:val="007D67E7"/>
    <w:rsid w:val="007D7538"/>
    <w:rsid w:val="007D7AC3"/>
    <w:rsid w:val="007E0071"/>
    <w:rsid w:val="007E06D3"/>
    <w:rsid w:val="007E0703"/>
    <w:rsid w:val="007E461B"/>
    <w:rsid w:val="007E46B2"/>
    <w:rsid w:val="007E6F3E"/>
    <w:rsid w:val="007E7D5C"/>
    <w:rsid w:val="007E7EC5"/>
    <w:rsid w:val="007F001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48A"/>
    <w:rsid w:val="008056E9"/>
    <w:rsid w:val="00805A54"/>
    <w:rsid w:val="008061E0"/>
    <w:rsid w:val="00807354"/>
    <w:rsid w:val="008112B5"/>
    <w:rsid w:val="0081179E"/>
    <w:rsid w:val="008118F9"/>
    <w:rsid w:val="00811D41"/>
    <w:rsid w:val="00811DFC"/>
    <w:rsid w:val="00814911"/>
    <w:rsid w:val="00814E13"/>
    <w:rsid w:val="00815087"/>
    <w:rsid w:val="008153EB"/>
    <w:rsid w:val="0081564B"/>
    <w:rsid w:val="00815BA8"/>
    <w:rsid w:val="00815E8D"/>
    <w:rsid w:val="008167FF"/>
    <w:rsid w:val="00821275"/>
    <w:rsid w:val="00822491"/>
    <w:rsid w:val="00823B55"/>
    <w:rsid w:val="00824286"/>
    <w:rsid w:val="00824BCE"/>
    <w:rsid w:val="00825004"/>
    <w:rsid w:val="008256A9"/>
    <w:rsid w:val="00825996"/>
    <w:rsid w:val="00826E70"/>
    <w:rsid w:val="0082767C"/>
    <w:rsid w:val="008322B7"/>
    <w:rsid w:val="008330C5"/>
    <w:rsid w:val="00833C2C"/>
    <w:rsid w:val="0083424F"/>
    <w:rsid w:val="008347BF"/>
    <w:rsid w:val="008350E5"/>
    <w:rsid w:val="008354CE"/>
    <w:rsid w:val="00835EF4"/>
    <w:rsid w:val="00836AF1"/>
    <w:rsid w:val="00836BC5"/>
    <w:rsid w:val="00836E08"/>
    <w:rsid w:val="00837DFF"/>
    <w:rsid w:val="00841259"/>
    <w:rsid w:val="00841F96"/>
    <w:rsid w:val="0084280B"/>
    <w:rsid w:val="0084374B"/>
    <w:rsid w:val="00843A2E"/>
    <w:rsid w:val="00844BEA"/>
    <w:rsid w:val="00845195"/>
    <w:rsid w:val="008457AD"/>
    <w:rsid w:val="008475AA"/>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3283"/>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555"/>
    <w:rsid w:val="008756FC"/>
    <w:rsid w:val="008775BA"/>
    <w:rsid w:val="00880E3A"/>
    <w:rsid w:val="0088139A"/>
    <w:rsid w:val="00881477"/>
    <w:rsid w:val="0088204B"/>
    <w:rsid w:val="008820F3"/>
    <w:rsid w:val="00882326"/>
    <w:rsid w:val="00882933"/>
    <w:rsid w:val="0088300F"/>
    <w:rsid w:val="00883CF2"/>
    <w:rsid w:val="00884536"/>
    <w:rsid w:val="00884EFA"/>
    <w:rsid w:val="0088726E"/>
    <w:rsid w:val="008903BD"/>
    <w:rsid w:val="008927A9"/>
    <w:rsid w:val="008927BD"/>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467"/>
    <w:rsid w:val="008B0FC5"/>
    <w:rsid w:val="008B1694"/>
    <w:rsid w:val="008B3146"/>
    <w:rsid w:val="008B3341"/>
    <w:rsid w:val="008B34DF"/>
    <w:rsid w:val="008B36C1"/>
    <w:rsid w:val="008B4211"/>
    <w:rsid w:val="008B4219"/>
    <w:rsid w:val="008B4D0F"/>
    <w:rsid w:val="008B5B1D"/>
    <w:rsid w:val="008B794B"/>
    <w:rsid w:val="008B7ABD"/>
    <w:rsid w:val="008C067D"/>
    <w:rsid w:val="008C1557"/>
    <w:rsid w:val="008C19B0"/>
    <w:rsid w:val="008C353A"/>
    <w:rsid w:val="008C3C33"/>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2FA6"/>
    <w:rsid w:val="009031E9"/>
    <w:rsid w:val="0090330E"/>
    <w:rsid w:val="00906530"/>
    <w:rsid w:val="00906F47"/>
    <w:rsid w:val="00907312"/>
    <w:rsid w:val="009108D9"/>
    <w:rsid w:val="0091158F"/>
    <w:rsid w:val="00911889"/>
    <w:rsid w:val="00912285"/>
    <w:rsid w:val="009124F7"/>
    <w:rsid w:val="00912A92"/>
    <w:rsid w:val="00914135"/>
    <w:rsid w:val="00915366"/>
    <w:rsid w:val="00915797"/>
    <w:rsid w:val="00915936"/>
    <w:rsid w:val="00915B28"/>
    <w:rsid w:val="0091620D"/>
    <w:rsid w:val="00921420"/>
    <w:rsid w:val="00923D5B"/>
    <w:rsid w:val="009240AE"/>
    <w:rsid w:val="009241AD"/>
    <w:rsid w:val="00925FC8"/>
    <w:rsid w:val="00926951"/>
    <w:rsid w:val="00926BCA"/>
    <w:rsid w:val="00927335"/>
    <w:rsid w:val="009278AE"/>
    <w:rsid w:val="00930380"/>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4B33"/>
    <w:rsid w:val="00955461"/>
    <w:rsid w:val="00955488"/>
    <w:rsid w:val="00956083"/>
    <w:rsid w:val="00956A93"/>
    <w:rsid w:val="009573BF"/>
    <w:rsid w:val="0095742A"/>
    <w:rsid w:val="00960A9F"/>
    <w:rsid w:val="009615FF"/>
    <w:rsid w:val="00961658"/>
    <w:rsid w:val="0096264F"/>
    <w:rsid w:val="00962B3E"/>
    <w:rsid w:val="00966C79"/>
    <w:rsid w:val="00966D6A"/>
    <w:rsid w:val="009674F6"/>
    <w:rsid w:val="0097081C"/>
    <w:rsid w:val="00971221"/>
    <w:rsid w:val="00973ABE"/>
    <w:rsid w:val="0097475D"/>
    <w:rsid w:val="009758A4"/>
    <w:rsid w:val="009769DF"/>
    <w:rsid w:val="009779A7"/>
    <w:rsid w:val="00977DE1"/>
    <w:rsid w:val="00980685"/>
    <w:rsid w:val="009827FF"/>
    <w:rsid w:val="009830A5"/>
    <w:rsid w:val="009849E7"/>
    <w:rsid w:val="0098693F"/>
    <w:rsid w:val="00991DAD"/>
    <w:rsid w:val="0099315B"/>
    <w:rsid w:val="00995250"/>
    <w:rsid w:val="009956DC"/>
    <w:rsid w:val="00996088"/>
    <w:rsid w:val="009A1C0D"/>
    <w:rsid w:val="009A2FF8"/>
    <w:rsid w:val="009A38FF"/>
    <w:rsid w:val="009A4AA4"/>
    <w:rsid w:val="009A53EB"/>
    <w:rsid w:val="009A5B63"/>
    <w:rsid w:val="009A7CD9"/>
    <w:rsid w:val="009B1A17"/>
    <w:rsid w:val="009B1E7A"/>
    <w:rsid w:val="009B25E6"/>
    <w:rsid w:val="009B3ECA"/>
    <w:rsid w:val="009B436D"/>
    <w:rsid w:val="009B492A"/>
    <w:rsid w:val="009B4990"/>
    <w:rsid w:val="009B70BC"/>
    <w:rsid w:val="009B76AE"/>
    <w:rsid w:val="009C0458"/>
    <w:rsid w:val="009C04EC"/>
    <w:rsid w:val="009C26CA"/>
    <w:rsid w:val="009C2CCE"/>
    <w:rsid w:val="009C5B3A"/>
    <w:rsid w:val="009C5EE7"/>
    <w:rsid w:val="009C6764"/>
    <w:rsid w:val="009C6E6D"/>
    <w:rsid w:val="009C7445"/>
    <w:rsid w:val="009D087E"/>
    <w:rsid w:val="009D0999"/>
    <w:rsid w:val="009D267A"/>
    <w:rsid w:val="009D2715"/>
    <w:rsid w:val="009D2BBD"/>
    <w:rsid w:val="009D400B"/>
    <w:rsid w:val="009D5DD0"/>
    <w:rsid w:val="009D5EE8"/>
    <w:rsid w:val="009D6B40"/>
    <w:rsid w:val="009D7223"/>
    <w:rsid w:val="009D771C"/>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62B8"/>
    <w:rsid w:val="00A00ABF"/>
    <w:rsid w:val="00A01BE0"/>
    <w:rsid w:val="00A01D57"/>
    <w:rsid w:val="00A02DAF"/>
    <w:rsid w:val="00A04831"/>
    <w:rsid w:val="00A070FC"/>
    <w:rsid w:val="00A079AA"/>
    <w:rsid w:val="00A10F0D"/>
    <w:rsid w:val="00A11479"/>
    <w:rsid w:val="00A11F54"/>
    <w:rsid w:val="00A1207A"/>
    <w:rsid w:val="00A134C0"/>
    <w:rsid w:val="00A15AB2"/>
    <w:rsid w:val="00A160D4"/>
    <w:rsid w:val="00A1638E"/>
    <w:rsid w:val="00A17676"/>
    <w:rsid w:val="00A20A2F"/>
    <w:rsid w:val="00A21AEE"/>
    <w:rsid w:val="00A22EA2"/>
    <w:rsid w:val="00A2370D"/>
    <w:rsid w:val="00A24392"/>
    <w:rsid w:val="00A24DA1"/>
    <w:rsid w:val="00A25355"/>
    <w:rsid w:val="00A261EC"/>
    <w:rsid w:val="00A2706D"/>
    <w:rsid w:val="00A3123B"/>
    <w:rsid w:val="00A32CF7"/>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1F27"/>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19A4"/>
    <w:rsid w:val="00A824CE"/>
    <w:rsid w:val="00A8310F"/>
    <w:rsid w:val="00A8385D"/>
    <w:rsid w:val="00A83ACE"/>
    <w:rsid w:val="00A841EA"/>
    <w:rsid w:val="00A84B7F"/>
    <w:rsid w:val="00A85214"/>
    <w:rsid w:val="00A8595D"/>
    <w:rsid w:val="00A85D87"/>
    <w:rsid w:val="00A87916"/>
    <w:rsid w:val="00A909B0"/>
    <w:rsid w:val="00A91121"/>
    <w:rsid w:val="00A917D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016"/>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04EB"/>
    <w:rsid w:val="00B218F5"/>
    <w:rsid w:val="00B23A02"/>
    <w:rsid w:val="00B23D36"/>
    <w:rsid w:val="00B24615"/>
    <w:rsid w:val="00B24FA4"/>
    <w:rsid w:val="00B2612D"/>
    <w:rsid w:val="00B262AD"/>
    <w:rsid w:val="00B26EF2"/>
    <w:rsid w:val="00B27696"/>
    <w:rsid w:val="00B27E4C"/>
    <w:rsid w:val="00B30DA7"/>
    <w:rsid w:val="00B31B78"/>
    <w:rsid w:val="00B321D8"/>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2AA6"/>
    <w:rsid w:val="00B43438"/>
    <w:rsid w:val="00B442A7"/>
    <w:rsid w:val="00B44881"/>
    <w:rsid w:val="00B4495D"/>
    <w:rsid w:val="00B44BBA"/>
    <w:rsid w:val="00B46DFF"/>
    <w:rsid w:val="00B47948"/>
    <w:rsid w:val="00B50183"/>
    <w:rsid w:val="00B503C0"/>
    <w:rsid w:val="00B50405"/>
    <w:rsid w:val="00B51A32"/>
    <w:rsid w:val="00B51C2A"/>
    <w:rsid w:val="00B52397"/>
    <w:rsid w:val="00B53D63"/>
    <w:rsid w:val="00B553D6"/>
    <w:rsid w:val="00B562A3"/>
    <w:rsid w:val="00B56B90"/>
    <w:rsid w:val="00B576E1"/>
    <w:rsid w:val="00B6036A"/>
    <w:rsid w:val="00B618E8"/>
    <w:rsid w:val="00B61ED7"/>
    <w:rsid w:val="00B62916"/>
    <w:rsid w:val="00B62995"/>
    <w:rsid w:val="00B62C6B"/>
    <w:rsid w:val="00B64A0F"/>
    <w:rsid w:val="00B655AB"/>
    <w:rsid w:val="00B65DC1"/>
    <w:rsid w:val="00B65F01"/>
    <w:rsid w:val="00B708EB"/>
    <w:rsid w:val="00B71DD1"/>
    <w:rsid w:val="00B741F0"/>
    <w:rsid w:val="00B75921"/>
    <w:rsid w:val="00B7647A"/>
    <w:rsid w:val="00B76F31"/>
    <w:rsid w:val="00B80300"/>
    <w:rsid w:val="00B83D90"/>
    <w:rsid w:val="00B84876"/>
    <w:rsid w:val="00B85075"/>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3114"/>
    <w:rsid w:val="00BA5549"/>
    <w:rsid w:val="00BA5BB4"/>
    <w:rsid w:val="00BA7331"/>
    <w:rsid w:val="00BA75FC"/>
    <w:rsid w:val="00BB1147"/>
    <w:rsid w:val="00BB16AE"/>
    <w:rsid w:val="00BB182D"/>
    <w:rsid w:val="00BB1FC8"/>
    <w:rsid w:val="00BB2E8D"/>
    <w:rsid w:val="00BB4090"/>
    <w:rsid w:val="00BB4133"/>
    <w:rsid w:val="00BB4C2A"/>
    <w:rsid w:val="00BB6A7B"/>
    <w:rsid w:val="00BB7D7C"/>
    <w:rsid w:val="00BC0CC2"/>
    <w:rsid w:val="00BC151A"/>
    <w:rsid w:val="00BC162C"/>
    <w:rsid w:val="00BC211E"/>
    <w:rsid w:val="00BC2120"/>
    <w:rsid w:val="00BC29C0"/>
    <w:rsid w:val="00BC33BD"/>
    <w:rsid w:val="00BC5B78"/>
    <w:rsid w:val="00BC601C"/>
    <w:rsid w:val="00BC67EF"/>
    <w:rsid w:val="00BC6837"/>
    <w:rsid w:val="00BC6F96"/>
    <w:rsid w:val="00BC74AA"/>
    <w:rsid w:val="00BC77EC"/>
    <w:rsid w:val="00BC79BD"/>
    <w:rsid w:val="00BC7A27"/>
    <w:rsid w:val="00BC7EA1"/>
    <w:rsid w:val="00BD04D7"/>
    <w:rsid w:val="00BD5708"/>
    <w:rsid w:val="00BD598E"/>
    <w:rsid w:val="00BD5C58"/>
    <w:rsid w:val="00BD5CA4"/>
    <w:rsid w:val="00BD6231"/>
    <w:rsid w:val="00BE0C3C"/>
    <w:rsid w:val="00BE12BA"/>
    <w:rsid w:val="00BE20BF"/>
    <w:rsid w:val="00BE3AB0"/>
    <w:rsid w:val="00BE588F"/>
    <w:rsid w:val="00BE7A92"/>
    <w:rsid w:val="00BE7D67"/>
    <w:rsid w:val="00BE7E0A"/>
    <w:rsid w:val="00BF02C3"/>
    <w:rsid w:val="00BF07F9"/>
    <w:rsid w:val="00BF0970"/>
    <w:rsid w:val="00BF1163"/>
    <w:rsid w:val="00BF16D9"/>
    <w:rsid w:val="00BF4C2D"/>
    <w:rsid w:val="00BF5226"/>
    <w:rsid w:val="00BF5822"/>
    <w:rsid w:val="00BF63F4"/>
    <w:rsid w:val="00BF7871"/>
    <w:rsid w:val="00C01332"/>
    <w:rsid w:val="00C01AF0"/>
    <w:rsid w:val="00C02CE7"/>
    <w:rsid w:val="00C037C2"/>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796"/>
    <w:rsid w:val="00C309DE"/>
    <w:rsid w:val="00C30C40"/>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24BC"/>
    <w:rsid w:val="00C54314"/>
    <w:rsid w:val="00C55275"/>
    <w:rsid w:val="00C56554"/>
    <w:rsid w:val="00C56E72"/>
    <w:rsid w:val="00C600FA"/>
    <w:rsid w:val="00C626BF"/>
    <w:rsid w:val="00C6275E"/>
    <w:rsid w:val="00C62AF0"/>
    <w:rsid w:val="00C62BEC"/>
    <w:rsid w:val="00C63018"/>
    <w:rsid w:val="00C633AD"/>
    <w:rsid w:val="00C64FDB"/>
    <w:rsid w:val="00C67E57"/>
    <w:rsid w:val="00C707C0"/>
    <w:rsid w:val="00C712DF"/>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4653"/>
    <w:rsid w:val="00C847F1"/>
    <w:rsid w:val="00C8516B"/>
    <w:rsid w:val="00C85EAA"/>
    <w:rsid w:val="00C86B3C"/>
    <w:rsid w:val="00C86E20"/>
    <w:rsid w:val="00C87D67"/>
    <w:rsid w:val="00C93607"/>
    <w:rsid w:val="00C941D8"/>
    <w:rsid w:val="00C95310"/>
    <w:rsid w:val="00C95F86"/>
    <w:rsid w:val="00C9686E"/>
    <w:rsid w:val="00C96A50"/>
    <w:rsid w:val="00C96F50"/>
    <w:rsid w:val="00CA0968"/>
    <w:rsid w:val="00CA2D21"/>
    <w:rsid w:val="00CA371D"/>
    <w:rsid w:val="00CA3A09"/>
    <w:rsid w:val="00CA5838"/>
    <w:rsid w:val="00CA7B05"/>
    <w:rsid w:val="00CB1896"/>
    <w:rsid w:val="00CB230F"/>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36D"/>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11D3"/>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44E"/>
    <w:rsid w:val="00D1526D"/>
    <w:rsid w:val="00D16CB7"/>
    <w:rsid w:val="00D219E6"/>
    <w:rsid w:val="00D21BC6"/>
    <w:rsid w:val="00D21F97"/>
    <w:rsid w:val="00D22B41"/>
    <w:rsid w:val="00D22CE5"/>
    <w:rsid w:val="00D24021"/>
    <w:rsid w:val="00D24711"/>
    <w:rsid w:val="00D248F2"/>
    <w:rsid w:val="00D249BD"/>
    <w:rsid w:val="00D26090"/>
    <w:rsid w:val="00D27CA8"/>
    <w:rsid w:val="00D27F84"/>
    <w:rsid w:val="00D27FF5"/>
    <w:rsid w:val="00D300DD"/>
    <w:rsid w:val="00D306B9"/>
    <w:rsid w:val="00D313DF"/>
    <w:rsid w:val="00D32416"/>
    <w:rsid w:val="00D32630"/>
    <w:rsid w:val="00D327BB"/>
    <w:rsid w:val="00D3787E"/>
    <w:rsid w:val="00D411C7"/>
    <w:rsid w:val="00D41573"/>
    <w:rsid w:val="00D42DDC"/>
    <w:rsid w:val="00D44394"/>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12F4"/>
    <w:rsid w:val="00D739FB"/>
    <w:rsid w:val="00D75C3C"/>
    <w:rsid w:val="00D7641A"/>
    <w:rsid w:val="00D76BAB"/>
    <w:rsid w:val="00D77391"/>
    <w:rsid w:val="00D77C81"/>
    <w:rsid w:val="00D80BBD"/>
    <w:rsid w:val="00D81912"/>
    <w:rsid w:val="00D820B7"/>
    <w:rsid w:val="00D82762"/>
    <w:rsid w:val="00D84EA3"/>
    <w:rsid w:val="00D84F80"/>
    <w:rsid w:val="00D8603F"/>
    <w:rsid w:val="00D87043"/>
    <w:rsid w:val="00D875DE"/>
    <w:rsid w:val="00D87A20"/>
    <w:rsid w:val="00D9009C"/>
    <w:rsid w:val="00D909AA"/>
    <w:rsid w:val="00D92046"/>
    <w:rsid w:val="00D94A6C"/>
    <w:rsid w:val="00D95609"/>
    <w:rsid w:val="00D9655A"/>
    <w:rsid w:val="00D96E1B"/>
    <w:rsid w:val="00D97148"/>
    <w:rsid w:val="00D9791C"/>
    <w:rsid w:val="00DA0653"/>
    <w:rsid w:val="00DA2EA3"/>
    <w:rsid w:val="00DA4B55"/>
    <w:rsid w:val="00DA6439"/>
    <w:rsid w:val="00DA6447"/>
    <w:rsid w:val="00DA738C"/>
    <w:rsid w:val="00DA7B6D"/>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5A0"/>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494A"/>
    <w:rsid w:val="00DF76C2"/>
    <w:rsid w:val="00DF7A00"/>
    <w:rsid w:val="00DF7AA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857"/>
    <w:rsid w:val="00E2013D"/>
    <w:rsid w:val="00E2121D"/>
    <w:rsid w:val="00E243A3"/>
    <w:rsid w:val="00E264BF"/>
    <w:rsid w:val="00E26DD8"/>
    <w:rsid w:val="00E277BC"/>
    <w:rsid w:val="00E30B95"/>
    <w:rsid w:val="00E31297"/>
    <w:rsid w:val="00E31EA5"/>
    <w:rsid w:val="00E34870"/>
    <w:rsid w:val="00E35506"/>
    <w:rsid w:val="00E35825"/>
    <w:rsid w:val="00E37564"/>
    <w:rsid w:val="00E37FFE"/>
    <w:rsid w:val="00E404F3"/>
    <w:rsid w:val="00E40656"/>
    <w:rsid w:val="00E41263"/>
    <w:rsid w:val="00E4144B"/>
    <w:rsid w:val="00E41F03"/>
    <w:rsid w:val="00E42894"/>
    <w:rsid w:val="00E43352"/>
    <w:rsid w:val="00E43459"/>
    <w:rsid w:val="00E43572"/>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9D0"/>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BF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FCD"/>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1C2F"/>
    <w:rsid w:val="00F123CC"/>
    <w:rsid w:val="00F1269D"/>
    <w:rsid w:val="00F136DF"/>
    <w:rsid w:val="00F13B52"/>
    <w:rsid w:val="00F13F77"/>
    <w:rsid w:val="00F15FC5"/>
    <w:rsid w:val="00F16CF2"/>
    <w:rsid w:val="00F2158A"/>
    <w:rsid w:val="00F21C41"/>
    <w:rsid w:val="00F22E8A"/>
    <w:rsid w:val="00F23678"/>
    <w:rsid w:val="00F249B3"/>
    <w:rsid w:val="00F25B8C"/>
    <w:rsid w:val="00F26470"/>
    <w:rsid w:val="00F26663"/>
    <w:rsid w:val="00F307B5"/>
    <w:rsid w:val="00F322BC"/>
    <w:rsid w:val="00F329D1"/>
    <w:rsid w:val="00F3629C"/>
    <w:rsid w:val="00F36420"/>
    <w:rsid w:val="00F374CF"/>
    <w:rsid w:val="00F37EA2"/>
    <w:rsid w:val="00F400F9"/>
    <w:rsid w:val="00F40191"/>
    <w:rsid w:val="00F40215"/>
    <w:rsid w:val="00F41091"/>
    <w:rsid w:val="00F41F8A"/>
    <w:rsid w:val="00F42B81"/>
    <w:rsid w:val="00F43DCB"/>
    <w:rsid w:val="00F45E12"/>
    <w:rsid w:val="00F4646F"/>
    <w:rsid w:val="00F467F0"/>
    <w:rsid w:val="00F47EFC"/>
    <w:rsid w:val="00F53471"/>
    <w:rsid w:val="00F53F5B"/>
    <w:rsid w:val="00F5408C"/>
    <w:rsid w:val="00F55D5A"/>
    <w:rsid w:val="00F56FC4"/>
    <w:rsid w:val="00F57160"/>
    <w:rsid w:val="00F600BE"/>
    <w:rsid w:val="00F6106D"/>
    <w:rsid w:val="00F62695"/>
    <w:rsid w:val="00F62F84"/>
    <w:rsid w:val="00F62FF1"/>
    <w:rsid w:val="00F64045"/>
    <w:rsid w:val="00F65C39"/>
    <w:rsid w:val="00F65D6B"/>
    <w:rsid w:val="00F70BAA"/>
    <w:rsid w:val="00F71575"/>
    <w:rsid w:val="00F723D7"/>
    <w:rsid w:val="00F72589"/>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2CB"/>
    <w:rsid w:val="00F954BB"/>
    <w:rsid w:val="00F9561B"/>
    <w:rsid w:val="00F96147"/>
    <w:rsid w:val="00F96942"/>
    <w:rsid w:val="00FA2B53"/>
    <w:rsid w:val="00FA3106"/>
    <w:rsid w:val="00FA4542"/>
    <w:rsid w:val="00FA4C21"/>
    <w:rsid w:val="00FA53DB"/>
    <w:rsid w:val="00FA729E"/>
    <w:rsid w:val="00FA74E7"/>
    <w:rsid w:val="00FA7AA4"/>
    <w:rsid w:val="00FB034D"/>
    <w:rsid w:val="00FB1596"/>
    <w:rsid w:val="00FB1D77"/>
    <w:rsid w:val="00FB4984"/>
    <w:rsid w:val="00FB52C1"/>
    <w:rsid w:val="00FB56AA"/>
    <w:rsid w:val="00FB5F33"/>
    <w:rsid w:val="00FC17F2"/>
    <w:rsid w:val="00FC5994"/>
    <w:rsid w:val="00FC6C75"/>
    <w:rsid w:val="00FC6DFF"/>
    <w:rsid w:val="00FD0721"/>
    <w:rsid w:val="00FD09C0"/>
    <w:rsid w:val="00FD2900"/>
    <w:rsid w:val="00FD4768"/>
    <w:rsid w:val="00FD5929"/>
    <w:rsid w:val="00FD6E43"/>
    <w:rsid w:val="00FE0D4D"/>
    <w:rsid w:val="00FE2408"/>
    <w:rsid w:val="00FE4B9B"/>
    <w:rsid w:val="00FE513E"/>
    <w:rsid w:val="00FF0D6E"/>
    <w:rsid w:val="00FF1B3E"/>
    <w:rsid w:val="00FF1E44"/>
    <w:rsid w:val="00FF2F67"/>
    <w:rsid w:val="00FF318F"/>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90774"/>
  <w15:chartTrackingRefBased/>
  <w15:docId w15:val="{2D0B15D8-0C1D-4A96-A209-A1E1A002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uiPriority="11"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11">
    <w:name w:val="Название1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c">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d">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e">
    <w:name w:val="ТЗ1"/>
    <w:basedOn w:val="1"/>
    <w:link w:val="1f"/>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
    <w:name w:val="ТЗ1 Знак"/>
    <w:link w:val="1e"/>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0">
    <w:name w:val="Текст примечания Знак1"/>
    <w:uiPriority w:val="99"/>
    <w:semiHidden/>
    <w:rsid w:val="00A42F30"/>
  </w:style>
  <w:style w:type="paragraph" w:customStyle="1" w:styleId="1f1">
    <w:name w:val="Обычный1"/>
    <w:link w:val="Normal"/>
    <w:rsid w:val="00A42F30"/>
    <w:pPr>
      <w:widowControl w:val="0"/>
      <w:ind w:firstLine="560"/>
      <w:jc w:val="both"/>
    </w:pPr>
    <w:rPr>
      <w:snapToGrid w:val="0"/>
      <w:sz w:val="24"/>
    </w:rPr>
  </w:style>
  <w:style w:type="character" w:customStyle="1" w:styleId="Normal">
    <w:name w:val="Normal Знак"/>
    <w:link w:val="1f1"/>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2">
    <w:name w:val="Знак Знак1 Знак Знак Знак Знак Знак Знак1 Знак"/>
    <w:basedOn w:val="a"/>
    <w:rsid w:val="00A42F30"/>
    <w:rPr>
      <w:rFonts w:ascii="Verdana" w:hAnsi="Verdana" w:cs="Verdana"/>
      <w:sz w:val="20"/>
      <w:szCs w:val="20"/>
    </w:rPr>
  </w:style>
  <w:style w:type="paragraph" w:customStyle="1" w:styleId="113">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6">
    <w:name w:val="Subtle Emphasis"/>
    <w:uiPriority w:val="19"/>
    <w:qFormat/>
    <w:rsid w:val="004B6836"/>
    <w:rPr>
      <w:i/>
      <w:iCs/>
      <w:color w:val="404040"/>
    </w:rPr>
  </w:style>
  <w:style w:type="character" w:customStyle="1" w:styleId="27">
    <w:name w:val="Основной текст (2)"/>
    <w:rsid w:val="004B6836"/>
    <w:rPr>
      <w:rFonts w:ascii="Times New Roman" w:eastAsia="Times New Roman" w:hAnsi="Times New Roman" w:cs="Times New Roman" w:hint="default"/>
      <w:b/>
      <w:bCs/>
      <w:i w:val="0"/>
      <w:iCs w:val="0"/>
      <w:smallCaps w:val="0"/>
      <w:strike w:val="0"/>
      <w:dstrike w:val="0"/>
      <w:color w:val="000000"/>
      <w:spacing w:val="5"/>
      <w:w w:val="100"/>
      <w:position w:val="0"/>
      <w:sz w:val="22"/>
      <w:szCs w:val="22"/>
      <w:u w:val="none"/>
      <w:effect w:val="none"/>
      <w:lang w:val="ru-RU"/>
    </w:rPr>
  </w:style>
  <w:style w:type="character" w:customStyle="1" w:styleId="y2iqfc">
    <w:name w:val="y2iqfc"/>
    <w:rsid w:val="004B6836"/>
  </w:style>
  <w:style w:type="character" w:customStyle="1" w:styleId="Heading4">
    <w:name w:val="Heading #4_"/>
    <w:link w:val="Heading40"/>
    <w:rsid w:val="004B6836"/>
    <w:rPr>
      <w:b/>
      <w:bCs/>
      <w:sz w:val="28"/>
      <w:szCs w:val="28"/>
      <w:shd w:val="clear" w:color="auto" w:fill="FFFFFF"/>
    </w:rPr>
  </w:style>
  <w:style w:type="paragraph" w:customStyle="1" w:styleId="Heading40">
    <w:name w:val="Heading #4"/>
    <w:basedOn w:val="a"/>
    <w:link w:val="Heading4"/>
    <w:rsid w:val="004B6836"/>
    <w:pPr>
      <w:widowControl w:val="0"/>
      <w:shd w:val="clear" w:color="auto" w:fill="FFFFFF"/>
      <w:spacing w:after="60" w:line="0" w:lineRule="atLeast"/>
      <w:jc w:val="center"/>
      <w:outlineLvl w:val="3"/>
    </w:pPr>
    <w:rPr>
      <w:rFonts w:ascii="Times New Roman" w:hAnsi="Times New Roman"/>
      <w:b/>
      <w:bCs/>
      <w:sz w:val="28"/>
      <w:szCs w:val="28"/>
      <w:lang w:val="ru-RU" w:eastAsia="ru-RU"/>
    </w:rPr>
  </w:style>
  <w:style w:type="character" w:customStyle="1" w:styleId="Bodytext2">
    <w:name w:val="Body text (2)_"/>
    <w:link w:val="Bodytext20"/>
    <w:rsid w:val="004B6836"/>
    <w:rPr>
      <w:shd w:val="clear" w:color="auto" w:fill="FFFFFF"/>
    </w:rPr>
  </w:style>
  <w:style w:type="paragraph" w:customStyle="1" w:styleId="Bodytext20">
    <w:name w:val="Body text (2)"/>
    <w:basedOn w:val="a"/>
    <w:link w:val="Bodytext2"/>
    <w:rsid w:val="004B6836"/>
    <w:pPr>
      <w:widowControl w:val="0"/>
      <w:shd w:val="clear" w:color="auto" w:fill="FFFFFF"/>
      <w:spacing w:line="317" w:lineRule="exact"/>
      <w:ind w:hanging="400"/>
      <w:jc w:val="both"/>
    </w:pPr>
    <w:rPr>
      <w:rFonts w:ascii="Times New Roman" w:hAnsi="Times New Roman"/>
      <w:sz w:val="20"/>
      <w:szCs w:val="20"/>
      <w:lang w:val="ru-RU" w:eastAsia="ru-RU"/>
    </w:rPr>
  </w:style>
  <w:style w:type="character" w:customStyle="1" w:styleId="Heading5">
    <w:name w:val="Heading #5_"/>
    <w:link w:val="Heading50"/>
    <w:rsid w:val="004B6836"/>
    <w:rPr>
      <w:b/>
      <w:bCs/>
      <w:shd w:val="clear" w:color="auto" w:fill="FFFFFF"/>
    </w:rPr>
  </w:style>
  <w:style w:type="paragraph" w:customStyle="1" w:styleId="Heading50">
    <w:name w:val="Heading #5"/>
    <w:basedOn w:val="a"/>
    <w:link w:val="Heading5"/>
    <w:rsid w:val="004B6836"/>
    <w:pPr>
      <w:widowControl w:val="0"/>
      <w:shd w:val="clear" w:color="auto" w:fill="FFFFFF"/>
      <w:spacing w:line="0" w:lineRule="atLeast"/>
      <w:jc w:val="right"/>
      <w:outlineLvl w:val="4"/>
    </w:pPr>
    <w:rPr>
      <w:rFonts w:ascii="Times New Roman" w:hAnsi="Times New Roman"/>
      <w:b/>
      <w:bCs/>
      <w:sz w:val="20"/>
      <w:szCs w:val="20"/>
      <w:lang w:val="ru-RU" w:eastAsia="ru-RU"/>
    </w:rPr>
  </w:style>
  <w:style w:type="character" w:customStyle="1" w:styleId="Bodytext2Bold">
    <w:name w:val="Body text (2) + Bold"/>
    <w:rsid w:val="004B683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Exact">
    <w:name w:val="Body text (2) Exact"/>
    <w:rsid w:val="004B6836"/>
    <w:rPr>
      <w:rFonts w:ascii="Times New Roman" w:eastAsia="Times New Roman" w:hAnsi="Times New Roman" w:cs="Times New Roman"/>
      <w:b w:val="0"/>
      <w:bCs w:val="0"/>
      <w:i w:val="0"/>
      <w:iCs w:val="0"/>
      <w:smallCaps w:val="0"/>
      <w:strike w:val="0"/>
      <w:u w:val="none"/>
    </w:rPr>
  </w:style>
  <w:style w:type="character" w:customStyle="1" w:styleId="PicturecaptionExact">
    <w:name w:val="Picture caption Exact"/>
    <w:link w:val="Picturecaption"/>
    <w:rsid w:val="004B6836"/>
    <w:rPr>
      <w:shd w:val="clear" w:color="auto" w:fill="FFFFFF"/>
    </w:rPr>
  </w:style>
  <w:style w:type="paragraph" w:customStyle="1" w:styleId="Picturecaption">
    <w:name w:val="Picture caption"/>
    <w:basedOn w:val="a"/>
    <w:link w:val="PicturecaptionExact"/>
    <w:rsid w:val="004B6836"/>
    <w:pPr>
      <w:widowControl w:val="0"/>
      <w:shd w:val="clear" w:color="auto" w:fill="FFFFFF"/>
      <w:spacing w:line="322" w:lineRule="exact"/>
      <w:jc w:val="both"/>
    </w:pPr>
    <w:rPr>
      <w:rFonts w:ascii="Times New Roman" w:hAnsi="Times New Roman"/>
      <w:sz w:val="20"/>
      <w:szCs w:val="20"/>
      <w:lang w:val="ru-RU" w:eastAsia="ru-RU"/>
    </w:rPr>
  </w:style>
  <w:style w:type="character" w:customStyle="1" w:styleId="Picturecaption2Exact">
    <w:name w:val="Picture caption (2) Exact"/>
    <w:link w:val="Picturecaption2"/>
    <w:rsid w:val="004B6836"/>
    <w:rPr>
      <w:b/>
      <w:bCs/>
      <w:shd w:val="clear" w:color="auto" w:fill="FFFFFF"/>
    </w:rPr>
  </w:style>
  <w:style w:type="paragraph" w:customStyle="1" w:styleId="Picturecaption2">
    <w:name w:val="Picture caption (2)"/>
    <w:basedOn w:val="a"/>
    <w:link w:val="Picturecaption2Exact"/>
    <w:rsid w:val="004B6836"/>
    <w:pPr>
      <w:widowControl w:val="0"/>
      <w:shd w:val="clear" w:color="auto" w:fill="FFFFFF"/>
      <w:spacing w:line="0" w:lineRule="atLeast"/>
      <w:jc w:val="right"/>
    </w:pPr>
    <w:rPr>
      <w:rFonts w:ascii="Times New Roman" w:hAnsi="Times New Roman"/>
      <w:b/>
      <w:bCs/>
      <w:sz w:val="20"/>
      <w:szCs w:val="20"/>
      <w:lang w:val="ru-RU" w:eastAsia="ru-RU"/>
    </w:rPr>
  </w:style>
  <w:style w:type="character" w:customStyle="1" w:styleId="Bodytext2SimSun">
    <w:name w:val="Body text (2) + SimSun"/>
    <w:aliases w:val="11.5 pt,Spacing 0 pt,Body text (5) + Times New Roman,12 pt,Spacing -2 pt"/>
    <w:rsid w:val="004B6836"/>
    <w:rPr>
      <w:rFonts w:ascii="SimSun" w:eastAsia="SimSun" w:hAnsi="SimSun" w:cs="SimSu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examplesrc1">
    <w:name w:val="example_src1"/>
    <w:rsid w:val="004B6836"/>
    <w:rPr>
      <w:color w:val="009999"/>
    </w:rPr>
  </w:style>
  <w:style w:type="character" w:customStyle="1" w:styleId="Bodytext3">
    <w:name w:val="Body text (3)_"/>
    <w:link w:val="Bodytext30"/>
    <w:rsid w:val="004B6836"/>
    <w:rPr>
      <w:b/>
      <w:bCs/>
      <w:shd w:val="clear" w:color="auto" w:fill="FFFFFF"/>
    </w:rPr>
  </w:style>
  <w:style w:type="paragraph" w:customStyle="1" w:styleId="Bodytext30">
    <w:name w:val="Body text (3)"/>
    <w:basedOn w:val="a"/>
    <w:link w:val="Bodytext3"/>
    <w:rsid w:val="004B6836"/>
    <w:pPr>
      <w:widowControl w:val="0"/>
      <w:shd w:val="clear" w:color="auto" w:fill="FFFFFF"/>
      <w:spacing w:after="3300" w:line="317" w:lineRule="exact"/>
      <w:jc w:val="right"/>
    </w:pPr>
    <w:rPr>
      <w:rFonts w:ascii="Times New Roman" w:hAnsi="Times New Roman"/>
      <w:b/>
      <w:bCs/>
      <w:sz w:val="20"/>
      <w:szCs w:val="20"/>
      <w:lang w:val="ru-RU" w:eastAsia="ru-RU"/>
    </w:rPr>
  </w:style>
  <w:style w:type="character" w:customStyle="1" w:styleId="1f2">
    <w:name w:val="Неразрешенное упоминание1"/>
    <w:basedOn w:val="a0"/>
    <w:uiPriority w:val="99"/>
    <w:semiHidden/>
    <w:unhideWhenUsed/>
    <w:rsid w:val="00875555"/>
    <w:rPr>
      <w:color w:val="605E5C"/>
      <w:shd w:val="clear" w:color="auto" w:fill="E1DFDD"/>
    </w:rPr>
  </w:style>
  <w:style w:type="table" w:customStyle="1" w:styleId="28">
    <w:name w:val="Сетка таблицы2"/>
    <w:basedOn w:val="a1"/>
    <w:next w:val="affc"/>
    <w:rsid w:val="0086328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3">
    <w:name w:val="Основной текст1"/>
    <w:basedOn w:val="a"/>
    <w:uiPriority w:val="99"/>
    <w:rsid w:val="007644AC"/>
    <w:pPr>
      <w:widowControl w:val="0"/>
      <w:shd w:val="clear" w:color="auto" w:fill="FFFFFF"/>
      <w:jc w:val="both"/>
    </w:pPr>
    <w:rPr>
      <w:rFonts w:ascii="Times New Roman" w:hAnsi="Times New Roman"/>
      <w:sz w:val="20"/>
      <w:szCs w:val="20"/>
      <w:lang w:val="x-none" w:eastAsia="x-none"/>
    </w:rPr>
  </w:style>
  <w:style w:type="character" w:customStyle="1" w:styleId="afff7">
    <w:name w:val="Другое_"/>
    <w:link w:val="afff8"/>
    <w:uiPriority w:val="99"/>
    <w:locked/>
    <w:rsid w:val="007644AC"/>
    <w:rPr>
      <w:shd w:val="clear" w:color="auto" w:fill="FFFFFF"/>
    </w:rPr>
  </w:style>
  <w:style w:type="paragraph" w:customStyle="1" w:styleId="afff8">
    <w:name w:val="Другое"/>
    <w:basedOn w:val="a"/>
    <w:link w:val="afff7"/>
    <w:uiPriority w:val="99"/>
    <w:rsid w:val="007644AC"/>
    <w:pPr>
      <w:widowControl w:val="0"/>
      <w:shd w:val="clear" w:color="auto" w:fill="FFFFFF"/>
      <w:jc w:val="both"/>
    </w:pPr>
    <w:rPr>
      <w:rFonts w:ascii="Times New Roman" w:hAnsi="Times New Roman"/>
      <w:sz w:val="20"/>
      <w:szCs w:val="20"/>
      <w:lang w:val="ru-RU" w:eastAsia="ru-RU"/>
    </w:rPr>
  </w:style>
  <w:style w:type="table" w:customStyle="1" w:styleId="38">
    <w:name w:val="Сетка таблицы3"/>
    <w:basedOn w:val="a1"/>
    <w:next w:val="affc"/>
    <w:uiPriority w:val="39"/>
    <w:rsid w:val="007644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68519972">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151992583">
      <w:bodyDiv w:val="1"/>
      <w:marLeft w:val="0"/>
      <w:marRight w:val="0"/>
      <w:marTop w:val="0"/>
      <w:marBottom w:val="0"/>
      <w:divBdr>
        <w:top w:val="none" w:sz="0" w:space="0" w:color="auto"/>
        <w:left w:val="none" w:sz="0" w:space="0" w:color="auto"/>
        <w:bottom w:val="none" w:sz="0" w:space="0" w:color="auto"/>
        <w:right w:val="none" w:sz="0" w:space="0" w:color="auto"/>
      </w:divBdr>
    </w:div>
    <w:div w:id="116786244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97791244">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492DD-DF66-4A05-B083-1CF5016E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2941</Words>
  <Characters>20930</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23824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Снабжение</cp:lastModifiedBy>
  <cp:revision>2</cp:revision>
  <cp:lastPrinted>2022-06-30T06:49:00Z</cp:lastPrinted>
  <dcterms:created xsi:type="dcterms:W3CDTF">2022-08-01T10:52:00Z</dcterms:created>
  <dcterms:modified xsi:type="dcterms:W3CDTF">2022-08-01T10:52:00Z</dcterms:modified>
</cp:coreProperties>
</file>