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41" w:rsidRPr="00130D41" w:rsidRDefault="00130D41" w:rsidP="00130D41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Аутсорсинг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шартлари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асосида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хизматларни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кўрсатиш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 xml:space="preserve"> б</w:t>
      </w:r>
      <w:r w:rsidRPr="00130D41">
        <w:rPr>
          <w:rFonts w:ascii="Times New Roman" w:hAnsi="Times New Roman" w:cs="Times New Roman"/>
          <w:b/>
          <w:sz w:val="20"/>
          <w:szCs w:val="20"/>
          <w:lang w:val="uz-Cyrl-UZ"/>
        </w:rPr>
        <w:t>ў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йича</w:t>
      </w:r>
      <w:proofErr w:type="spellEnd"/>
    </w:p>
    <w:p w:rsidR="00130D41" w:rsidRPr="00130D41" w:rsidRDefault="00130D41" w:rsidP="00130D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0D41">
        <w:rPr>
          <w:rFonts w:ascii="Times New Roman" w:hAnsi="Times New Roman" w:cs="Times New Roman"/>
          <w:b/>
          <w:sz w:val="20"/>
          <w:szCs w:val="20"/>
        </w:rPr>
        <w:t>НАМУНАВИЙ ШАРТНОМА</w:t>
      </w:r>
    </w:p>
    <w:p w:rsidR="00130D41" w:rsidRPr="00130D41" w:rsidRDefault="00130D41" w:rsidP="00130D41">
      <w:pPr>
        <w:tabs>
          <w:tab w:val="center" w:pos="93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«____» ___________  20___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йил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ab/>
      </w:r>
      <w:r w:rsidRPr="00130D41">
        <w:rPr>
          <w:rFonts w:ascii="Times New Roman" w:hAnsi="Times New Roman" w:cs="Times New Roman"/>
          <w:sz w:val="20"/>
          <w:szCs w:val="20"/>
        </w:rPr>
        <w:tab/>
      </w:r>
      <w:r w:rsidRPr="00130D4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tabs>
          <w:tab w:val="center" w:pos="93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z-Cyrl-UZ"/>
        </w:rPr>
      </w:pPr>
      <w:r w:rsidRPr="00130D41">
        <w:rPr>
          <w:rFonts w:ascii="Times New Roman" w:hAnsi="Times New Roman" w:cs="Times New Roman"/>
          <w:b/>
          <w:sz w:val="20"/>
          <w:szCs w:val="20"/>
        </w:rPr>
        <w:t>_______________________________________________</w:t>
      </w:r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номидан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Низом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асосида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фаолият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юритувчи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r w:rsidRPr="00130D41">
        <w:rPr>
          <w:rFonts w:ascii="Times New Roman" w:hAnsi="Times New Roman" w:cs="Times New Roman"/>
          <w:bCs/>
          <w:sz w:val="20"/>
          <w:szCs w:val="20"/>
        </w:rPr>
        <w:t>_________________</w:t>
      </w:r>
      <w:r w:rsidRPr="00130D4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кейинги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ўринларда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аталади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r w:rsidRPr="00130D41">
        <w:rPr>
          <w:rFonts w:ascii="Times New Roman" w:hAnsi="Times New Roman" w:cs="Times New Roman"/>
          <w:b/>
          <w:sz w:val="20"/>
          <w:szCs w:val="20"/>
        </w:rPr>
        <w:t xml:space="preserve">______ </w:t>
      </w:r>
      <w:r w:rsidRPr="00130D41">
        <w:rPr>
          <w:rFonts w:ascii="Times New Roman" w:hAnsi="Times New Roman" w:cs="Times New Roman"/>
          <w:sz w:val="20"/>
          <w:szCs w:val="20"/>
          <w:lang w:val="uz-Cyrl-UZ"/>
        </w:rPr>
        <w:t xml:space="preserve">номидан Устав (ишончнома) асосида фаолият юритувчи рахбар </w:t>
      </w:r>
      <w:r w:rsidRPr="00130D41">
        <w:rPr>
          <w:rFonts w:ascii="Times New Roman" w:hAnsi="Times New Roman" w:cs="Times New Roman"/>
          <w:b/>
          <w:sz w:val="20"/>
          <w:szCs w:val="20"/>
          <w:lang w:val="uz-Cyrl-UZ"/>
        </w:rPr>
        <w:t>_________________</w:t>
      </w:r>
      <w:r w:rsidRPr="00130D41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Аутсорсинг деб аталади), иккинчи томондан кейинчалик Томонлар деб аталади, ушбу шартномани қуйидагилар тўғрисида туздилар.</w:t>
      </w:r>
    </w:p>
    <w:p w:rsidR="00130D41" w:rsidRPr="00130D41" w:rsidRDefault="00130D41" w:rsidP="00130D41">
      <w:pPr>
        <w:spacing w:after="0" w:line="240" w:lineRule="auto"/>
        <w:ind w:right="8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0D41">
        <w:rPr>
          <w:rFonts w:ascii="Times New Roman" w:hAnsi="Times New Roman" w:cs="Times New Roman"/>
          <w:b/>
          <w:sz w:val="20"/>
          <w:szCs w:val="20"/>
        </w:rPr>
        <w:t>I.ШАРТН</w:t>
      </w:r>
      <w:proofErr w:type="gramStart"/>
      <w:r w:rsidRPr="00130D41">
        <w:rPr>
          <w:rFonts w:ascii="Times New Roman" w:hAnsi="Times New Roman" w:cs="Times New Roman"/>
          <w:b/>
          <w:sz w:val="20"/>
          <w:szCs w:val="20"/>
        </w:rPr>
        <w:t>O</w:t>
      </w:r>
      <w:proofErr w:type="gramEnd"/>
      <w:r w:rsidRPr="00130D41">
        <w:rPr>
          <w:rFonts w:ascii="Times New Roman" w:hAnsi="Times New Roman" w:cs="Times New Roman"/>
          <w:b/>
          <w:sz w:val="20"/>
          <w:szCs w:val="20"/>
        </w:rPr>
        <w:t>МА МАЗМУНИ</w:t>
      </w:r>
    </w:p>
    <w:p w:rsidR="00130D41" w:rsidRPr="00130D41" w:rsidRDefault="00130D41" w:rsidP="00130D41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Аутсорсинг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1.2-бандида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эса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пул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тўлаш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мажбуриятини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30D41">
        <w:rPr>
          <w:rFonts w:ascii="Times New Roman" w:hAnsi="Times New Roman" w:cs="Times New Roman"/>
          <w:sz w:val="20"/>
          <w:szCs w:val="20"/>
        </w:rPr>
        <w:t>Аутсорсинг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1 .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З-бандида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муддатдан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бошлаб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у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тугагунига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қадар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куни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Даволанаётган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беморлар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учун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нонушта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иккинчи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нонушта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тушлик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кечки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овқат меню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асосида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иссиқ овқатлар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тайёрлаб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бериши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хизмати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хамда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Республикасининг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норматив-хукукий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хужжатлари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билан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санитария-гигиена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нормалари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қоидаларига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риоя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этган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билан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келишилган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жадвалига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мувофиқ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таъминлаш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мажбуриятини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кейинги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ўринларда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деб</w:t>
      </w:r>
      <w:proofErr w:type="spellEnd"/>
      <w:proofErr w:type="gram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аталади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зиммасига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муддати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:</w:t>
      </w: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0D41">
        <w:rPr>
          <w:rFonts w:ascii="Times New Roman" w:hAnsi="Times New Roman" w:cs="Times New Roman"/>
          <w:b/>
          <w:sz w:val="20"/>
          <w:szCs w:val="20"/>
        </w:rPr>
        <w:t xml:space="preserve">20__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йил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 xml:space="preserve"> «___»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__________дан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0D41">
        <w:rPr>
          <w:rFonts w:ascii="Times New Roman" w:hAnsi="Times New Roman" w:cs="Times New Roman"/>
          <w:b/>
          <w:sz w:val="20"/>
          <w:szCs w:val="20"/>
        </w:rPr>
        <w:t xml:space="preserve">20__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йил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 xml:space="preserve"> «___»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__________гача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67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1.4.Томонлар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йигма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далолатномаси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Аутсорсинг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</w:t>
      </w:r>
      <w:proofErr w:type="spellEnd"/>
      <w:r w:rsidRPr="00130D41">
        <w:rPr>
          <w:rFonts w:ascii="Times New Roman" w:hAnsi="Times New Roman" w:cs="Times New Roman"/>
          <w:sz w:val="20"/>
          <w:szCs w:val="20"/>
          <w:lang w:val="uz-Cyrl-UZ"/>
        </w:rPr>
        <w:t>р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тартибда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расмийлаштирилган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хисоб-фактура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имзоланиб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Аутсорсингнинг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банк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хисоб-ракамига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пул маблағлари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ўтказгандан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сўнг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деб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хисобланади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ll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>. ТОМОНЛАРНИНГ ХУҚ</w:t>
      </w:r>
      <w:proofErr w:type="gramStart"/>
      <w:r w:rsidRPr="00130D41">
        <w:rPr>
          <w:rFonts w:ascii="Times New Roman" w:hAnsi="Times New Roman" w:cs="Times New Roman"/>
          <w:b/>
          <w:sz w:val="20"/>
          <w:szCs w:val="20"/>
        </w:rPr>
        <w:t>УҚ ВА</w:t>
      </w:r>
      <w:proofErr w:type="gramEnd"/>
      <w:r w:rsidRPr="00130D41">
        <w:rPr>
          <w:rFonts w:ascii="Times New Roman" w:hAnsi="Times New Roman" w:cs="Times New Roman"/>
          <w:b/>
          <w:sz w:val="20"/>
          <w:szCs w:val="20"/>
        </w:rPr>
        <w:t xml:space="preserve"> МАЖБУРИЯТЛАРИ</w:t>
      </w: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2.1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Аутсорсинг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қуйидаги хуқуқларга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:</w:t>
      </w: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>2.1.1 .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Ижарага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мол-мулкдан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фойдаланиш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2.1.2.Ижарага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бино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иншоотларнинг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ички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ташки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кисмида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техник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жихатдан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жихозлаш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таъмирлаш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ишларини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ошириш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2.1.З.Хизматлар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таннархининг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r w:rsidRPr="00130D41">
        <w:rPr>
          <w:rFonts w:ascii="Times New Roman" w:hAnsi="Times New Roman" w:cs="Times New Roman"/>
          <w:sz w:val="20"/>
          <w:szCs w:val="20"/>
          <w:lang w:val="uz-Cyrl-UZ"/>
        </w:rPr>
        <w:t>ўзгариши</w:t>
      </w:r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муносабати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билан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ўзгартириш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киритиш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таклифи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билан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чиқиш;</w:t>
      </w: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2.1.4.Кўрсатилган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вақтида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тўловлар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оширилишини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қилиш;</w:t>
      </w: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2.1.5.Кўрсатилган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натижасида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фойда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,</w:t>
      </w: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2.1.6.Буюртмачидан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шартларининг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бажарилишини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килиш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2.1.7.Қонун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хужжатларига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мувофиқ </w:t>
      </w:r>
      <w:proofErr w:type="gramStart"/>
      <w:r w:rsidRPr="00130D41">
        <w:rPr>
          <w:rFonts w:ascii="Times New Roman" w:hAnsi="Times New Roman" w:cs="Times New Roman"/>
          <w:sz w:val="20"/>
          <w:szCs w:val="20"/>
        </w:rPr>
        <w:t>бош</w:t>
      </w:r>
      <w:proofErr w:type="gramEnd"/>
      <w:r w:rsidRPr="00130D41">
        <w:rPr>
          <w:rFonts w:ascii="Times New Roman" w:hAnsi="Times New Roman" w:cs="Times New Roman"/>
          <w:sz w:val="20"/>
          <w:szCs w:val="20"/>
        </w:rPr>
        <w:t>қа хуқуқлар.</w:t>
      </w:r>
    </w:p>
    <w:p w:rsidR="00130D41" w:rsidRPr="00130D41" w:rsidRDefault="00130D41" w:rsidP="00130D41">
      <w:pPr>
        <w:spacing w:after="0" w:line="240" w:lineRule="auto"/>
        <w:ind w:right="67"/>
        <w:rPr>
          <w:rFonts w:ascii="Times New Roman" w:hAnsi="Times New Roman" w:cs="Times New Roman"/>
          <w:b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>2.2.</w:t>
      </w:r>
      <w:r w:rsidRPr="00130D41">
        <w:rPr>
          <w:rFonts w:ascii="Times New Roman" w:hAnsi="Times New Roman" w:cs="Times New Roman"/>
          <w:b/>
          <w:sz w:val="20"/>
          <w:szCs w:val="20"/>
        </w:rPr>
        <w:t xml:space="preserve">Аутсорсинг қуйидагиларга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мажбур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>:</w:t>
      </w:r>
    </w:p>
    <w:p w:rsidR="00130D41" w:rsidRPr="00130D41" w:rsidRDefault="00130D41" w:rsidP="00130D41">
      <w:pPr>
        <w:spacing w:after="0" w:line="240" w:lineRule="auto"/>
        <w:ind w:right="170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2.2.1.Ижарага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бино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иншоотлар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жихозлардан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мақсадли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хамда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оқилона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фойдаланиши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сақлаши,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носоз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келганда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таъмирлаш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харажатларини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қоплаши;</w:t>
      </w:r>
    </w:p>
    <w:p w:rsidR="00130D41" w:rsidRPr="00130D41" w:rsidRDefault="00130D41" w:rsidP="00130D41">
      <w:pPr>
        <w:spacing w:after="0" w:line="240" w:lineRule="auto"/>
        <w:ind w:right="170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2.2.2.Аутсорсинг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кўрсатишда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техника,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ёнгин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мехнат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мухофазаси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хамда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санитария қоидалари,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нормалари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гигиена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нормативларига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қатъий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риоя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этиши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>2.2.3.Товар (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proofErr w:type="gramStart"/>
      <w:r w:rsidRPr="00130D41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130D41">
        <w:rPr>
          <w:rFonts w:ascii="Times New Roman" w:hAnsi="Times New Roman" w:cs="Times New Roman"/>
          <w:sz w:val="20"/>
          <w:szCs w:val="20"/>
        </w:rPr>
        <w:t>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сифатли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ишлаб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чиқарилишини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етказилишини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таъминлаши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2.2.4.Махфийлик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тартибига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қатъий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риоя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қилиши,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2.2.5.Шартномани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бекор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қилиш хақида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икки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ой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олдин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равишда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огохлантириш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муддат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тугагунига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қадар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эса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тегишли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узлуксиз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ташкил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этишни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таъминлаши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2.2.6.Хизматларни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сифатли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1.3-бандида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муддатда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т</w:t>
      </w:r>
      <w:proofErr w:type="gramEnd"/>
      <w:r w:rsidRPr="00130D41">
        <w:rPr>
          <w:rFonts w:ascii="Times New Roman" w:hAnsi="Times New Roman" w:cs="Times New Roman"/>
          <w:sz w:val="20"/>
          <w:szCs w:val="20"/>
        </w:rPr>
        <w:t xml:space="preserve">ўлиқ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хажмда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2.2.7.Хизматлар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жараёнида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Аутсорсинг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шартларига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қилмасдан,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сифатининг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ёмонлашувига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келган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камчиликларни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талаби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кун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давомида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бепул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тўғрилаши;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2.2.8.Хизматларнинг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сифатсизлиги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вақтинча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фойдаланишга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бериладиган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ишлаб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чиқариш (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курсатиш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хоналари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холати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тегишли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инвентарларнинг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санитария қоидаларига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жавоб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бермаслиги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аниқланганда,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Аутсорсинг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зудлик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билан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аниқланган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камчиликларни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бартараф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этиш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қонуний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талабини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ind w:right="62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2.2.9.Малакали,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тажрибали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қуйилган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вазифани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ошириш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хуқуқини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берувчи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тегишли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хужжатлари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мавжуд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тартибда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муддатда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тиббий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текширувдан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курикдан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ўтган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ходимларга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холларда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r w:rsidRPr="00130D4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15" cy="5715"/>
            <wp:effectExtent l="0" t="0" r="0" b="0"/>
            <wp:docPr id="1" name="Picture 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жараёнига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рухсат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этиши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2.2.10.Ходимлар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зиммасига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худудида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одоб-ахло</w:t>
      </w:r>
      <w:proofErr w:type="spellEnd"/>
      <w:r w:rsidRPr="00130D41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130D41">
        <w:rPr>
          <w:rFonts w:ascii="Times New Roman" w:hAnsi="Times New Roman" w:cs="Times New Roman"/>
          <w:sz w:val="20"/>
          <w:szCs w:val="20"/>
        </w:rPr>
        <w:t xml:space="preserve"> қоидаларига,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ички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тартибга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риоя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қилиш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мажбуриятини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юклаш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,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2.2.11.Хизмат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шахсан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шартларини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бажаришни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учинчи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шахсга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топширмаслиги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2.2.12.Мазкур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шартларини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доирасида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вақтинча  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фойдаланишга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топширилган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ускуналар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жихозлар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идишлар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асбоблар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мебеллар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инвентарлар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бошқалар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моддий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воситаларни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соз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сақлаши,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таъмирлаши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шунингдек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биноларни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таъмирлаши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         2.2.13.Томонлар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имзолайдиган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тегишли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қабул қилиш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топшириш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далолатномасини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расмийлаштирган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биноларни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хоналарни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ускуналарни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жихозларни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асбобларни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мебелларни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инвентарлар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30D41">
        <w:rPr>
          <w:rFonts w:ascii="Times New Roman" w:hAnsi="Times New Roman" w:cs="Times New Roman"/>
          <w:sz w:val="20"/>
          <w:szCs w:val="20"/>
        </w:rPr>
        <w:t>бош</w:t>
      </w:r>
      <w:proofErr w:type="gramEnd"/>
      <w:r w:rsidRPr="00130D41">
        <w:rPr>
          <w:rFonts w:ascii="Times New Roman" w:hAnsi="Times New Roman" w:cs="Times New Roman"/>
          <w:sz w:val="20"/>
          <w:szCs w:val="20"/>
        </w:rPr>
        <w:t xml:space="preserve">қа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моддий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воситаларни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қабул қилиб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олиши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2.2.14.Мазкур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бекор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қилиш хақида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икки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ой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олдин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равишда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огохлантириши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муддат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тугагунига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қадар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эса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узлуксиз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кўрсатилишини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таъминлаши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lastRenderedPageBreak/>
        <w:t xml:space="preserve">2.2.15.Мазкур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асосан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ишларига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жалб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ходимларни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ўқитиш (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малакасини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оширишни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ошири</w:t>
      </w:r>
      <w:proofErr w:type="gramStart"/>
      <w:r w:rsidRPr="00130D41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130D41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холларда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);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2.2.16.Қонун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хужжатларига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мувофиқ </w:t>
      </w:r>
      <w:proofErr w:type="gramStart"/>
      <w:r w:rsidRPr="00130D41">
        <w:rPr>
          <w:rFonts w:ascii="Times New Roman" w:hAnsi="Times New Roman" w:cs="Times New Roman"/>
          <w:sz w:val="20"/>
          <w:szCs w:val="20"/>
        </w:rPr>
        <w:t>бош</w:t>
      </w:r>
      <w:proofErr w:type="gramEnd"/>
      <w:r w:rsidRPr="00130D41">
        <w:rPr>
          <w:rFonts w:ascii="Times New Roman" w:hAnsi="Times New Roman" w:cs="Times New Roman"/>
          <w:sz w:val="20"/>
          <w:szCs w:val="20"/>
        </w:rPr>
        <w:t xml:space="preserve">қа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мажбуриятлар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0D41">
        <w:rPr>
          <w:rFonts w:ascii="Times New Roman" w:hAnsi="Times New Roman" w:cs="Times New Roman"/>
          <w:sz w:val="20"/>
          <w:szCs w:val="20"/>
        </w:rPr>
        <w:t>2.2.17.</w:t>
      </w:r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Кўрсатилган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хизматлар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учун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аутсорсинг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хизмати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кўрсатиш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тўғрисидаги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низомини</w:t>
      </w:r>
      <w:proofErr w:type="spellEnd"/>
    </w:p>
    <w:p w:rsidR="00130D41" w:rsidRPr="00130D41" w:rsidRDefault="00130D41" w:rsidP="00130D41">
      <w:pPr>
        <w:spacing w:after="0" w:line="240" w:lineRule="auto"/>
        <w:ind w:right="13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2 боб 6-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бандига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асосан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___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фоиз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устама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хақ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олади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b/>
          <w:sz w:val="20"/>
          <w:szCs w:val="20"/>
        </w:rPr>
      </w:pPr>
      <w:r w:rsidRPr="00130D41">
        <w:rPr>
          <w:rFonts w:ascii="Times New Roman" w:hAnsi="Times New Roman" w:cs="Times New Roman"/>
          <w:b/>
          <w:sz w:val="20"/>
          <w:szCs w:val="20"/>
        </w:rPr>
        <w:t xml:space="preserve">2.3.Буюртмачи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куйидаги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хукукларга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</w:rPr>
        <w:t>эга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>: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>2.3.1.Товарлар (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сифатли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ишлаб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чиқарилиши (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бажарилиши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кўрсатилиши</w:t>
      </w:r>
      <w:proofErr w:type="spellEnd"/>
      <w:proofErr w:type="gramStart"/>
      <w:r w:rsidRPr="00130D41">
        <w:rPr>
          <w:rFonts w:ascii="Times New Roman" w:hAnsi="Times New Roman" w:cs="Times New Roman"/>
          <w:sz w:val="20"/>
          <w:szCs w:val="20"/>
        </w:rPr>
        <w:t>)н</w:t>
      </w:r>
      <w:proofErr w:type="gramEnd"/>
      <w:r w:rsidRPr="00130D41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талаб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қилиш;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2.3.2.Аутсорсингнинг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фаолиятига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аралашмаган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шартларининг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бажарилишини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назорат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қилиш;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2.3.3.Шартномани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бекор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қилиш тўғрисида 10 кун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олдин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Аутсорсингни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равишда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огохлантириш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бунда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қийматини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тартибда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тўлаш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2.3.4.Қонун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хужжатларига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мувофиқ </w:t>
      </w:r>
      <w:proofErr w:type="gramStart"/>
      <w:r w:rsidRPr="00130D41">
        <w:rPr>
          <w:rFonts w:ascii="Times New Roman" w:hAnsi="Times New Roman" w:cs="Times New Roman"/>
          <w:sz w:val="20"/>
          <w:szCs w:val="20"/>
        </w:rPr>
        <w:t>бош</w:t>
      </w:r>
      <w:proofErr w:type="gramEnd"/>
      <w:r w:rsidRPr="00130D41">
        <w:rPr>
          <w:rFonts w:ascii="Times New Roman" w:hAnsi="Times New Roman" w:cs="Times New Roman"/>
          <w:sz w:val="20"/>
          <w:szCs w:val="20"/>
        </w:rPr>
        <w:t xml:space="preserve">қа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хукуклар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2.4.1.Буюртмачи қуйидагиларга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мажбур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: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259080</wp:posOffset>
            </wp:positionH>
            <wp:positionV relativeFrom="page">
              <wp:posOffset>3768090</wp:posOffset>
            </wp:positionV>
            <wp:extent cx="3175" cy="6350"/>
            <wp:effectExtent l="0" t="0" r="0" b="0"/>
            <wp:wrapSquare wrapText="bothSides"/>
            <wp:docPr id="13" name="Picture 7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4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438785</wp:posOffset>
            </wp:positionH>
            <wp:positionV relativeFrom="page">
              <wp:posOffset>3899535</wp:posOffset>
            </wp:positionV>
            <wp:extent cx="6350" cy="3175"/>
            <wp:effectExtent l="0" t="0" r="0" b="0"/>
            <wp:wrapSquare wrapText="bothSides"/>
            <wp:docPr id="3" name="Picture 7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4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423545</wp:posOffset>
            </wp:positionH>
            <wp:positionV relativeFrom="page">
              <wp:posOffset>3905885</wp:posOffset>
            </wp:positionV>
            <wp:extent cx="6350" cy="6350"/>
            <wp:effectExtent l="0" t="0" r="0" b="0"/>
            <wp:wrapSquare wrapText="bothSides"/>
            <wp:docPr id="4" name="Picture 7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4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225425</wp:posOffset>
            </wp:positionH>
            <wp:positionV relativeFrom="page">
              <wp:posOffset>3982085</wp:posOffset>
            </wp:positionV>
            <wp:extent cx="3175" cy="3175"/>
            <wp:effectExtent l="0" t="0" r="0" b="0"/>
            <wp:wrapSquare wrapText="bothSides"/>
            <wp:docPr id="5" name="Picture 7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4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194945</wp:posOffset>
            </wp:positionH>
            <wp:positionV relativeFrom="page">
              <wp:posOffset>6863080</wp:posOffset>
            </wp:positionV>
            <wp:extent cx="3175" cy="3175"/>
            <wp:effectExtent l="0" t="0" r="0" b="0"/>
            <wp:wrapSquare wrapText="bothSides"/>
            <wp:docPr id="6" name="Picture 7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4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435610</wp:posOffset>
            </wp:positionH>
            <wp:positionV relativeFrom="page">
              <wp:posOffset>6868795</wp:posOffset>
            </wp:positionV>
            <wp:extent cx="3175" cy="6350"/>
            <wp:effectExtent l="0" t="0" r="0" b="0"/>
            <wp:wrapSquare wrapText="bothSides"/>
            <wp:docPr id="7" name="Picture 7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4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420370</wp:posOffset>
            </wp:positionH>
            <wp:positionV relativeFrom="page">
              <wp:posOffset>6871970</wp:posOffset>
            </wp:positionV>
            <wp:extent cx="3175" cy="3175"/>
            <wp:effectExtent l="0" t="0" r="0" b="0"/>
            <wp:wrapSquare wrapText="bothSides"/>
            <wp:docPr id="8" name="Picture 7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41">
        <w:rPr>
          <w:rFonts w:ascii="Times New Roman" w:hAnsi="Times New Roman" w:cs="Times New Roman"/>
          <w:sz w:val="20"/>
          <w:szCs w:val="20"/>
        </w:rPr>
        <w:t xml:space="preserve">2.4.1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йиғма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далолатномаси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расмийлаштирилган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хисоб-фактура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асосида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амалдаги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нархлар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ойда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камида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марта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хақини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тўлаши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2.4.2.Аутсорсингга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шартларини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доирасида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биноларни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хоналарни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ускуналарни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жихозларни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асбобларни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мебелларни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инвентарлар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бошка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моддий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воситаларни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вақтинча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фойдаланишга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бериши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;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2.4.3.Қонун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хужжатларига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мувофиқ </w:t>
      </w:r>
      <w:proofErr w:type="gramStart"/>
      <w:r w:rsidRPr="00130D41">
        <w:rPr>
          <w:rFonts w:ascii="Times New Roman" w:hAnsi="Times New Roman" w:cs="Times New Roman"/>
          <w:sz w:val="20"/>
          <w:szCs w:val="20"/>
        </w:rPr>
        <w:t>бош</w:t>
      </w:r>
      <w:proofErr w:type="gramEnd"/>
      <w:r w:rsidRPr="00130D41">
        <w:rPr>
          <w:rFonts w:ascii="Times New Roman" w:hAnsi="Times New Roman" w:cs="Times New Roman"/>
          <w:sz w:val="20"/>
          <w:szCs w:val="20"/>
        </w:rPr>
        <w:t xml:space="preserve">қа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мажбуриятлар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2.4.4.Аутсорсинг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фойдаланилган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комунал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қиймати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лимит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сихатгохга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ажратилган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бюджет маблағи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доирасидан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қоплаб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беради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0D41">
        <w:rPr>
          <w:rFonts w:ascii="Times New Roman" w:hAnsi="Times New Roman" w:cs="Times New Roman"/>
          <w:b/>
          <w:sz w:val="20"/>
          <w:szCs w:val="20"/>
        </w:rPr>
        <w:t>III. ХИЗМАТЛАР НАРХИ ВА ЎЗАРО ХИСОБ-КИТОБЛАР ТАРТИБИ</w:t>
      </w: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З.1.Мазкур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иловасига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мувофи</w:t>
      </w:r>
      <w:proofErr w:type="spellEnd"/>
      <w:r w:rsidRPr="00130D41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нархи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0D41">
        <w:rPr>
          <w:rFonts w:ascii="Times New Roman" w:hAnsi="Times New Roman" w:cs="Times New Roman"/>
          <w:b/>
          <w:bCs/>
          <w:sz w:val="20"/>
          <w:szCs w:val="20"/>
        </w:rPr>
        <w:t xml:space="preserve">____________ (______________ ______________________________________________________________) </w:t>
      </w:r>
      <w:proofErr w:type="spellStart"/>
      <w:proofErr w:type="gramStart"/>
      <w:r w:rsidRPr="00130D41">
        <w:rPr>
          <w:rFonts w:ascii="Times New Roman" w:hAnsi="Times New Roman" w:cs="Times New Roman"/>
          <w:b/>
          <w:bCs/>
          <w:sz w:val="20"/>
          <w:szCs w:val="20"/>
        </w:rPr>
        <w:t>сўм</w:t>
      </w:r>
      <w:r w:rsidRPr="00130D41">
        <w:rPr>
          <w:rFonts w:ascii="Times New Roman" w:hAnsi="Times New Roman" w:cs="Times New Roman"/>
          <w:sz w:val="20"/>
          <w:szCs w:val="20"/>
        </w:rPr>
        <w:t>ни</w:t>
      </w:r>
      <w:proofErr w:type="spellEnd"/>
      <w:proofErr w:type="gram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r w:rsidRPr="00130D41">
        <w:rPr>
          <w:rFonts w:ascii="Times New Roman" w:hAnsi="Times New Roman" w:cs="Times New Roman"/>
          <w:sz w:val="20"/>
          <w:szCs w:val="20"/>
          <w:lang w:val="uz-Cyrl-UZ"/>
        </w:rPr>
        <w:t>ташкил</w:t>
      </w:r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этади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Тегишли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тан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нархига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хаки,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ха</w:t>
      </w:r>
      <w:r w:rsidRPr="00130D41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130D41">
        <w:rPr>
          <w:rFonts w:ascii="Times New Roman" w:hAnsi="Times New Roman" w:cs="Times New Roman"/>
          <w:sz w:val="20"/>
          <w:szCs w:val="20"/>
        </w:rPr>
        <w:t xml:space="preserve">ига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ажратма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моддий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харожатлар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билвосита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харожатлар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Аутсорсинг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харажатини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қоплаш мақсадида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r w:rsidRPr="00130D41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>фоиз</w:t>
      </w:r>
      <w:proofErr w:type="spellEnd"/>
      <w:r w:rsidRPr="00130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устама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хақини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3.2.Аутсорсинг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ўзаро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хисоб-китоблар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йиғма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далолатномаси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расмийлаштирилган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хисоб-фактура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асосида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амалдаги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қиймати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буйича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ойда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камида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марта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оширилади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3.3.Курсатиладиган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амалдаги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сони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хакидаги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маълумотлар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амалдаги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нархи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асосида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кундалик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мувофиқ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Аутсорсинг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билан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биргаликда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кунда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тўланиши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лозим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Аутсорсинг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имзоланадиган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йигма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далолатномаси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тузилади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хисоб-фактура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расмийлаштиради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3.4.Буюртмачи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нархи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тартибда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расмийлаштирилган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ишлар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далолатномаси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хисоб-фактура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олинган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вақтдан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бошлаб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10 банк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куни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давомида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суммадан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ортиқ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бўлмаган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миқдорда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тўланади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3.5.Мазкур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иловасида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прогноз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суммасини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хисоблаш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нархлари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томонлардан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ташаббуси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билан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қайта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чиқилади.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3.6.Кўрсатилган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китоби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суммасининг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30 % миқдорида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олдиндан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70% хақиқатда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суммасидан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келиб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чиқиб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кунда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якуний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китоб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эса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кейинги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ойнинг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санасига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қадар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оширилади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pStyle w:val="1"/>
        <w:spacing w:after="0" w:line="240" w:lineRule="auto"/>
        <w:ind w:left="0" w:right="77" w:firstLine="0"/>
        <w:rPr>
          <w:b/>
          <w:sz w:val="20"/>
        </w:rPr>
      </w:pPr>
      <w:r w:rsidRPr="00130D41">
        <w:rPr>
          <w:b/>
          <w:sz w:val="20"/>
        </w:rPr>
        <w:t>IV.ТОМОНЛАРНИНГ МАЖБУРИЯТЛАРИ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4.1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Аутсорсинг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мажбуриятларини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вактида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бажармаган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холларда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Буюртмачига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муддати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ўтказиб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юборилган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кун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мажбуриятнинг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бажарилмаган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кисмининг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0,5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фоиз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миқдорида пеня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тўлайди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бунда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пенянинг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умумий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суммаси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кўрсатилмаган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ойлик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нархининг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50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фоизидан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ошмаслиги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керак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7239000</wp:posOffset>
            </wp:positionH>
            <wp:positionV relativeFrom="page">
              <wp:posOffset>728980</wp:posOffset>
            </wp:positionV>
            <wp:extent cx="21590" cy="8890"/>
            <wp:effectExtent l="0" t="0" r="0" b="0"/>
            <wp:wrapSquare wrapText="bothSides"/>
            <wp:docPr id="9" name="Picture 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41">
        <w:rPr>
          <w:rFonts w:ascii="Times New Roman" w:hAnsi="Times New Roman" w:cs="Times New Roman"/>
          <w:sz w:val="20"/>
          <w:szCs w:val="20"/>
        </w:rPr>
        <w:t xml:space="preserve">4.2.Пеня (жарима)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тўлаш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зиммасидаги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мажбуриятларини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бажаришдан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бузилишларни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бартараф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қилишдан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озод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этмайди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4.3.Мазкур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шартларининг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бажарилмаслиги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тегишли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даражада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бажарилмаслиги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Ўзбекистан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Республикасининг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Фуқаролик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кодекси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талабларида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, «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Хўжалик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юритувчи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субъектлар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фаолиятининг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шартномави</w:t>
      </w:r>
      <w:proofErr w:type="gramStart"/>
      <w:r w:rsidRPr="00130D41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хукукий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базаси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тўғрисида»ги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Қонуни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хамда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Республикасининг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бошқа норматив-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хукукий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хужжатларида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назарда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тутилган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жавобгар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бўладилар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4.Буюртмачига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чоракда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маротаба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кўрсатилаётган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хизматларнинг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сифати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ижарага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берилган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бино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иншоотларнинг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холатини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мониторинг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ўтказишга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Аутсорсингнинг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молиявий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фаолиятига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аралашмаган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шароитлар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яратиш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4.5.Томонларнинг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назарда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тутилмаган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жавобгарлик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чоралари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худудида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фуқаролик қонунчилиги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нормаларига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мувофик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қўлланилади.</w:t>
      </w:r>
    </w:p>
    <w:p w:rsidR="00130D41" w:rsidRPr="00130D41" w:rsidRDefault="00130D41" w:rsidP="00130D41">
      <w:pPr>
        <w:pStyle w:val="1"/>
        <w:spacing w:after="0" w:line="240" w:lineRule="auto"/>
        <w:ind w:left="0" w:right="96" w:firstLine="0"/>
        <w:rPr>
          <w:b/>
          <w:sz w:val="20"/>
        </w:rPr>
      </w:pPr>
      <w:r w:rsidRPr="00130D41">
        <w:rPr>
          <w:b/>
          <w:sz w:val="20"/>
        </w:rPr>
        <w:t>V</w:t>
      </w:r>
      <w:r w:rsidRPr="00130D41">
        <w:rPr>
          <w:b/>
          <w:sz w:val="20"/>
          <w:lang w:val="uz-Cyrl-UZ"/>
        </w:rPr>
        <w:t>.</w:t>
      </w:r>
      <w:r w:rsidRPr="00130D41">
        <w:rPr>
          <w:b/>
          <w:sz w:val="20"/>
        </w:rPr>
        <w:t>МУНОЗАРАЛИ ВАЗИЯТЛАРНИ ХАП ЭТИШ ТАРТИБИ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5.1.Мазкур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бажаришда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юзага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келиши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низолар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келишмовчиликлар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имкон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қадар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ўртасида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музокара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ўтказиш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йўли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билан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хал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этилади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5.2.Низолар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келишмовчиликларни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ўртасида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музокара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ўтказиш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йўли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билан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хал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этиб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бўлмайдиган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холатларда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Қонунчилигида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назарда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тутилган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келишмовчиликларни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суддан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олдин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бартараф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қилиш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тартиб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таомили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оширилгандан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сўнг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улар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Ўзбекистон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Республикаси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Қонунчилигида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белгиланган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тартибда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судга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кўриб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чиқиш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берилади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pStyle w:val="1"/>
        <w:spacing w:after="0" w:line="240" w:lineRule="auto"/>
        <w:ind w:left="0" w:right="211" w:firstLine="0"/>
        <w:rPr>
          <w:b/>
          <w:sz w:val="20"/>
        </w:rPr>
      </w:pPr>
      <w:r w:rsidRPr="00130D41">
        <w:rPr>
          <w:b/>
          <w:sz w:val="20"/>
        </w:rPr>
        <w:t>VI.ФОРС-МАЖОР ХОЛАТЛАР</w:t>
      </w:r>
    </w:p>
    <w:p w:rsidR="00130D41" w:rsidRPr="00130D41" w:rsidRDefault="00130D41" w:rsidP="00130D41">
      <w:pPr>
        <w:spacing w:after="0" w:line="240" w:lineRule="auto"/>
        <w:ind w:right="206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6.1.Томонлар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мажбуриятлар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қисман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ёки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тўлиқ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бажарилмаганлиги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агар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бундай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енгиб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бўлмас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куч,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яъни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табиий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офатлар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табиий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техноген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тўсдаги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фавқулодда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холатлар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алохида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давр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оқибати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хисобланса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давлатнинг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тегишли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органлари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тасдиқланса,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жавобгарликдан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озод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қилинади. Бунда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мажбуриятларни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бажариш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муддати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мутаносиб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равишда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ушбу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ходисалар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руй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берган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муддатга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сурилади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pStyle w:val="1"/>
        <w:spacing w:after="0" w:line="240" w:lineRule="auto"/>
        <w:ind w:left="0" w:right="173" w:firstLine="0"/>
        <w:rPr>
          <w:b/>
          <w:sz w:val="20"/>
        </w:rPr>
      </w:pPr>
      <w:r w:rsidRPr="00130D41">
        <w:rPr>
          <w:b/>
          <w:sz w:val="20"/>
        </w:rPr>
        <w:lastRenderedPageBreak/>
        <w:t>VII.ЯКУНЛОВЧИ ҚОИДАЛАР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7.1Ушбу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қандай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ўзгартириш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қўшимчалар фақат улар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шаклда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расмийлаштирилиб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ваколатли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вакиллари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имзолангандан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сўнг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хақиқий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хисобланади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барча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иловалари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ажралмас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кисмини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ташкил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этади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7.2.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хеч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бўйича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ўз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хуқуқ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мажбуриятларини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бошқа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ёзма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шаклдаги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розилигисиз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бирор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учинчи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бериб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юбориши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мумкин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r w:rsidRPr="00130D4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15" cy="5715"/>
            <wp:effectExtent l="0" t="0" r="0" b="0"/>
            <wp:docPr id="2" name="Picture 1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эмас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3844925</wp:posOffset>
            </wp:positionV>
            <wp:extent cx="8890" cy="27305"/>
            <wp:effectExtent l="0" t="0" r="0" b="0"/>
            <wp:wrapSquare wrapText="bothSides"/>
            <wp:docPr id="10" name="Picture 1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4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353695</wp:posOffset>
            </wp:positionH>
            <wp:positionV relativeFrom="page">
              <wp:posOffset>6737985</wp:posOffset>
            </wp:positionV>
            <wp:extent cx="12065" cy="30480"/>
            <wp:effectExtent l="19050" t="0" r="6985" b="0"/>
            <wp:wrapSquare wrapText="bothSides"/>
            <wp:docPr id="11" name="Picture 1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4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6746875</wp:posOffset>
            </wp:positionV>
            <wp:extent cx="3175" cy="3175"/>
            <wp:effectExtent l="0" t="0" r="0" b="0"/>
            <wp:wrapSquare wrapText="bothSides"/>
            <wp:docPr id="12" name="Picture 1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41">
        <w:rPr>
          <w:rFonts w:ascii="Times New Roman" w:hAnsi="Times New Roman" w:cs="Times New Roman"/>
          <w:sz w:val="20"/>
          <w:szCs w:val="20"/>
        </w:rPr>
        <w:t xml:space="preserve">7.3.Ушбу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икки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нусхада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тузилган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Иккала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нусха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айнан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30D41">
        <w:rPr>
          <w:rFonts w:ascii="Times New Roman" w:hAnsi="Times New Roman" w:cs="Times New Roman"/>
          <w:sz w:val="20"/>
          <w:szCs w:val="20"/>
        </w:rPr>
        <w:t xml:space="preserve">хил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130D41">
        <w:rPr>
          <w:rFonts w:ascii="Times New Roman" w:hAnsi="Times New Roman" w:cs="Times New Roman"/>
          <w:sz w:val="20"/>
          <w:szCs w:val="20"/>
        </w:rPr>
        <w:t>ўлиб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хил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юридик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кучга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эга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Томонларнинг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хар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бирида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мазкур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шартноманинг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бир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нусхаси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бўлади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0D41">
        <w:rPr>
          <w:rFonts w:ascii="Times New Roman" w:hAnsi="Times New Roman" w:cs="Times New Roman"/>
          <w:b/>
          <w:sz w:val="20"/>
          <w:szCs w:val="20"/>
        </w:rPr>
        <w:t>VIII.ШАРТНОМАНИНГ АМАЛ ҚИЛИШ МУДДАТИ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  <w:r w:rsidRPr="00130D41">
        <w:rPr>
          <w:rFonts w:ascii="Times New Roman" w:hAnsi="Times New Roman" w:cs="Times New Roman"/>
          <w:sz w:val="20"/>
          <w:szCs w:val="20"/>
        </w:rPr>
        <w:t xml:space="preserve">8.1. Ушбу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Шартнома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имзоланган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кейин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Миришкор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туман ғазначилик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бўлимидан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руйхатдан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ўтгандан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сўнг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кучга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киради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2022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йил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31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декабрга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кадар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амал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41">
        <w:rPr>
          <w:rFonts w:ascii="Times New Roman" w:hAnsi="Times New Roman" w:cs="Times New Roman"/>
          <w:sz w:val="20"/>
          <w:szCs w:val="20"/>
        </w:rPr>
        <w:t>килади</w:t>
      </w:r>
      <w:proofErr w:type="spellEnd"/>
      <w:r w:rsidRPr="00130D41">
        <w:rPr>
          <w:rFonts w:ascii="Times New Roman" w:hAnsi="Times New Roman" w:cs="Times New Roman"/>
          <w:sz w:val="20"/>
          <w:szCs w:val="20"/>
        </w:rPr>
        <w:t>.</w:t>
      </w:r>
    </w:p>
    <w:p w:rsidR="00130D41" w:rsidRPr="00130D41" w:rsidRDefault="00130D41" w:rsidP="00130D41">
      <w:pPr>
        <w:spacing w:after="0" w:line="240" w:lineRule="auto"/>
        <w:ind w:right="134"/>
        <w:rPr>
          <w:rFonts w:ascii="Times New Roman" w:hAnsi="Times New Roman" w:cs="Times New Roman"/>
          <w:sz w:val="20"/>
          <w:szCs w:val="20"/>
        </w:rPr>
      </w:pPr>
    </w:p>
    <w:p w:rsidR="00130D41" w:rsidRPr="00130D41" w:rsidRDefault="00130D41" w:rsidP="00130D41">
      <w:pPr>
        <w:pStyle w:val="1"/>
        <w:spacing w:after="0" w:line="240" w:lineRule="auto"/>
        <w:ind w:left="0" w:right="106" w:firstLine="0"/>
        <w:rPr>
          <w:b/>
          <w:sz w:val="20"/>
        </w:rPr>
      </w:pPr>
      <w:r w:rsidRPr="00130D41">
        <w:rPr>
          <w:b/>
          <w:sz w:val="20"/>
        </w:rPr>
        <w:t xml:space="preserve">IX.ТОМОНЛАРНИНГ МАНЗИЛИ </w:t>
      </w:r>
      <w:proofErr w:type="gramStart"/>
      <w:r w:rsidRPr="00130D41">
        <w:rPr>
          <w:b/>
          <w:sz w:val="20"/>
        </w:rPr>
        <w:t>ВА БАНК</w:t>
      </w:r>
      <w:proofErr w:type="gramEnd"/>
      <w:r w:rsidRPr="00130D41">
        <w:rPr>
          <w:b/>
          <w:sz w:val="20"/>
        </w:rPr>
        <w:t xml:space="preserve"> РЕКВИЗИТЛАРИ</w:t>
      </w:r>
    </w:p>
    <w:p w:rsidR="00130D41" w:rsidRPr="00130D41" w:rsidRDefault="00130D41" w:rsidP="00130D4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2"/>
        <w:gridCol w:w="5282"/>
      </w:tblGrid>
      <w:tr w:rsidR="00130D41" w:rsidRPr="00130D41" w:rsidTr="005C7DA4">
        <w:tc>
          <w:tcPr>
            <w:tcW w:w="5282" w:type="dxa"/>
            <w:shd w:val="clear" w:color="auto" w:fill="auto"/>
          </w:tcPr>
          <w:p w:rsidR="00130D41" w:rsidRPr="00130D41" w:rsidRDefault="00130D41" w:rsidP="005C7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30D41">
              <w:rPr>
                <w:rFonts w:ascii="Times New Roman" w:hAnsi="Times New Roman" w:cs="Times New Roman"/>
                <w:b/>
                <w:sz w:val="20"/>
                <w:szCs w:val="20"/>
              </w:rPr>
              <w:t>Аутсорсинг</w:t>
            </w:r>
            <w:proofErr w:type="spellEnd"/>
            <w:r w:rsidRPr="00130D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Ташкилот</w:t>
            </w:r>
            <w:proofErr w:type="spellEnd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номи</w:t>
            </w:r>
            <w:proofErr w:type="spellEnd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Манзили</w:t>
            </w:r>
            <w:proofErr w:type="spellEnd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ИНН: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Ҳ/</w:t>
            </w:r>
            <w:proofErr w:type="spellStart"/>
            <w:proofErr w:type="gramStart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МФО: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ОКОНХ: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Банк: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Раҳбар: </w:t>
            </w:r>
            <w:r w:rsidRPr="00130D4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ab/>
            </w:r>
            <w:r w:rsidRPr="00130D4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ab/>
            </w:r>
            <w:r w:rsidRPr="00130D4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ab/>
              <w:t>_____________</w:t>
            </w:r>
          </w:p>
        </w:tc>
        <w:tc>
          <w:tcPr>
            <w:tcW w:w="5282" w:type="dxa"/>
            <w:shd w:val="clear" w:color="auto" w:fill="auto"/>
          </w:tcPr>
          <w:p w:rsidR="00130D41" w:rsidRPr="00130D41" w:rsidRDefault="00130D41" w:rsidP="005C7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30D41">
              <w:rPr>
                <w:rFonts w:ascii="Times New Roman" w:hAnsi="Times New Roman" w:cs="Times New Roman"/>
                <w:b/>
                <w:sz w:val="20"/>
                <w:szCs w:val="20"/>
              </w:rPr>
              <w:t>Буюртмачи</w:t>
            </w:r>
            <w:proofErr w:type="spellEnd"/>
            <w:r w:rsidRPr="00130D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Ташкилот</w:t>
            </w:r>
            <w:proofErr w:type="spellEnd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номи</w:t>
            </w:r>
            <w:proofErr w:type="spellEnd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Манзили</w:t>
            </w:r>
            <w:proofErr w:type="spellEnd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ИНН: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Ҳ/</w:t>
            </w:r>
            <w:proofErr w:type="spellStart"/>
            <w:proofErr w:type="gramStart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МФО: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ОКОНХ: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Cs/>
                <w:sz w:val="20"/>
                <w:szCs w:val="20"/>
              </w:rPr>
              <w:t>Банк:</w:t>
            </w: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D41" w:rsidRPr="00130D41" w:rsidRDefault="00130D41" w:rsidP="005C7D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D4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Раҳбар: </w:t>
            </w:r>
            <w:r w:rsidRPr="00130D4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ab/>
            </w:r>
            <w:r w:rsidRPr="00130D4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ab/>
            </w:r>
            <w:r w:rsidRPr="00130D4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ab/>
              <w:t>_____________</w:t>
            </w:r>
          </w:p>
        </w:tc>
      </w:tr>
    </w:tbl>
    <w:p w:rsidR="00130D41" w:rsidRPr="00130D41" w:rsidRDefault="00130D41" w:rsidP="00130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03D4" w:rsidRPr="00130D41" w:rsidRDefault="005903D4">
      <w:pPr>
        <w:rPr>
          <w:rFonts w:ascii="Times New Roman" w:hAnsi="Times New Roman" w:cs="Times New Roman"/>
          <w:sz w:val="20"/>
          <w:szCs w:val="20"/>
        </w:rPr>
      </w:pPr>
    </w:p>
    <w:sectPr w:rsidR="005903D4" w:rsidRPr="00130D41" w:rsidSect="003D395B">
      <w:pgSz w:w="11904" w:h="16838"/>
      <w:pgMar w:top="426" w:right="422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568D"/>
    <w:multiLevelType w:val="multilevel"/>
    <w:tmpl w:val="988E0270"/>
    <w:lvl w:ilvl="0">
      <w:start w:val="1"/>
      <w:numFmt w:val="decimal"/>
      <w:lvlText w:val="%1."/>
      <w:lvlJc w:val="left"/>
      <w:pPr>
        <w:ind w:left="42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30D41"/>
    <w:rsid w:val="00130D41"/>
    <w:rsid w:val="0059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130D41"/>
    <w:pPr>
      <w:keepNext/>
      <w:keepLines/>
      <w:spacing w:after="100" w:line="259" w:lineRule="auto"/>
      <w:ind w:left="1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D4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3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1681</Words>
  <Characters>9582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 R S</dc:creator>
  <cp:keywords/>
  <dc:description/>
  <cp:lastModifiedBy>M A R S</cp:lastModifiedBy>
  <cp:revision>2</cp:revision>
  <dcterms:created xsi:type="dcterms:W3CDTF">2022-11-10T07:44:00Z</dcterms:created>
  <dcterms:modified xsi:type="dcterms:W3CDTF">2022-11-10T07:45:00Z</dcterms:modified>
</cp:coreProperties>
</file>