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E9" w:rsidRDefault="005360E9" w:rsidP="00BE5554">
      <w:pPr>
        <w:ind w:right="-4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Ш</w:t>
      </w:r>
      <w:proofErr w:type="gramEnd"/>
      <w:r>
        <w:rPr>
          <w:b/>
          <w:sz w:val="22"/>
          <w:szCs w:val="22"/>
        </w:rPr>
        <w:t xml:space="preserve"> А Р Т Н О М А   № </w:t>
      </w:r>
    </w:p>
    <w:p w:rsidR="005360E9" w:rsidRDefault="005360E9" w:rsidP="00BE5554">
      <w:pPr>
        <w:ind w:right="-48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5360E9" w:rsidRDefault="005360E9" w:rsidP="00BE5554">
      <w:pPr>
        <w:ind w:right="-4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Шовот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тумани</w:t>
      </w:r>
      <w:proofErr w:type="spellEnd"/>
      <w:r>
        <w:rPr>
          <w:sz w:val="22"/>
          <w:szCs w:val="22"/>
        </w:rPr>
        <w:t xml:space="preserve">                                                                             </w:t>
      </w:r>
      <w:r w:rsidR="007F7A8B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«</w:t>
      </w:r>
      <w:r w:rsidR="00191BAD">
        <w:rPr>
          <w:sz w:val="22"/>
          <w:szCs w:val="22"/>
        </w:rPr>
        <w:t xml:space="preserve"> </w:t>
      </w:r>
      <w:r w:rsidR="000F7B0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»</w:t>
      </w:r>
      <w:r w:rsidR="00FA1AD0">
        <w:rPr>
          <w:sz w:val="22"/>
          <w:szCs w:val="22"/>
        </w:rPr>
        <w:t xml:space="preserve"> </w:t>
      </w:r>
      <w:r w:rsidR="000F7B0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  202</w:t>
      </w:r>
      <w:r w:rsidR="00BE5554">
        <w:rPr>
          <w:sz w:val="22"/>
          <w:szCs w:val="22"/>
        </w:rPr>
        <w:t>2</w:t>
      </w:r>
      <w:r>
        <w:rPr>
          <w:sz w:val="22"/>
          <w:szCs w:val="22"/>
        </w:rPr>
        <w:t xml:space="preserve">   й.</w:t>
      </w:r>
    </w:p>
    <w:p w:rsidR="005360E9" w:rsidRDefault="005360E9" w:rsidP="00BE5554">
      <w:pPr>
        <w:ind w:right="-480"/>
        <w:rPr>
          <w:sz w:val="22"/>
          <w:szCs w:val="22"/>
        </w:rPr>
      </w:pPr>
    </w:p>
    <w:p w:rsidR="005360E9" w:rsidRDefault="005360E9" w:rsidP="00BE5554">
      <w:pPr>
        <w:ind w:right="-480"/>
        <w:rPr>
          <w:sz w:val="20"/>
          <w:szCs w:val="20"/>
        </w:rPr>
      </w:pPr>
      <w:r>
        <w:rPr>
          <w:sz w:val="22"/>
          <w:szCs w:val="22"/>
        </w:rPr>
        <w:t xml:space="preserve"> «</w:t>
      </w:r>
      <w:r w:rsidR="000F7B04">
        <w:rPr>
          <w:sz w:val="22"/>
          <w:szCs w:val="22"/>
        </w:rPr>
        <w:t>____________________</w:t>
      </w:r>
      <w:r w:rsidR="00B81B17">
        <w:rPr>
          <w:sz w:val="22"/>
          <w:szCs w:val="22"/>
        </w:rPr>
        <w:t xml:space="preserve"> </w:t>
      </w:r>
      <w:r>
        <w:rPr>
          <w:sz w:val="22"/>
          <w:szCs w:val="22"/>
        </w:rPr>
        <w:t>»</w:t>
      </w:r>
      <w:r w:rsidR="00D209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0"/>
          <w:szCs w:val="20"/>
        </w:rPr>
        <w:t>бундан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буён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матнда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Сотувчи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деб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аталувчи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номидан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рахбари</w:t>
      </w:r>
      <w:proofErr w:type="spellEnd"/>
      <w:r>
        <w:rPr>
          <w:sz w:val="20"/>
          <w:szCs w:val="20"/>
        </w:rPr>
        <w:t xml:space="preserve"> </w:t>
      </w:r>
      <w:r w:rsidR="000906C5">
        <w:rPr>
          <w:sz w:val="20"/>
          <w:szCs w:val="20"/>
        </w:rPr>
        <w:t xml:space="preserve"> </w:t>
      </w:r>
      <w:r w:rsidR="000F7B04">
        <w:rPr>
          <w:sz w:val="20"/>
          <w:szCs w:val="20"/>
        </w:rPr>
        <w:t xml:space="preserve">_______________ </w:t>
      </w:r>
      <w:proofErr w:type="spellStart"/>
      <w:r>
        <w:rPr>
          <w:sz w:val="20"/>
          <w:szCs w:val="20"/>
        </w:rPr>
        <w:t>фаолиятини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оширувчи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gramStart"/>
      <w:r w:rsidR="00986FCB">
        <w:rPr>
          <w:sz w:val="20"/>
          <w:szCs w:val="20"/>
          <w:lang w:val="uz-Cyrl-UZ"/>
        </w:rPr>
        <w:t>Хон</w:t>
      </w:r>
      <w:proofErr w:type="gramEnd"/>
      <w:r w:rsidR="00986FCB">
        <w:rPr>
          <w:sz w:val="20"/>
          <w:szCs w:val="20"/>
          <w:lang w:val="uz-Cyrl-UZ"/>
        </w:rPr>
        <w:t>қа</w:t>
      </w:r>
      <w:r>
        <w:rPr>
          <w:sz w:val="20"/>
          <w:szCs w:val="20"/>
        </w:rPr>
        <w:t xml:space="preserve"> туман </w:t>
      </w:r>
      <w:proofErr w:type="spellStart"/>
      <w:r>
        <w:rPr>
          <w:sz w:val="20"/>
          <w:szCs w:val="20"/>
        </w:rPr>
        <w:t>Мактабгача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таълим</w:t>
      </w:r>
      <w:proofErr w:type="spellEnd"/>
      <w:r>
        <w:rPr>
          <w:sz w:val="20"/>
          <w:szCs w:val="20"/>
        </w:rPr>
        <w:t xml:space="preserve"> б</w:t>
      </w:r>
      <w:r w:rsidR="00FA1AD0"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лими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бундан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буён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матнда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Харидор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деб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аталувчи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номидан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рахбари</w:t>
      </w:r>
      <w:proofErr w:type="spellEnd"/>
      <w:r>
        <w:rPr>
          <w:sz w:val="20"/>
          <w:szCs w:val="20"/>
        </w:rPr>
        <w:t xml:space="preserve">  </w:t>
      </w:r>
      <w:r w:rsidR="00986FCB">
        <w:rPr>
          <w:sz w:val="20"/>
          <w:szCs w:val="20"/>
          <w:lang w:val="uz-Cyrl-UZ"/>
        </w:rPr>
        <w:t>Ф.Сабиров</w:t>
      </w:r>
      <w:r w:rsidR="0061783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фаолиятини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оширувчи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иккинчи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томондан</w:t>
      </w:r>
      <w:proofErr w:type="spellEnd"/>
      <w:r>
        <w:rPr>
          <w:sz w:val="20"/>
          <w:szCs w:val="20"/>
        </w:rPr>
        <w:t xml:space="preserve">, </w:t>
      </w:r>
      <w:r w:rsidR="00FA1AD0"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уйидагилар</w:t>
      </w:r>
      <w:proofErr w:type="spellEnd"/>
      <w:r>
        <w:rPr>
          <w:sz w:val="20"/>
          <w:szCs w:val="20"/>
        </w:rPr>
        <w:t xml:space="preserve"> т</w:t>
      </w:r>
      <w:r w:rsidR="00FA1AD0">
        <w:rPr>
          <w:sz w:val="20"/>
          <w:szCs w:val="20"/>
          <w:lang w:val="uz-Cyrl-UZ"/>
        </w:rPr>
        <w:t>ўғ</w:t>
      </w:r>
      <w:proofErr w:type="spellStart"/>
      <w:r>
        <w:rPr>
          <w:sz w:val="20"/>
          <w:szCs w:val="20"/>
        </w:rPr>
        <w:t>рисида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тузишди</w:t>
      </w:r>
      <w:proofErr w:type="spellEnd"/>
      <w:r>
        <w:rPr>
          <w:sz w:val="20"/>
          <w:szCs w:val="20"/>
        </w:rPr>
        <w:t>.</w:t>
      </w:r>
    </w:p>
    <w:p w:rsidR="005360E9" w:rsidRDefault="005360E9" w:rsidP="00BE5554">
      <w:pPr>
        <w:ind w:right="-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spellStart"/>
      <w:r>
        <w:rPr>
          <w:b/>
          <w:sz w:val="20"/>
          <w:szCs w:val="20"/>
        </w:rPr>
        <w:t>Шартнома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предмети</w:t>
      </w:r>
      <w:proofErr w:type="spellEnd"/>
    </w:p>
    <w:p w:rsidR="005360E9" w:rsidRDefault="005360E9" w:rsidP="00BE5554">
      <w:pPr>
        <w:ind w:right="-480"/>
        <w:jc w:val="both"/>
        <w:rPr>
          <w:sz w:val="20"/>
          <w:szCs w:val="20"/>
        </w:rPr>
      </w:pPr>
      <w:r>
        <w:rPr>
          <w:b/>
          <w:sz w:val="20"/>
          <w:szCs w:val="20"/>
        </w:rPr>
        <w:t>1.1</w:t>
      </w:r>
      <w:r>
        <w:rPr>
          <w:sz w:val="20"/>
          <w:szCs w:val="20"/>
        </w:rPr>
        <w:t xml:space="preserve">.»Сотувчи» </w:t>
      </w:r>
      <w:r w:rsidR="00FA1AD0"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зига </w:t>
      </w:r>
      <w:proofErr w:type="spellStart"/>
      <w:r>
        <w:rPr>
          <w:sz w:val="20"/>
          <w:szCs w:val="20"/>
        </w:rPr>
        <w:t>тегишли</w:t>
      </w:r>
      <w:proofErr w:type="spellEnd"/>
      <w:r>
        <w:rPr>
          <w:sz w:val="20"/>
          <w:szCs w:val="20"/>
        </w:rPr>
        <w:t xml:space="preserve"> мол-</w:t>
      </w:r>
      <w:proofErr w:type="spellStart"/>
      <w:r>
        <w:rPr>
          <w:sz w:val="20"/>
          <w:szCs w:val="20"/>
        </w:rPr>
        <w:t>мулкни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Харидор</w:t>
      </w:r>
      <w:proofErr w:type="gramStart"/>
      <w:r>
        <w:rPr>
          <w:sz w:val="20"/>
          <w:szCs w:val="20"/>
        </w:rPr>
        <w:t>»н</w:t>
      </w:r>
      <w:proofErr w:type="gramEnd"/>
      <w:r>
        <w:rPr>
          <w:sz w:val="20"/>
          <w:szCs w:val="20"/>
        </w:rPr>
        <w:t>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мулки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килиб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доимий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хужалик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юритувчи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бутунлай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бошкарувига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беради</w:t>
      </w:r>
      <w:proofErr w:type="spellEnd"/>
      <w:r>
        <w:rPr>
          <w:sz w:val="20"/>
          <w:szCs w:val="20"/>
        </w:rPr>
        <w:t>,»</w:t>
      </w:r>
      <w:proofErr w:type="spellStart"/>
      <w:r>
        <w:rPr>
          <w:sz w:val="20"/>
          <w:szCs w:val="20"/>
        </w:rPr>
        <w:t>Харидор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эса</w:t>
      </w:r>
      <w:proofErr w:type="spellEnd"/>
      <w:r>
        <w:rPr>
          <w:sz w:val="20"/>
          <w:szCs w:val="20"/>
        </w:rPr>
        <w:t xml:space="preserve"> мол-</w:t>
      </w:r>
      <w:proofErr w:type="spellStart"/>
      <w:r>
        <w:rPr>
          <w:sz w:val="20"/>
          <w:szCs w:val="20"/>
        </w:rPr>
        <w:t>мулкнинг</w:t>
      </w:r>
      <w:proofErr w:type="spellEnd"/>
      <w:r>
        <w:rPr>
          <w:sz w:val="20"/>
          <w:szCs w:val="20"/>
        </w:rPr>
        <w:t xml:space="preserve"> хаки </w:t>
      </w:r>
      <w:proofErr w:type="spellStart"/>
      <w:r>
        <w:rPr>
          <w:sz w:val="20"/>
          <w:szCs w:val="20"/>
        </w:rPr>
        <w:t>тулангандан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>.</w:t>
      </w:r>
    </w:p>
    <w:p w:rsidR="00191BAD" w:rsidRDefault="00191BAD" w:rsidP="00BE5554">
      <w:pPr>
        <w:ind w:right="-480"/>
        <w:jc w:val="both"/>
        <w:rPr>
          <w:sz w:val="20"/>
          <w:szCs w:val="20"/>
        </w:rPr>
      </w:pPr>
    </w:p>
    <w:p w:rsidR="005360E9" w:rsidRDefault="005360E9" w:rsidP="00BE5554">
      <w:pPr>
        <w:ind w:right="-4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1.2.</w:t>
      </w: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20"/>
        <w:gridCol w:w="997"/>
        <w:gridCol w:w="1165"/>
        <w:gridCol w:w="1198"/>
        <w:gridCol w:w="2037"/>
      </w:tblGrid>
      <w:tr w:rsidR="005360E9" w:rsidTr="005360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4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№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Махсулот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2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11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Микдори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Умумий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киймати</w:t>
            </w:r>
            <w:proofErr w:type="spellEnd"/>
          </w:p>
        </w:tc>
      </w:tr>
      <w:tr w:rsidR="008B06E0" w:rsidTr="00D1292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E0" w:rsidRDefault="008B06E0" w:rsidP="00FA1AD0">
            <w:pPr>
              <w:ind w:right="-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06E0" w:rsidTr="00D1292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E0" w:rsidRDefault="008B06E0" w:rsidP="00FA1AD0">
            <w:pPr>
              <w:ind w:right="-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06E0" w:rsidTr="00D1292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E0" w:rsidRDefault="008B06E0" w:rsidP="00FA1AD0">
            <w:pPr>
              <w:ind w:right="-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06E0" w:rsidTr="00D1292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E0" w:rsidRDefault="008B06E0" w:rsidP="00FA1AD0">
            <w:pPr>
              <w:ind w:right="-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E0" w:rsidRDefault="008B06E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360E9" w:rsidTr="005360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ind w:right="-48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ЖАМИ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ind w:right="-203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ind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ind w:right="-18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ind w:right="-480"/>
              <w:jc w:val="both"/>
              <w:rPr>
                <w:sz w:val="20"/>
                <w:szCs w:val="20"/>
              </w:rPr>
            </w:pPr>
          </w:p>
        </w:tc>
      </w:tr>
    </w:tbl>
    <w:p w:rsidR="005360E9" w:rsidRDefault="005360E9" w:rsidP="00BE5554">
      <w:pPr>
        <w:ind w:right="-480"/>
        <w:jc w:val="center"/>
        <w:rPr>
          <w:b/>
          <w:sz w:val="20"/>
          <w:szCs w:val="20"/>
        </w:rPr>
      </w:pPr>
    </w:p>
    <w:p w:rsidR="005360E9" w:rsidRDefault="005360E9" w:rsidP="00BE5554">
      <w:pPr>
        <w:ind w:right="-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proofErr w:type="spellStart"/>
      <w:r>
        <w:rPr>
          <w:b/>
          <w:sz w:val="20"/>
          <w:szCs w:val="20"/>
        </w:rPr>
        <w:t>Шартнома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нархи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бахоси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суммаси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киймати</w:t>
      </w:r>
      <w:proofErr w:type="spellEnd"/>
      <w:r>
        <w:rPr>
          <w:b/>
          <w:sz w:val="20"/>
          <w:szCs w:val="20"/>
        </w:rPr>
        <w:t>)</w:t>
      </w:r>
    </w:p>
    <w:p w:rsidR="005360E9" w:rsidRDefault="005360E9" w:rsidP="00BE5554">
      <w:pPr>
        <w:ind w:right="-480"/>
        <w:jc w:val="center"/>
        <w:rPr>
          <w:b/>
          <w:sz w:val="20"/>
          <w:szCs w:val="20"/>
        </w:rPr>
      </w:pPr>
    </w:p>
    <w:p w:rsidR="005360E9" w:rsidRDefault="005360E9" w:rsidP="00BE5554">
      <w:pPr>
        <w:ind w:right="-480"/>
        <w:rPr>
          <w:sz w:val="20"/>
          <w:szCs w:val="20"/>
        </w:rPr>
      </w:pPr>
      <w:r>
        <w:rPr>
          <w:b/>
          <w:sz w:val="20"/>
          <w:szCs w:val="20"/>
        </w:rPr>
        <w:t>2.1</w:t>
      </w:r>
      <w:r>
        <w:rPr>
          <w:sz w:val="20"/>
          <w:szCs w:val="20"/>
        </w:rPr>
        <w:t xml:space="preserve">.Шартноманинг </w:t>
      </w:r>
      <w:proofErr w:type="spellStart"/>
      <w:r>
        <w:rPr>
          <w:sz w:val="20"/>
          <w:szCs w:val="20"/>
        </w:rPr>
        <w:t>умумий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киймати</w:t>
      </w:r>
      <w:proofErr w:type="spellEnd"/>
      <w:r>
        <w:rPr>
          <w:sz w:val="20"/>
          <w:szCs w:val="20"/>
        </w:rPr>
        <w:t xml:space="preserve"> </w:t>
      </w:r>
      <w:r w:rsidR="000F7B04">
        <w:rPr>
          <w:sz w:val="20"/>
          <w:szCs w:val="20"/>
        </w:rPr>
        <w:t>_____________________________________________________</w:t>
      </w:r>
      <w:r w:rsidR="00191BA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сумни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ташкил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килади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Тулов </w:t>
      </w:r>
      <w:proofErr w:type="spellStart"/>
      <w:r>
        <w:rPr>
          <w:b/>
          <w:sz w:val="20"/>
          <w:szCs w:val="20"/>
        </w:rPr>
        <w:t>шартлари</w:t>
      </w:r>
      <w:proofErr w:type="spellEnd"/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3.1.</w:t>
      </w:r>
      <w:r>
        <w:rPr>
          <w:sz w:val="20"/>
          <w:szCs w:val="20"/>
        </w:rPr>
        <w:t>»Харидор» «</w:t>
      </w:r>
      <w:proofErr w:type="spellStart"/>
      <w:r>
        <w:rPr>
          <w:sz w:val="20"/>
          <w:szCs w:val="20"/>
        </w:rPr>
        <w:t>Сотувчи</w:t>
      </w:r>
      <w:proofErr w:type="gramStart"/>
      <w:r>
        <w:rPr>
          <w:sz w:val="20"/>
          <w:szCs w:val="20"/>
        </w:rPr>
        <w:t>»н</w:t>
      </w:r>
      <w:proofErr w:type="gramEnd"/>
      <w:r>
        <w:rPr>
          <w:sz w:val="20"/>
          <w:szCs w:val="20"/>
        </w:rPr>
        <w:t>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хисоб-ра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амига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суммасининг</w:t>
      </w:r>
      <w:proofErr w:type="spellEnd"/>
      <w:r>
        <w:rPr>
          <w:sz w:val="20"/>
          <w:szCs w:val="20"/>
        </w:rPr>
        <w:t xml:space="preserve">     30 </w:t>
      </w:r>
      <w:proofErr w:type="spellStart"/>
      <w:r>
        <w:rPr>
          <w:sz w:val="20"/>
          <w:szCs w:val="20"/>
        </w:rPr>
        <w:t>фоизини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  <w:lang w:val="uz-Cyrl-UZ"/>
        </w:rPr>
        <w:t xml:space="preserve"> Ғ</w:t>
      </w:r>
      <w:proofErr w:type="spellStart"/>
      <w:r>
        <w:rPr>
          <w:sz w:val="20"/>
          <w:szCs w:val="20"/>
        </w:rPr>
        <w:t>азначиликда</w:t>
      </w:r>
      <w:proofErr w:type="spellEnd"/>
      <w:r>
        <w:rPr>
          <w:sz w:val="20"/>
          <w:szCs w:val="20"/>
        </w:rPr>
        <w:t xml:space="preserve"> р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>й</w:t>
      </w:r>
      <w:r>
        <w:rPr>
          <w:sz w:val="20"/>
          <w:szCs w:val="20"/>
          <w:lang w:val="uz-Cyrl-UZ"/>
        </w:rPr>
        <w:t>ҳ</w:t>
      </w:r>
      <w:proofErr w:type="spellStart"/>
      <w:r>
        <w:rPr>
          <w:sz w:val="20"/>
          <w:szCs w:val="20"/>
        </w:rPr>
        <w:t>атга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олингандан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олдиндан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тказишни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олган</w:t>
      </w:r>
      <w:proofErr w:type="spellEnd"/>
      <w:r>
        <w:rPr>
          <w:sz w:val="20"/>
          <w:szCs w:val="20"/>
        </w:rPr>
        <w:t xml:space="preserve"> 70 </w:t>
      </w:r>
      <w:proofErr w:type="spellStart"/>
      <w:r>
        <w:rPr>
          <w:sz w:val="20"/>
          <w:szCs w:val="20"/>
        </w:rPr>
        <w:t>фоизини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>ли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берилгандан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тказишни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зиммасига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3.2</w:t>
      </w:r>
      <w:r>
        <w:rPr>
          <w:sz w:val="20"/>
          <w:szCs w:val="20"/>
        </w:rPr>
        <w:t>.Т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лов </w:t>
      </w:r>
      <w:proofErr w:type="gramStart"/>
      <w:r>
        <w:rPr>
          <w:sz w:val="20"/>
          <w:szCs w:val="20"/>
        </w:rPr>
        <w:t>тури</w:t>
      </w:r>
      <w:proofErr w:type="gramEnd"/>
      <w:r>
        <w:rPr>
          <w:sz w:val="20"/>
          <w:szCs w:val="20"/>
        </w:rPr>
        <w:t>_______________ т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лов </w:t>
      </w:r>
      <w:proofErr w:type="spellStart"/>
      <w:r>
        <w:rPr>
          <w:sz w:val="20"/>
          <w:szCs w:val="20"/>
        </w:rPr>
        <w:t>топшири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номаси</w:t>
      </w:r>
      <w:proofErr w:type="spellEnd"/>
      <w:r>
        <w:rPr>
          <w:sz w:val="20"/>
          <w:szCs w:val="20"/>
        </w:rPr>
        <w:t xml:space="preserve"> _________________________________________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(тулов </w:t>
      </w:r>
      <w:proofErr w:type="spellStart"/>
      <w:r>
        <w:rPr>
          <w:sz w:val="20"/>
          <w:szCs w:val="20"/>
        </w:rPr>
        <w:t>талабномаси</w:t>
      </w:r>
      <w:proofErr w:type="gramStart"/>
      <w:r>
        <w:rPr>
          <w:sz w:val="20"/>
          <w:szCs w:val="20"/>
        </w:rPr>
        <w:t>,т</w:t>
      </w:r>
      <w:proofErr w:type="spellEnd"/>
      <w:proofErr w:type="gramEnd"/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лов </w:t>
      </w:r>
      <w:proofErr w:type="spellStart"/>
      <w:r>
        <w:rPr>
          <w:sz w:val="20"/>
          <w:szCs w:val="20"/>
        </w:rPr>
        <w:t>топшири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номаси,чек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аккредетив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бош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алар</w:t>
      </w:r>
      <w:proofErr w:type="spellEnd"/>
      <w:r>
        <w:rPr>
          <w:sz w:val="20"/>
          <w:szCs w:val="20"/>
        </w:rPr>
        <w:t>)</w:t>
      </w:r>
    </w:p>
    <w:p w:rsidR="00FA1AD0" w:rsidRDefault="00FA1AD0" w:rsidP="00FA1AD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proofErr w:type="spellStart"/>
      <w:r>
        <w:rPr>
          <w:b/>
          <w:sz w:val="20"/>
          <w:szCs w:val="20"/>
        </w:rPr>
        <w:t>Шартноманинг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бажарилиш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муддати</w:t>
      </w:r>
      <w:proofErr w:type="spellEnd"/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4.1</w:t>
      </w:r>
      <w:r>
        <w:rPr>
          <w:sz w:val="20"/>
          <w:szCs w:val="20"/>
        </w:rPr>
        <w:t>.Шартноманинг 1.2-бандида к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Харидор</w:t>
      </w:r>
      <w:proofErr w:type="spellEnd"/>
      <w:r>
        <w:rPr>
          <w:sz w:val="20"/>
          <w:szCs w:val="20"/>
        </w:rPr>
        <w:t xml:space="preserve">» га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Ғ</w:t>
      </w:r>
      <w:proofErr w:type="spellStart"/>
      <w:r>
        <w:rPr>
          <w:sz w:val="20"/>
          <w:szCs w:val="20"/>
        </w:rPr>
        <w:t>азначиликда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>й</w:t>
      </w:r>
      <w:r>
        <w:rPr>
          <w:sz w:val="20"/>
          <w:szCs w:val="20"/>
          <w:lang w:val="uz-Cyrl-UZ"/>
        </w:rPr>
        <w:t>ҳ</w:t>
      </w:r>
      <w:proofErr w:type="spellStart"/>
      <w:r>
        <w:rPr>
          <w:sz w:val="20"/>
          <w:szCs w:val="20"/>
        </w:rPr>
        <w:t>атга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олин</w:t>
      </w:r>
      <w:proofErr w:type="spellEnd"/>
      <w:r>
        <w:rPr>
          <w:sz w:val="20"/>
          <w:szCs w:val="20"/>
          <w:lang w:val="uz-Cyrl-UZ"/>
        </w:rPr>
        <w:t xml:space="preserve">иб    30 фоиз аванс тўлови ўтказилгандан кейин 3 </w:t>
      </w:r>
      <w:r>
        <w:rPr>
          <w:sz w:val="20"/>
          <w:szCs w:val="20"/>
        </w:rPr>
        <w:t xml:space="preserve">кун  </w:t>
      </w:r>
      <w:proofErr w:type="spellStart"/>
      <w:r>
        <w:rPr>
          <w:sz w:val="20"/>
          <w:szCs w:val="20"/>
        </w:rPr>
        <w:t>ичида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берилиши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4.2</w:t>
      </w:r>
      <w:r>
        <w:rPr>
          <w:sz w:val="20"/>
          <w:szCs w:val="20"/>
        </w:rPr>
        <w:t xml:space="preserve">.Шартноманинг </w:t>
      </w:r>
      <w:proofErr w:type="spellStart"/>
      <w:r>
        <w:rPr>
          <w:sz w:val="20"/>
          <w:szCs w:val="20"/>
        </w:rPr>
        <w:t>амал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килиш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муддати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тузилган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вакт</w:t>
      </w:r>
      <w:proofErr w:type="spellEnd"/>
      <w:r>
        <w:rPr>
          <w:sz w:val="20"/>
          <w:szCs w:val="20"/>
        </w:rPr>
        <w:t xml:space="preserve"> дан 2022   </w:t>
      </w:r>
      <w:proofErr w:type="spellStart"/>
      <w:r>
        <w:rPr>
          <w:sz w:val="20"/>
          <w:szCs w:val="20"/>
        </w:rPr>
        <w:t>йил</w:t>
      </w:r>
      <w:proofErr w:type="spellEnd"/>
      <w:r>
        <w:rPr>
          <w:sz w:val="20"/>
          <w:szCs w:val="20"/>
        </w:rPr>
        <w:t xml:space="preserve"> «31» </w:t>
      </w:r>
      <w:proofErr w:type="spellStart"/>
      <w:r>
        <w:rPr>
          <w:sz w:val="20"/>
          <w:szCs w:val="20"/>
        </w:rPr>
        <w:t>декабргача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кучида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proofErr w:type="spellStart"/>
      <w:r>
        <w:rPr>
          <w:b/>
          <w:sz w:val="20"/>
          <w:szCs w:val="20"/>
        </w:rPr>
        <w:t>Тарафлар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ху</w:t>
      </w:r>
      <w:proofErr w:type="spellEnd"/>
      <w:r>
        <w:rPr>
          <w:b/>
          <w:sz w:val="20"/>
          <w:szCs w:val="20"/>
          <w:lang w:val="uz-Cyrl-UZ"/>
        </w:rPr>
        <w:t>қ</w:t>
      </w:r>
      <w:proofErr w:type="gramStart"/>
      <w:r>
        <w:rPr>
          <w:b/>
          <w:sz w:val="20"/>
          <w:szCs w:val="20"/>
        </w:rPr>
        <w:t>у</w:t>
      </w:r>
      <w:proofErr w:type="gramEnd"/>
      <w:r>
        <w:rPr>
          <w:b/>
          <w:sz w:val="20"/>
          <w:szCs w:val="20"/>
          <w:lang w:val="uz-Cyrl-UZ"/>
        </w:rPr>
        <w:t>қ</w:t>
      </w:r>
      <w:r>
        <w:rPr>
          <w:b/>
          <w:sz w:val="20"/>
          <w:szCs w:val="20"/>
        </w:rPr>
        <w:t>лари</w:t>
      </w:r>
    </w:p>
    <w:p w:rsidR="00FA1AD0" w:rsidRDefault="00FA1AD0" w:rsidP="00FA1AD0">
      <w:pPr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5.1</w:t>
      </w:r>
      <w:r>
        <w:rPr>
          <w:sz w:val="20"/>
          <w:szCs w:val="20"/>
        </w:rPr>
        <w:t>. «</w:t>
      </w:r>
      <w:proofErr w:type="spellStart"/>
      <w:r>
        <w:rPr>
          <w:sz w:val="20"/>
          <w:szCs w:val="20"/>
        </w:rPr>
        <w:t>Харидор</w:t>
      </w:r>
      <w:proofErr w:type="gramStart"/>
      <w:r>
        <w:rPr>
          <w:sz w:val="20"/>
          <w:szCs w:val="20"/>
        </w:rPr>
        <w:t>»н</w:t>
      </w:r>
      <w:proofErr w:type="gramEnd"/>
      <w:r>
        <w:rPr>
          <w:sz w:val="20"/>
          <w:szCs w:val="20"/>
        </w:rPr>
        <w:t>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>лари: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5.1.1</w:t>
      </w:r>
      <w:r>
        <w:rPr>
          <w:sz w:val="20"/>
          <w:szCs w:val="20"/>
        </w:rPr>
        <w:t xml:space="preserve">.Ушбу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махсулотларни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сифатли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етказишни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Сотувчи</w:t>
      </w:r>
      <w:proofErr w:type="gramStart"/>
      <w:r>
        <w:rPr>
          <w:sz w:val="20"/>
          <w:szCs w:val="20"/>
        </w:rPr>
        <w:t>»д</w:t>
      </w:r>
      <w:proofErr w:type="gramEnd"/>
      <w:r>
        <w:rPr>
          <w:sz w:val="20"/>
          <w:szCs w:val="20"/>
        </w:rPr>
        <w:t>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илишга</w:t>
      </w:r>
      <w:proofErr w:type="spellEnd"/>
      <w:r>
        <w:rPr>
          <w:sz w:val="20"/>
          <w:szCs w:val="20"/>
        </w:rPr>
        <w:t>: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5.1.2</w:t>
      </w:r>
      <w:r>
        <w:rPr>
          <w:sz w:val="20"/>
          <w:szCs w:val="20"/>
        </w:rPr>
        <w:t>. «</w:t>
      </w:r>
      <w:proofErr w:type="spellStart"/>
      <w:r>
        <w:rPr>
          <w:sz w:val="20"/>
          <w:szCs w:val="20"/>
        </w:rPr>
        <w:t>Сотувчи</w:t>
      </w:r>
      <w:proofErr w:type="gramStart"/>
      <w:r>
        <w:rPr>
          <w:sz w:val="20"/>
          <w:szCs w:val="20"/>
        </w:rPr>
        <w:t>»д</w:t>
      </w:r>
      <w:proofErr w:type="gramEnd"/>
      <w:r>
        <w:rPr>
          <w:sz w:val="20"/>
          <w:szCs w:val="20"/>
        </w:rPr>
        <w:t>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шартларини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бажармаслик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даражада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бажармаслик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натижасида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зарарни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илишга</w:t>
      </w:r>
      <w:proofErr w:type="spellEnd"/>
      <w:r>
        <w:rPr>
          <w:sz w:val="20"/>
          <w:szCs w:val="20"/>
        </w:rPr>
        <w:t xml:space="preserve"> ха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лидир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5.2</w:t>
      </w:r>
      <w:r>
        <w:rPr>
          <w:sz w:val="20"/>
          <w:szCs w:val="20"/>
        </w:rPr>
        <w:t>.  «</w:t>
      </w:r>
      <w:proofErr w:type="spellStart"/>
      <w:r>
        <w:rPr>
          <w:sz w:val="20"/>
          <w:szCs w:val="20"/>
        </w:rPr>
        <w:t>Сотувчи</w:t>
      </w:r>
      <w:proofErr w:type="gramStart"/>
      <w:r>
        <w:rPr>
          <w:sz w:val="20"/>
          <w:szCs w:val="20"/>
        </w:rPr>
        <w:t>»н</w:t>
      </w:r>
      <w:proofErr w:type="gramEnd"/>
      <w:r>
        <w:rPr>
          <w:sz w:val="20"/>
          <w:szCs w:val="20"/>
        </w:rPr>
        <w:t>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>лари: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5.2.1</w:t>
      </w:r>
      <w:r>
        <w:rPr>
          <w:sz w:val="20"/>
          <w:szCs w:val="20"/>
        </w:rPr>
        <w:t xml:space="preserve">.Ушбу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олдиндан</w:t>
      </w:r>
      <w:proofErr w:type="spellEnd"/>
      <w:r>
        <w:rPr>
          <w:sz w:val="20"/>
          <w:szCs w:val="20"/>
        </w:rPr>
        <w:t xml:space="preserve"> ха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лашни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амалдаги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онун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хужжатларида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тартибда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хисоб-китобларни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оширишни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Сотувчи</w:t>
      </w:r>
      <w:proofErr w:type="gramStart"/>
      <w:r>
        <w:rPr>
          <w:sz w:val="20"/>
          <w:szCs w:val="20"/>
        </w:rPr>
        <w:t>»д</w:t>
      </w:r>
      <w:proofErr w:type="gramEnd"/>
      <w:r>
        <w:rPr>
          <w:sz w:val="20"/>
          <w:szCs w:val="20"/>
        </w:rPr>
        <w:t>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илишга</w:t>
      </w:r>
      <w:proofErr w:type="spellEnd"/>
      <w:r>
        <w:rPr>
          <w:sz w:val="20"/>
          <w:szCs w:val="20"/>
        </w:rPr>
        <w:t>: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5.2.2</w:t>
      </w:r>
      <w:r>
        <w:rPr>
          <w:sz w:val="20"/>
          <w:szCs w:val="20"/>
        </w:rPr>
        <w:t>.»Харидор</w:t>
      </w:r>
      <w:proofErr w:type="gramStart"/>
      <w:r>
        <w:rPr>
          <w:sz w:val="20"/>
          <w:szCs w:val="20"/>
        </w:rPr>
        <w:t>»д</w:t>
      </w:r>
      <w:proofErr w:type="gramEnd"/>
      <w:r>
        <w:rPr>
          <w:sz w:val="20"/>
          <w:szCs w:val="20"/>
        </w:rPr>
        <w:t xml:space="preserve">ан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шартларини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бажармаслик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даражада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бажармаслик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махсулотни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абул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асоссиз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равишда</w:t>
      </w:r>
      <w:proofErr w:type="spellEnd"/>
      <w:r>
        <w:rPr>
          <w:sz w:val="20"/>
          <w:szCs w:val="20"/>
        </w:rPr>
        <w:t xml:space="preserve"> рад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натижасида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зарарни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хаклидир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proofErr w:type="spellStart"/>
      <w:r>
        <w:rPr>
          <w:b/>
          <w:sz w:val="20"/>
          <w:szCs w:val="20"/>
        </w:rPr>
        <w:t>Тарафлар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мажбуриятлари</w:t>
      </w:r>
      <w:proofErr w:type="spellEnd"/>
    </w:p>
    <w:p w:rsidR="00FA1AD0" w:rsidRDefault="00FA1AD0" w:rsidP="00FA1AD0">
      <w:pPr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6.1</w:t>
      </w:r>
      <w:r>
        <w:rPr>
          <w:sz w:val="20"/>
          <w:szCs w:val="20"/>
        </w:rPr>
        <w:t>. «</w:t>
      </w:r>
      <w:proofErr w:type="spellStart"/>
      <w:r>
        <w:rPr>
          <w:sz w:val="20"/>
          <w:szCs w:val="20"/>
        </w:rPr>
        <w:t>Сотувчи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мажбуриятлари</w:t>
      </w:r>
      <w:proofErr w:type="spellEnd"/>
      <w:r>
        <w:rPr>
          <w:sz w:val="20"/>
          <w:szCs w:val="20"/>
        </w:rPr>
        <w:t>:</w:t>
      </w:r>
    </w:p>
    <w:p w:rsidR="00FA1AD0" w:rsidRDefault="00FA1AD0" w:rsidP="00FA1AD0">
      <w:pPr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6.1.1</w:t>
      </w:r>
      <w:r>
        <w:rPr>
          <w:sz w:val="20"/>
          <w:szCs w:val="20"/>
        </w:rPr>
        <w:t xml:space="preserve">.Шартномада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талабларга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риоя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холда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тида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Харидор</w:t>
      </w:r>
      <w:proofErr w:type="gramStart"/>
      <w:r>
        <w:rPr>
          <w:sz w:val="20"/>
          <w:szCs w:val="20"/>
        </w:rPr>
        <w:t>»г</w:t>
      </w:r>
      <w:proofErr w:type="gramEnd"/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арашли</w:t>
      </w:r>
      <w:proofErr w:type="spellEnd"/>
      <w:r>
        <w:rPr>
          <w:sz w:val="20"/>
          <w:szCs w:val="20"/>
        </w:rPr>
        <w:t xml:space="preserve">   МТТ </w:t>
      </w:r>
      <w:proofErr w:type="spellStart"/>
      <w:r>
        <w:rPr>
          <w:sz w:val="20"/>
          <w:szCs w:val="20"/>
        </w:rPr>
        <w:t>ларга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махсулотни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бериш</w:t>
      </w:r>
      <w:proofErr w:type="spellEnd"/>
      <w:r>
        <w:rPr>
          <w:sz w:val="20"/>
          <w:szCs w:val="20"/>
        </w:rPr>
        <w:t>;</w:t>
      </w:r>
    </w:p>
    <w:p w:rsidR="00FA1AD0" w:rsidRDefault="00FA1AD0" w:rsidP="00FA1AD0">
      <w:pPr>
        <w:pStyle w:val="a3"/>
        <w:ind w:firstLine="284"/>
        <w:rPr>
          <w:sz w:val="20"/>
          <w:szCs w:val="20"/>
        </w:rPr>
      </w:pPr>
      <w:r>
        <w:rPr>
          <w:b/>
          <w:sz w:val="20"/>
          <w:szCs w:val="20"/>
        </w:rPr>
        <w:t xml:space="preserve">       6.1.2</w:t>
      </w:r>
      <w:r>
        <w:rPr>
          <w:sz w:val="20"/>
          <w:szCs w:val="20"/>
        </w:rPr>
        <w:t xml:space="preserve">.Тегишли </w:t>
      </w:r>
      <w:proofErr w:type="spellStart"/>
      <w:r>
        <w:rPr>
          <w:sz w:val="20"/>
          <w:szCs w:val="20"/>
        </w:rPr>
        <w:t>даражада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сифатли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лмаган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юборилганлиги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ўғ</w:t>
      </w:r>
      <w:proofErr w:type="spellStart"/>
      <w:r>
        <w:rPr>
          <w:sz w:val="20"/>
          <w:szCs w:val="20"/>
        </w:rPr>
        <w:t>рисида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билдириш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хабарнома</w:t>
      </w:r>
      <w:proofErr w:type="spellEnd"/>
      <w:r>
        <w:rPr>
          <w:sz w:val="20"/>
          <w:szCs w:val="20"/>
        </w:rPr>
        <w:t xml:space="preserve">)  </w:t>
      </w:r>
    </w:p>
    <w:p w:rsidR="00FA1AD0" w:rsidRDefault="00FA1AD0" w:rsidP="00FA1AD0">
      <w:pPr>
        <w:pStyle w:val="a3"/>
        <w:ind w:firstLine="28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олгандан</w:t>
      </w:r>
      <w:proofErr w:type="spellEnd"/>
      <w:r>
        <w:rPr>
          <w:sz w:val="20"/>
          <w:szCs w:val="20"/>
        </w:rPr>
        <w:t xml:space="preserve"> с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нг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сифатли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лмаган</w:t>
      </w:r>
      <w:proofErr w:type="spellEnd"/>
      <w:r>
        <w:rPr>
          <w:sz w:val="20"/>
          <w:szCs w:val="20"/>
        </w:rPr>
        <w:t xml:space="preserve"> мол-</w:t>
      </w:r>
      <w:proofErr w:type="spellStart"/>
      <w:r>
        <w:rPr>
          <w:sz w:val="20"/>
          <w:szCs w:val="20"/>
        </w:rPr>
        <w:t>мулкни</w:t>
      </w:r>
      <w:proofErr w:type="spellEnd"/>
      <w:r>
        <w:rPr>
          <w:sz w:val="20"/>
          <w:szCs w:val="20"/>
        </w:rPr>
        <w:t xml:space="preserve"> 1 кун </w:t>
      </w:r>
      <w:proofErr w:type="spellStart"/>
      <w:r>
        <w:rPr>
          <w:sz w:val="20"/>
          <w:szCs w:val="20"/>
        </w:rPr>
        <w:t>ичида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алмаштириб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Ушбу </w:t>
      </w:r>
      <w:proofErr w:type="spellStart"/>
      <w:r>
        <w:rPr>
          <w:sz w:val="20"/>
          <w:szCs w:val="20"/>
        </w:rPr>
        <w:t>шартноманинг</w:t>
      </w:r>
      <w:proofErr w:type="spellEnd"/>
      <w:r>
        <w:rPr>
          <w:sz w:val="20"/>
          <w:szCs w:val="20"/>
        </w:rPr>
        <w:t xml:space="preserve"> 1.2-</w:t>
      </w:r>
    </w:p>
    <w:p w:rsidR="00FA1AD0" w:rsidRDefault="00FA1AD0" w:rsidP="00FA1AD0">
      <w:pPr>
        <w:pStyle w:val="a3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бандига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асосан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сифатли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лмаган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бахосини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кайтариб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бериш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6.2</w:t>
      </w:r>
      <w:r>
        <w:rPr>
          <w:sz w:val="20"/>
          <w:szCs w:val="20"/>
        </w:rPr>
        <w:t>. «</w:t>
      </w:r>
      <w:proofErr w:type="spellStart"/>
      <w:r>
        <w:rPr>
          <w:sz w:val="20"/>
          <w:szCs w:val="20"/>
        </w:rPr>
        <w:t>Харидор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мажбурияти</w:t>
      </w:r>
      <w:proofErr w:type="spellEnd"/>
      <w:r>
        <w:rPr>
          <w:sz w:val="20"/>
          <w:szCs w:val="20"/>
        </w:rPr>
        <w:t>:</w:t>
      </w:r>
    </w:p>
    <w:p w:rsidR="00FA1AD0" w:rsidRDefault="00FA1AD0" w:rsidP="00FA1AD0">
      <w:pPr>
        <w:pStyle w:val="a3"/>
        <w:ind w:firstLine="284"/>
        <w:rPr>
          <w:sz w:val="20"/>
          <w:szCs w:val="20"/>
        </w:rPr>
      </w:pPr>
      <w:r>
        <w:rPr>
          <w:b/>
          <w:sz w:val="20"/>
          <w:szCs w:val="20"/>
        </w:rPr>
        <w:t>6.2.1</w:t>
      </w:r>
      <w:r>
        <w:rPr>
          <w:sz w:val="20"/>
          <w:szCs w:val="20"/>
        </w:rPr>
        <w:t xml:space="preserve">.Махсулотни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абул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холда</w:t>
      </w:r>
      <w:proofErr w:type="spellEnd"/>
      <w:r>
        <w:rPr>
          <w:sz w:val="20"/>
          <w:szCs w:val="20"/>
        </w:rPr>
        <w:t xml:space="preserve"> Ушбу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онун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хужжатларида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бутлаш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тартибга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>онига,сифатига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араб </w:t>
      </w:r>
      <w:proofErr w:type="spellStart"/>
      <w:r>
        <w:rPr>
          <w:sz w:val="20"/>
          <w:szCs w:val="20"/>
        </w:rPr>
        <w:t>муддатида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махсулотни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абул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олиш</w:t>
      </w:r>
      <w:proofErr w:type="spellEnd"/>
      <w:r>
        <w:rPr>
          <w:sz w:val="20"/>
          <w:szCs w:val="20"/>
        </w:rPr>
        <w:t>;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6.2.2.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Тегишли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даражада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сифатли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булмаган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тушгани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аниклангандан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бу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ха</w:t>
      </w:r>
      <w:proofErr w:type="gram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да </w:t>
      </w:r>
      <w:proofErr w:type="spellStart"/>
      <w:r>
        <w:rPr>
          <w:sz w:val="20"/>
          <w:szCs w:val="20"/>
        </w:rPr>
        <w:t>далолатнома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ёзилиб</w:t>
      </w:r>
      <w:proofErr w:type="spellEnd"/>
      <w:r>
        <w:rPr>
          <w:sz w:val="20"/>
          <w:szCs w:val="20"/>
        </w:rPr>
        <w:t xml:space="preserve">  24 </w:t>
      </w:r>
      <w:proofErr w:type="spellStart"/>
      <w:r>
        <w:rPr>
          <w:sz w:val="20"/>
          <w:szCs w:val="20"/>
        </w:rPr>
        <w:t>соат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ичида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сотувчини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огохлантириш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6.2.3.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Махсулотни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бахосини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муддатда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лаш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proofErr w:type="spellStart"/>
      <w:r>
        <w:rPr>
          <w:b/>
          <w:sz w:val="20"/>
          <w:szCs w:val="20"/>
        </w:rPr>
        <w:t>Тарафлар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жавобгарлиги</w:t>
      </w:r>
      <w:proofErr w:type="spellEnd"/>
    </w:p>
    <w:p w:rsidR="00FA1AD0" w:rsidRPr="000F7F0E" w:rsidRDefault="00FA1AD0" w:rsidP="00FA1AD0">
      <w:pPr>
        <w:pStyle w:val="a3"/>
        <w:ind w:left="142" w:right="240" w:firstLine="284"/>
        <w:rPr>
          <w:sz w:val="20"/>
          <w:szCs w:val="20"/>
        </w:rPr>
      </w:pPr>
      <w:r>
        <w:rPr>
          <w:b/>
          <w:sz w:val="20"/>
          <w:szCs w:val="20"/>
        </w:rPr>
        <w:t>7.1.</w:t>
      </w:r>
      <w:r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Тарафлардан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бири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шартномани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бажармаган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ёки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лозим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даражада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бажармаган</w:t>
      </w:r>
      <w:proofErr w:type="spellEnd"/>
      <w:r w:rsidRPr="000F7F0E">
        <w:rPr>
          <w:sz w:val="20"/>
          <w:szCs w:val="20"/>
        </w:rPr>
        <w:t xml:space="preserve"> та</w:t>
      </w:r>
      <w:r>
        <w:rPr>
          <w:sz w:val="20"/>
          <w:szCs w:val="20"/>
          <w:lang w:val="uz-Cyrl-UZ"/>
        </w:rPr>
        <w:t>қ</w:t>
      </w:r>
      <w:proofErr w:type="spellStart"/>
      <w:r w:rsidRPr="000F7F0E">
        <w:rPr>
          <w:sz w:val="20"/>
          <w:szCs w:val="20"/>
        </w:rPr>
        <w:t>дирда</w:t>
      </w:r>
      <w:proofErr w:type="spellEnd"/>
      <w:r>
        <w:rPr>
          <w:sz w:val="20"/>
          <w:szCs w:val="20"/>
          <w:lang w:val="uz-Cyrl-UZ"/>
        </w:rPr>
        <w:t xml:space="preserve"> </w:t>
      </w:r>
      <w:proofErr w:type="spellStart"/>
      <w:r w:rsidRPr="000F7F0E">
        <w:rPr>
          <w:sz w:val="20"/>
          <w:szCs w:val="20"/>
        </w:rPr>
        <w:t>амалдаги</w:t>
      </w:r>
      <w:proofErr w:type="spellEnd"/>
      <w:r w:rsidRPr="000F7F0E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0F7F0E">
        <w:rPr>
          <w:sz w:val="20"/>
          <w:szCs w:val="20"/>
        </w:rPr>
        <w:t>онун</w:t>
      </w:r>
      <w:proofErr w:type="spellEnd"/>
      <w:r w:rsidRPr="000F7F0E">
        <w:rPr>
          <w:sz w:val="20"/>
          <w:szCs w:val="20"/>
        </w:rPr>
        <w:t xml:space="preserve"> </w:t>
      </w:r>
      <w:proofErr w:type="spellStart"/>
      <w:r w:rsidRPr="000F7F0E">
        <w:rPr>
          <w:sz w:val="20"/>
          <w:szCs w:val="20"/>
        </w:rPr>
        <w:t>хужжатларига</w:t>
      </w:r>
      <w:proofErr w:type="spellEnd"/>
      <w:r w:rsidRPr="000F7F0E">
        <w:rPr>
          <w:sz w:val="20"/>
          <w:szCs w:val="20"/>
        </w:rPr>
        <w:t xml:space="preserve"> кура </w:t>
      </w:r>
      <w:proofErr w:type="spellStart"/>
      <w:r w:rsidRPr="000F7F0E">
        <w:rPr>
          <w:sz w:val="20"/>
          <w:szCs w:val="20"/>
        </w:rPr>
        <w:t>жавобгар</w:t>
      </w:r>
      <w:proofErr w:type="spellEnd"/>
      <w:r w:rsidRPr="000F7F0E"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 w:rsidRPr="000F7F0E">
        <w:rPr>
          <w:sz w:val="20"/>
          <w:szCs w:val="20"/>
        </w:rPr>
        <w:t>лади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left="142"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7.2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берилмаганлиги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сабабли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айбдор</w:t>
      </w:r>
      <w:proofErr w:type="spellEnd"/>
      <w:r>
        <w:rPr>
          <w:sz w:val="20"/>
          <w:szCs w:val="20"/>
        </w:rPr>
        <w:t xml:space="preserve"> тараф </w:t>
      </w:r>
      <w:proofErr w:type="gramStart"/>
      <w:r>
        <w:rPr>
          <w:sz w:val="20"/>
          <w:szCs w:val="20"/>
        </w:rPr>
        <w:t>бош</w:t>
      </w:r>
      <w:proofErr w:type="gram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тарафга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кечиктирилган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бир</w:t>
      </w:r>
      <w:proofErr w:type="spellEnd"/>
      <w:r>
        <w:rPr>
          <w:sz w:val="20"/>
          <w:szCs w:val="20"/>
        </w:rPr>
        <w:t xml:space="preserve"> кун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кечиктирилган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тавар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микдорининг</w:t>
      </w:r>
      <w:proofErr w:type="spellEnd"/>
      <w:r>
        <w:rPr>
          <w:sz w:val="20"/>
          <w:szCs w:val="20"/>
        </w:rPr>
        <w:t xml:space="preserve"> 0,5%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дорида</w:t>
      </w:r>
      <w:proofErr w:type="spellEnd"/>
      <w:r>
        <w:rPr>
          <w:sz w:val="20"/>
          <w:szCs w:val="20"/>
        </w:rPr>
        <w:t xml:space="preserve"> пеня т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лайд, </w:t>
      </w:r>
      <w:proofErr w:type="spellStart"/>
      <w:r>
        <w:rPr>
          <w:sz w:val="20"/>
          <w:szCs w:val="20"/>
        </w:rPr>
        <w:t>биро</w:t>
      </w:r>
      <w:proofErr w:type="spell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кечиктирилган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тавар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умумий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суммасининг</w:t>
      </w:r>
      <w:proofErr w:type="spellEnd"/>
      <w:r>
        <w:rPr>
          <w:sz w:val="20"/>
          <w:szCs w:val="20"/>
        </w:rPr>
        <w:t xml:space="preserve"> 50% </w:t>
      </w:r>
      <w:proofErr w:type="spellStart"/>
      <w:r>
        <w:rPr>
          <w:sz w:val="20"/>
          <w:szCs w:val="20"/>
        </w:rPr>
        <w:t>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кетмаслиги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лозим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left="142"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7.3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талабларида</w:t>
      </w:r>
      <w:proofErr w:type="spellEnd"/>
      <w:r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сифатлардаги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хамда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бутлашдаги</w:t>
      </w:r>
      <w:proofErr w:type="spellEnd"/>
      <w:r>
        <w:rPr>
          <w:sz w:val="20"/>
          <w:szCs w:val="20"/>
        </w:rPr>
        <w:t xml:space="preserve"> мол-</w:t>
      </w:r>
      <w:proofErr w:type="spellStart"/>
      <w:r>
        <w:rPr>
          <w:sz w:val="20"/>
          <w:szCs w:val="20"/>
        </w:rPr>
        <w:t>мулк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берилмаган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лса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айбдор</w:t>
      </w:r>
      <w:proofErr w:type="spellEnd"/>
      <w:r>
        <w:rPr>
          <w:sz w:val="20"/>
          <w:szCs w:val="20"/>
        </w:rPr>
        <w:t xml:space="preserve"> тараф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умумий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суммасини</w:t>
      </w:r>
      <w:proofErr w:type="spellEnd"/>
      <w:r>
        <w:rPr>
          <w:sz w:val="20"/>
          <w:szCs w:val="20"/>
        </w:rPr>
        <w:t xml:space="preserve"> 20  %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дорида</w:t>
      </w:r>
      <w:proofErr w:type="spellEnd"/>
      <w:r>
        <w:rPr>
          <w:sz w:val="20"/>
          <w:szCs w:val="20"/>
        </w:rPr>
        <w:t xml:space="preserve"> пеня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лайди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left="142"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7.4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Таварларни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танлаб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олмаслик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шунингдек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берувчи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муддатда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даврда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уларни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берганда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таварларни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олишни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асоссиз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равишда</w:t>
      </w:r>
      <w:proofErr w:type="spellEnd"/>
      <w:r>
        <w:rPr>
          <w:sz w:val="20"/>
          <w:szCs w:val="20"/>
        </w:rPr>
        <w:t xml:space="preserve"> рад </w:t>
      </w:r>
      <w:proofErr w:type="spellStart"/>
      <w:r>
        <w:rPr>
          <w:sz w:val="20"/>
          <w:szCs w:val="20"/>
        </w:rPr>
        <w:t>этганлик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сотиб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оливчи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берувчига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lastRenderedPageBreak/>
        <w:t>танлаб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олинмаган</w:t>
      </w:r>
      <w:proofErr w:type="spellEnd"/>
      <w:r>
        <w:rPr>
          <w:sz w:val="20"/>
          <w:szCs w:val="20"/>
        </w:rPr>
        <w:t xml:space="preserve"> (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муддатида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олинмаган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таварлар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ийматининг</w:t>
      </w:r>
      <w:proofErr w:type="spellEnd"/>
      <w:r>
        <w:rPr>
          <w:sz w:val="20"/>
          <w:szCs w:val="20"/>
        </w:rPr>
        <w:t xml:space="preserve"> 5% </w:t>
      </w:r>
      <w:proofErr w:type="spellStart"/>
      <w:r>
        <w:rPr>
          <w:sz w:val="20"/>
          <w:szCs w:val="20"/>
        </w:rPr>
        <w:t>микдорида</w:t>
      </w:r>
      <w:proofErr w:type="spellEnd"/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тез </w:t>
      </w:r>
      <w:proofErr w:type="spellStart"/>
      <w:r>
        <w:rPr>
          <w:sz w:val="20"/>
          <w:szCs w:val="20"/>
        </w:rPr>
        <w:t>бузиладиган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таварлар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эса</w:t>
      </w:r>
      <w:proofErr w:type="spellEnd"/>
      <w:r>
        <w:rPr>
          <w:sz w:val="20"/>
          <w:szCs w:val="20"/>
        </w:rPr>
        <w:t xml:space="preserve"> – 10%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дорида</w:t>
      </w:r>
      <w:proofErr w:type="spellEnd"/>
      <w:r>
        <w:rPr>
          <w:sz w:val="20"/>
          <w:szCs w:val="20"/>
        </w:rPr>
        <w:t xml:space="preserve"> жарима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лайди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left="142"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7.5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Махсулот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Харидор</w:t>
      </w:r>
      <w:proofErr w:type="spellEnd"/>
      <w:r>
        <w:rPr>
          <w:sz w:val="20"/>
          <w:szCs w:val="20"/>
        </w:rPr>
        <w:t xml:space="preserve">»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>ли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ловни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оширмаса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мабла</w:t>
      </w:r>
      <w:proofErr w:type="spellEnd"/>
      <w:r>
        <w:rPr>
          <w:sz w:val="20"/>
          <w:szCs w:val="20"/>
          <w:lang w:val="uz-Cyrl-UZ"/>
        </w:rPr>
        <w:t>ғ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микдоридан</w:t>
      </w:r>
      <w:proofErr w:type="spellEnd"/>
      <w:r>
        <w:rPr>
          <w:sz w:val="20"/>
          <w:szCs w:val="20"/>
        </w:rPr>
        <w:t xml:space="preserve">  0,4 </w:t>
      </w:r>
      <w:proofErr w:type="spellStart"/>
      <w:r>
        <w:rPr>
          <w:sz w:val="20"/>
          <w:szCs w:val="20"/>
        </w:rPr>
        <w:t>фоиз</w:t>
      </w:r>
      <w:proofErr w:type="spellEnd"/>
      <w:r>
        <w:rPr>
          <w:sz w:val="20"/>
          <w:szCs w:val="20"/>
        </w:rPr>
        <w:t xml:space="preserve"> пеня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лайди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лекин</w:t>
      </w:r>
      <w:proofErr w:type="spellEnd"/>
      <w:r>
        <w:rPr>
          <w:sz w:val="20"/>
          <w:szCs w:val="20"/>
        </w:rPr>
        <w:t xml:space="preserve"> пения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ланмаган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мабла</w:t>
      </w:r>
      <w:proofErr w:type="spellEnd"/>
      <w:r>
        <w:rPr>
          <w:sz w:val="20"/>
          <w:szCs w:val="20"/>
          <w:lang w:val="uz-Cyrl-UZ"/>
        </w:rPr>
        <w:t>ғ</w:t>
      </w:r>
      <w:r>
        <w:rPr>
          <w:sz w:val="20"/>
          <w:szCs w:val="20"/>
        </w:rPr>
        <w:t>ни  50 % ми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доридан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кетмаслиги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керак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left="142"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7.6</w:t>
      </w:r>
      <w:r>
        <w:rPr>
          <w:sz w:val="20"/>
          <w:szCs w:val="20"/>
        </w:rPr>
        <w:t xml:space="preserve">.Неустойка (жарима) </w:t>
      </w:r>
      <w:proofErr w:type="spellStart"/>
      <w:r>
        <w:rPr>
          <w:sz w:val="20"/>
          <w:szCs w:val="20"/>
        </w:rPr>
        <w:t>тулаш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тарафларни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бажаришда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озод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илмайди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firstLine="284"/>
        <w:jc w:val="center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8</w:t>
      </w:r>
      <w:r>
        <w:rPr>
          <w:b/>
          <w:bCs/>
          <w:iCs/>
          <w:sz w:val="20"/>
          <w:szCs w:val="20"/>
          <w:lang w:val="en-US"/>
        </w:rPr>
        <w:t xml:space="preserve">. </w:t>
      </w:r>
      <w:r>
        <w:rPr>
          <w:b/>
          <w:bCs/>
          <w:iCs/>
          <w:sz w:val="20"/>
          <w:szCs w:val="20"/>
        </w:rPr>
        <w:t>КОРРУПЦИЯГА</w:t>
      </w:r>
      <w:r>
        <w:rPr>
          <w:b/>
          <w:bCs/>
          <w:iCs/>
          <w:sz w:val="20"/>
          <w:szCs w:val="20"/>
          <w:lang w:val="en-US"/>
        </w:rPr>
        <w:t xml:space="preserve"> </w:t>
      </w:r>
      <w:r>
        <w:rPr>
          <w:b/>
          <w:bCs/>
          <w:iCs/>
          <w:sz w:val="20"/>
          <w:szCs w:val="20"/>
        </w:rPr>
        <w:t>ҚАРШИ</w:t>
      </w:r>
      <w:r>
        <w:rPr>
          <w:b/>
          <w:bCs/>
          <w:iCs/>
          <w:sz w:val="20"/>
          <w:szCs w:val="20"/>
          <w:lang w:val="en-US"/>
        </w:rPr>
        <w:t xml:space="preserve"> </w:t>
      </w:r>
      <w:r>
        <w:rPr>
          <w:b/>
          <w:bCs/>
          <w:iCs/>
          <w:sz w:val="20"/>
          <w:szCs w:val="20"/>
        </w:rPr>
        <w:t>ШАРТ</w:t>
      </w:r>
    </w:p>
    <w:p w:rsidR="00FA1AD0" w:rsidRPr="00986FCB" w:rsidRDefault="00FA1AD0" w:rsidP="00FA1AD0">
      <w:pPr>
        <w:ind w:firstLine="284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8</w:t>
      </w:r>
      <w:r w:rsidRPr="00986FCB">
        <w:rPr>
          <w:iCs/>
          <w:sz w:val="20"/>
          <w:szCs w:val="20"/>
        </w:rPr>
        <w:t xml:space="preserve">.1. </w:t>
      </w:r>
      <w:proofErr w:type="spellStart"/>
      <w:proofErr w:type="gramStart"/>
      <w:r>
        <w:rPr>
          <w:iCs/>
          <w:sz w:val="20"/>
          <w:szCs w:val="20"/>
        </w:rPr>
        <w:t>Томонлар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уларнинг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аффиланган</w:t>
      </w:r>
      <w:proofErr w:type="spellEnd"/>
      <w:r w:rsidRPr="00986FCB">
        <w:rPr>
          <w:iCs/>
          <w:sz w:val="20"/>
          <w:szCs w:val="20"/>
        </w:rPr>
        <w:t xml:space="preserve"> (</w:t>
      </w:r>
      <w:proofErr w:type="spellStart"/>
      <w:r>
        <w:rPr>
          <w:iCs/>
          <w:sz w:val="20"/>
          <w:szCs w:val="20"/>
        </w:rPr>
        <w:t>ўзаро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боғланган</w:t>
      </w:r>
      <w:proofErr w:type="spellEnd"/>
      <w:r w:rsidRPr="00986FCB">
        <w:rPr>
          <w:iCs/>
          <w:sz w:val="20"/>
          <w:szCs w:val="20"/>
        </w:rPr>
        <w:t xml:space="preserve">) </w:t>
      </w:r>
      <w:proofErr w:type="spellStart"/>
      <w:r>
        <w:rPr>
          <w:iCs/>
          <w:sz w:val="20"/>
          <w:szCs w:val="20"/>
        </w:rPr>
        <w:t>шахслари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ходимлари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ушбу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шартнома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бўйича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ўз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мажбуриятларини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бажаришлари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давомида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коррупцияга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қарши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курашиш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соҳасидаги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Ўзбекистон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Республикасининг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амалдаги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қонун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ҳужжатлари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талабларининг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бузилишига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олиб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келадиган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</w:t>
      </w:r>
      <w:proofErr w:type="spellEnd"/>
      <w:r w:rsidRPr="00986FCB">
        <w:rPr>
          <w:iCs/>
          <w:sz w:val="20"/>
          <w:szCs w:val="20"/>
        </w:rPr>
        <w:t>/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коррупция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характерига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бўлган</w:t>
      </w:r>
      <w:proofErr w:type="spellEnd"/>
      <w:r w:rsidRPr="00986FCB"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>шу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жумладан</w:t>
      </w:r>
      <w:proofErr w:type="spellEnd"/>
      <w:r w:rsidRPr="00986FCB">
        <w:rPr>
          <w:iCs/>
          <w:sz w:val="20"/>
          <w:szCs w:val="20"/>
        </w:rPr>
        <w:t xml:space="preserve"> (</w:t>
      </w:r>
      <w:proofErr w:type="spellStart"/>
      <w:r>
        <w:rPr>
          <w:iCs/>
          <w:sz w:val="20"/>
          <w:szCs w:val="20"/>
        </w:rPr>
        <w:t>аммо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бу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билан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чекланмай</w:t>
      </w:r>
      <w:proofErr w:type="spellEnd"/>
      <w:r w:rsidRPr="00986FCB">
        <w:rPr>
          <w:iCs/>
          <w:sz w:val="20"/>
          <w:szCs w:val="20"/>
        </w:rPr>
        <w:t xml:space="preserve">) </w:t>
      </w:r>
      <w:r>
        <w:rPr>
          <w:iCs/>
          <w:sz w:val="20"/>
          <w:szCs w:val="20"/>
        </w:rPr>
        <w:t>пора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бериш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беришни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ваъда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қилиш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таъмагирлик</w:t>
      </w:r>
      <w:proofErr w:type="spellEnd"/>
      <w:r w:rsidRPr="00986FCB"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>пора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олишга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бевосита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билвосита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рози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бўлиш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хатти</w:t>
      </w:r>
      <w:proofErr w:type="gramEnd"/>
      <w:r w:rsidRPr="00986FCB">
        <w:rPr>
          <w:iCs/>
          <w:sz w:val="20"/>
          <w:szCs w:val="20"/>
        </w:rPr>
        <w:t>-</w:t>
      </w:r>
      <w:r>
        <w:rPr>
          <w:iCs/>
          <w:sz w:val="20"/>
          <w:szCs w:val="20"/>
        </w:rPr>
        <w:t>ҳаракатлари</w:t>
      </w:r>
      <w:proofErr w:type="spellEnd"/>
      <w:r w:rsidRPr="00986FCB">
        <w:rPr>
          <w:iCs/>
          <w:sz w:val="20"/>
          <w:szCs w:val="20"/>
        </w:rPr>
        <w:t>/</w:t>
      </w:r>
      <w:proofErr w:type="spellStart"/>
      <w:r>
        <w:rPr>
          <w:iCs/>
          <w:sz w:val="20"/>
          <w:szCs w:val="20"/>
        </w:rPr>
        <w:t>ҳаракатсизликларини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содир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этмайдилар</w:t>
      </w:r>
      <w:proofErr w:type="spellEnd"/>
      <w:r w:rsidRPr="00986FCB">
        <w:rPr>
          <w:iCs/>
          <w:sz w:val="20"/>
          <w:szCs w:val="20"/>
        </w:rPr>
        <w:t xml:space="preserve">. </w:t>
      </w:r>
    </w:p>
    <w:p w:rsidR="00FA1AD0" w:rsidRPr="00986FCB" w:rsidRDefault="00FA1AD0" w:rsidP="00FA1AD0">
      <w:pPr>
        <w:ind w:firstLine="284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8</w:t>
      </w:r>
      <w:r w:rsidRPr="00986FCB">
        <w:rPr>
          <w:iCs/>
          <w:sz w:val="20"/>
          <w:szCs w:val="20"/>
        </w:rPr>
        <w:t xml:space="preserve">.2. </w:t>
      </w:r>
      <w:proofErr w:type="spellStart"/>
      <w:r>
        <w:rPr>
          <w:iCs/>
          <w:sz w:val="20"/>
          <w:szCs w:val="20"/>
        </w:rPr>
        <w:t>Томонлар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уларнинг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аффиланган</w:t>
      </w:r>
      <w:proofErr w:type="spellEnd"/>
      <w:r w:rsidRPr="00986FCB">
        <w:rPr>
          <w:iCs/>
          <w:sz w:val="20"/>
          <w:szCs w:val="20"/>
        </w:rPr>
        <w:t xml:space="preserve"> (</w:t>
      </w:r>
      <w:proofErr w:type="spellStart"/>
      <w:r>
        <w:rPr>
          <w:iCs/>
          <w:sz w:val="20"/>
          <w:szCs w:val="20"/>
        </w:rPr>
        <w:t>ўзаро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боғланган</w:t>
      </w:r>
      <w:proofErr w:type="spellEnd"/>
      <w:r w:rsidRPr="00986FCB">
        <w:rPr>
          <w:iCs/>
          <w:sz w:val="20"/>
          <w:szCs w:val="20"/>
        </w:rPr>
        <w:t xml:space="preserve">) </w:t>
      </w:r>
      <w:proofErr w:type="spellStart"/>
      <w:r>
        <w:rPr>
          <w:iCs/>
          <w:sz w:val="20"/>
          <w:szCs w:val="20"/>
        </w:rPr>
        <w:t>шахслари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ходимлари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бошқа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Томоннинг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ходимлари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ваколатланган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вакилларини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қандайдир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тарзда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рағбатлантиришдан</w:t>
      </w:r>
      <w:proofErr w:type="spellEnd"/>
      <w:r w:rsidRPr="00986FCB"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>шу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жумладан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пул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суммалари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совғаларни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тақдим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этиш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уларнинг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манзилига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хизматларни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беғараз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кўрсатиш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бу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ходим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ваколатланган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вакил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томонидан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уни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рағбатлантирувчи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Томон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фойдасига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қандайдир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хатт</w:t>
      </w:r>
      <w:proofErr w:type="gramStart"/>
      <w:r>
        <w:rPr>
          <w:iCs/>
          <w:sz w:val="20"/>
          <w:szCs w:val="20"/>
        </w:rPr>
        <w:t>и</w:t>
      </w:r>
      <w:r w:rsidRPr="00986FCB">
        <w:rPr>
          <w:iCs/>
          <w:sz w:val="20"/>
          <w:szCs w:val="20"/>
        </w:rPr>
        <w:t>-</w:t>
      </w:r>
      <w:proofErr w:type="gramEnd"/>
      <w:r>
        <w:rPr>
          <w:iCs/>
          <w:sz w:val="20"/>
          <w:szCs w:val="20"/>
        </w:rPr>
        <w:t>ҳаракатларни</w:t>
      </w:r>
      <w:proofErr w:type="spellEnd"/>
      <w:r w:rsidRPr="00986FCB">
        <w:rPr>
          <w:iCs/>
          <w:sz w:val="20"/>
          <w:szCs w:val="20"/>
        </w:rPr>
        <w:t>/</w:t>
      </w:r>
      <w:proofErr w:type="spellStart"/>
      <w:r>
        <w:rPr>
          <w:iCs/>
          <w:sz w:val="20"/>
          <w:szCs w:val="20"/>
        </w:rPr>
        <w:t>ҳаракатсизликлар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бажарилишини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таъминлашга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қаратилган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ишларни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бажаришдан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воз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кечадилар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деб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маълум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қиладилар</w:t>
      </w:r>
      <w:proofErr w:type="spellEnd"/>
      <w:r w:rsidRPr="00986FCB">
        <w:rPr>
          <w:iCs/>
          <w:sz w:val="20"/>
          <w:szCs w:val="20"/>
        </w:rPr>
        <w:t xml:space="preserve">. </w:t>
      </w:r>
    </w:p>
    <w:p w:rsidR="00FA1AD0" w:rsidRDefault="00FA1AD0" w:rsidP="00FA1AD0">
      <w:pPr>
        <w:ind w:firstLine="284"/>
        <w:jc w:val="both"/>
        <w:rPr>
          <w:b/>
          <w:sz w:val="20"/>
          <w:szCs w:val="20"/>
        </w:rPr>
      </w:pPr>
      <w:r>
        <w:rPr>
          <w:iCs/>
          <w:sz w:val="20"/>
          <w:szCs w:val="20"/>
        </w:rPr>
        <w:t>8</w:t>
      </w:r>
      <w:r w:rsidRPr="00986FCB">
        <w:rPr>
          <w:iCs/>
          <w:sz w:val="20"/>
          <w:szCs w:val="20"/>
        </w:rPr>
        <w:t xml:space="preserve">.3. </w:t>
      </w:r>
      <w:proofErr w:type="spellStart"/>
      <w:r>
        <w:rPr>
          <w:iCs/>
          <w:sz w:val="20"/>
          <w:szCs w:val="20"/>
        </w:rPr>
        <w:t>Томонда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ушбу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шартноманинг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8</w:t>
      </w:r>
      <w:r w:rsidRPr="00986FCB">
        <w:rPr>
          <w:iCs/>
          <w:sz w:val="20"/>
          <w:szCs w:val="20"/>
        </w:rPr>
        <w:t>.1-</w:t>
      </w:r>
      <w:r>
        <w:rPr>
          <w:iCs/>
          <w:sz w:val="20"/>
          <w:szCs w:val="20"/>
        </w:rPr>
        <w:t>бандидаги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талабларни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бузиш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содир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этилганлиги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ёки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содир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этилиши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мумкинлиги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тўғрисидаги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шубҳалар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юзага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келган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ҳолда</w:t>
      </w:r>
      <w:proofErr w:type="spellEnd"/>
      <w:r w:rsidRPr="00986FCB"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тегишли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Томон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proofErr w:type="gramStart"/>
      <w:r>
        <w:rPr>
          <w:iCs/>
          <w:sz w:val="20"/>
          <w:szCs w:val="20"/>
        </w:rPr>
        <w:t>бу</w:t>
      </w:r>
      <w:proofErr w:type="spellEnd"/>
      <w:proofErr w:type="gram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ҳақда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иккинчи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Томонни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хабардор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қилиш</w:t>
      </w:r>
      <w:proofErr w:type="spellEnd"/>
      <w:r w:rsidRPr="00986FCB">
        <w:rPr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>коррупция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билан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курашиш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соҳасидаги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Ўзбекистон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Республикаси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қонун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ҳужжатларининг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нормалари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бузилганлиги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фактининг</w:t>
      </w:r>
      <w:proofErr w:type="spellEnd"/>
      <w:r w:rsidRPr="00986FC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рад</w:t>
      </w:r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этиб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бўлмайдиган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далиллари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мавжуд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бўлган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ҳолда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эса</w:t>
      </w:r>
      <w:proofErr w:type="spellEnd"/>
      <w:r w:rsidRPr="00986FCB">
        <w:rPr>
          <w:iCs/>
          <w:sz w:val="20"/>
          <w:szCs w:val="20"/>
        </w:rPr>
        <w:t xml:space="preserve"> – </w:t>
      </w:r>
      <w:proofErr w:type="spellStart"/>
      <w:r>
        <w:rPr>
          <w:iCs/>
          <w:sz w:val="20"/>
          <w:szCs w:val="20"/>
        </w:rPr>
        <w:t>амалдаги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қонун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ҳужжатларида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белгиланган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тартибда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ваколатланган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органларни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ҳам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хабардор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қилиш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мажбуриятини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ўз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зиммасига</w:t>
      </w:r>
      <w:proofErr w:type="spellEnd"/>
      <w:r w:rsidRPr="00986FCB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олади</w:t>
      </w:r>
      <w:proofErr w:type="spellEnd"/>
      <w:r w:rsidRPr="00986FCB">
        <w:rPr>
          <w:iCs/>
          <w:sz w:val="20"/>
          <w:szCs w:val="20"/>
        </w:rPr>
        <w:t>.</w:t>
      </w:r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Форс-мажор </w:t>
      </w:r>
      <w:proofErr w:type="spellStart"/>
      <w:r>
        <w:rPr>
          <w:b/>
          <w:sz w:val="20"/>
          <w:szCs w:val="20"/>
        </w:rPr>
        <w:t>холатлари</w:t>
      </w:r>
      <w:proofErr w:type="spellEnd"/>
    </w:p>
    <w:p w:rsidR="00FA1AD0" w:rsidRDefault="00FA1AD0" w:rsidP="00FA1AD0">
      <w:pPr>
        <w:ind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9.1</w:t>
      </w:r>
      <w:r>
        <w:rPr>
          <w:sz w:val="20"/>
          <w:szCs w:val="20"/>
        </w:rPr>
        <w:t xml:space="preserve">.Хеч </w:t>
      </w:r>
      <w:proofErr w:type="spellStart"/>
      <w:r>
        <w:rPr>
          <w:sz w:val="20"/>
          <w:szCs w:val="20"/>
        </w:rPr>
        <w:t>бир</w:t>
      </w:r>
      <w:proofErr w:type="spellEnd"/>
      <w:r>
        <w:rPr>
          <w:sz w:val="20"/>
          <w:szCs w:val="20"/>
        </w:rPr>
        <w:t xml:space="preserve"> тараф </w:t>
      </w:r>
      <w:proofErr w:type="spellStart"/>
      <w:r>
        <w:rPr>
          <w:sz w:val="20"/>
          <w:szCs w:val="20"/>
        </w:rPr>
        <w:t>иккинчи</w:t>
      </w:r>
      <w:proofErr w:type="spellEnd"/>
      <w:r>
        <w:rPr>
          <w:sz w:val="20"/>
          <w:szCs w:val="20"/>
        </w:rPr>
        <w:t xml:space="preserve"> тараф </w:t>
      </w:r>
      <w:proofErr w:type="spellStart"/>
      <w:r>
        <w:rPr>
          <w:sz w:val="20"/>
          <w:szCs w:val="20"/>
        </w:rPr>
        <w:t>олдида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зига </w:t>
      </w:r>
      <w:proofErr w:type="spellStart"/>
      <w:r>
        <w:rPr>
          <w:sz w:val="20"/>
          <w:szCs w:val="20"/>
        </w:rPr>
        <w:t>бо</w:t>
      </w:r>
      <w:proofErr w:type="spellEnd"/>
      <w:r>
        <w:rPr>
          <w:sz w:val="20"/>
          <w:szCs w:val="20"/>
          <w:lang w:val="uz-Cyrl-UZ"/>
        </w:rPr>
        <w:t>ғ</w:t>
      </w:r>
      <w:proofErr w:type="gramStart"/>
      <w:r>
        <w:rPr>
          <w:sz w:val="20"/>
          <w:szCs w:val="20"/>
        </w:rPr>
        <w:t>лик б</w:t>
      </w:r>
      <w:proofErr w:type="gramEnd"/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лмаган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сабабларга</w:t>
      </w:r>
      <w:proofErr w:type="spellEnd"/>
      <w:r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енгиб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булмас</w:t>
      </w:r>
      <w:proofErr w:type="spellEnd"/>
      <w:r>
        <w:rPr>
          <w:sz w:val="20"/>
          <w:szCs w:val="20"/>
        </w:rPr>
        <w:t xml:space="preserve"> куч </w:t>
      </w:r>
      <w:proofErr w:type="spellStart"/>
      <w:r>
        <w:rPr>
          <w:sz w:val="20"/>
          <w:szCs w:val="20"/>
        </w:rPr>
        <w:t>мавжуд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лган</w:t>
      </w:r>
      <w:proofErr w:type="spellEnd"/>
      <w:r>
        <w:rPr>
          <w:sz w:val="20"/>
          <w:szCs w:val="20"/>
        </w:rPr>
        <w:t xml:space="preserve"> та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дирда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мажбуриятлари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жавобгар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эмас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Уруш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эълон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килиниши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бошланиши</w:t>
      </w:r>
      <w:proofErr w:type="gramStart"/>
      <w:r>
        <w:rPr>
          <w:sz w:val="20"/>
          <w:szCs w:val="20"/>
        </w:rPr>
        <w:t>,ф</w:t>
      </w:r>
      <w:proofErr w:type="gramEnd"/>
      <w:r>
        <w:rPr>
          <w:sz w:val="20"/>
          <w:szCs w:val="20"/>
        </w:rPr>
        <w:t>укоралар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тартибсизлиги</w:t>
      </w:r>
      <w:proofErr w:type="spellEnd"/>
      <w:r>
        <w:rPr>
          <w:sz w:val="20"/>
          <w:szCs w:val="20"/>
        </w:rPr>
        <w:t xml:space="preserve">, эпидемия, эмбарго, ер </w:t>
      </w:r>
      <w:proofErr w:type="spellStart"/>
      <w:r>
        <w:rPr>
          <w:sz w:val="20"/>
          <w:szCs w:val="20"/>
        </w:rPr>
        <w:t>кимирлаши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сув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тошкини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ёнгин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табиий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офатлар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шулар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жумласидандир</w:t>
      </w:r>
      <w:proofErr w:type="spellEnd"/>
      <w:r>
        <w:rPr>
          <w:sz w:val="20"/>
          <w:szCs w:val="20"/>
        </w:rPr>
        <w:t xml:space="preserve">. </w:t>
      </w:r>
    </w:p>
    <w:p w:rsidR="00FA1AD0" w:rsidRDefault="00FA1AD0" w:rsidP="00FA1AD0">
      <w:pPr>
        <w:tabs>
          <w:tab w:val="left" w:pos="284"/>
        </w:tabs>
        <w:ind w:right="240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</w:t>
      </w:r>
      <w:r>
        <w:rPr>
          <w:sz w:val="20"/>
          <w:szCs w:val="20"/>
        </w:rPr>
        <w:t xml:space="preserve">.Агар </w:t>
      </w:r>
      <w:proofErr w:type="spellStart"/>
      <w:r>
        <w:rPr>
          <w:sz w:val="20"/>
          <w:szCs w:val="20"/>
        </w:rPr>
        <w:t>бартараф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</w:t>
      </w:r>
      <w:proofErr w:type="spellEnd"/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майдиган</w:t>
      </w:r>
      <w:proofErr w:type="spellEnd"/>
      <w:r>
        <w:rPr>
          <w:sz w:val="20"/>
          <w:szCs w:val="20"/>
        </w:rPr>
        <w:t xml:space="preserve"> куч </w:t>
      </w:r>
      <w:proofErr w:type="spellStart"/>
      <w:r>
        <w:rPr>
          <w:sz w:val="20"/>
          <w:szCs w:val="20"/>
        </w:rPr>
        <w:t>уч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ой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узлуксиз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этса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тарафлар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бир-бирини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ёзма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равишда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огохлантирилиб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шартноманинг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ижросини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бекор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мумкин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proofErr w:type="spellStart"/>
      <w:r>
        <w:rPr>
          <w:b/>
          <w:sz w:val="20"/>
          <w:szCs w:val="20"/>
        </w:rPr>
        <w:t>Низони</w:t>
      </w:r>
      <w:proofErr w:type="spellEnd"/>
      <w:r>
        <w:rPr>
          <w:b/>
          <w:sz w:val="20"/>
          <w:szCs w:val="20"/>
        </w:rPr>
        <w:t xml:space="preserve"> хал </w:t>
      </w:r>
      <w:r>
        <w:rPr>
          <w:b/>
          <w:sz w:val="20"/>
          <w:szCs w:val="20"/>
          <w:lang w:val="uz-Cyrl-UZ"/>
        </w:rPr>
        <w:t>қ</w:t>
      </w:r>
      <w:proofErr w:type="spellStart"/>
      <w:r>
        <w:rPr>
          <w:b/>
          <w:sz w:val="20"/>
          <w:szCs w:val="20"/>
        </w:rPr>
        <w:t>илиш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тартиби</w:t>
      </w:r>
      <w:proofErr w:type="spellEnd"/>
    </w:p>
    <w:p w:rsidR="00FA1AD0" w:rsidRDefault="00FA1AD0" w:rsidP="00FA1AD0">
      <w:pPr>
        <w:ind w:right="240" w:firstLine="284"/>
        <w:rPr>
          <w:sz w:val="20"/>
          <w:szCs w:val="20"/>
        </w:rPr>
      </w:pPr>
      <w:r>
        <w:rPr>
          <w:b/>
          <w:sz w:val="20"/>
          <w:szCs w:val="20"/>
        </w:rPr>
        <w:t>10.1</w:t>
      </w:r>
      <w:r>
        <w:rPr>
          <w:sz w:val="20"/>
          <w:szCs w:val="20"/>
        </w:rPr>
        <w:t xml:space="preserve">.Ушбу </w:t>
      </w:r>
      <w:proofErr w:type="spellStart"/>
      <w:r>
        <w:rPr>
          <w:sz w:val="20"/>
          <w:szCs w:val="20"/>
        </w:rPr>
        <w:t>шартномада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</w:t>
      </w:r>
      <w:proofErr w:type="spellEnd"/>
      <w:r>
        <w:rPr>
          <w:sz w:val="20"/>
          <w:szCs w:val="20"/>
          <w:lang w:val="uz-Cyrl-UZ"/>
        </w:rPr>
        <w:t>ғ</w:t>
      </w:r>
      <w:r>
        <w:rPr>
          <w:sz w:val="20"/>
          <w:szCs w:val="20"/>
        </w:rPr>
        <w:t xml:space="preserve">лик </w:t>
      </w:r>
      <w:proofErr w:type="spellStart"/>
      <w:r>
        <w:rPr>
          <w:sz w:val="20"/>
          <w:szCs w:val="20"/>
        </w:rPr>
        <w:t>масалалар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юзасидан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чи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адиган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низолар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аввало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тарафларнинг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келишуви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билан</w:t>
      </w:r>
      <w:proofErr w:type="spellEnd"/>
      <w:r>
        <w:rPr>
          <w:sz w:val="20"/>
          <w:szCs w:val="20"/>
        </w:rPr>
        <w:t xml:space="preserve"> хал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илинади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right="240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10.2.Тарафларнинг </w:t>
      </w:r>
      <w:proofErr w:type="spellStart"/>
      <w:r>
        <w:rPr>
          <w:sz w:val="20"/>
          <w:szCs w:val="20"/>
        </w:rPr>
        <w:t>келишуви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билан</w:t>
      </w:r>
      <w:proofErr w:type="spellEnd"/>
      <w:r>
        <w:rPr>
          <w:sz w:val="20"/>
          <w:szCs w:val="20"/>
        </w:rPr>
        <w:t xml:space="preserve"> хал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илиб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лмайдиган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низолар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онун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хужжатларида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тартибда</w:t>
      </w:r>
      <w:proofErr w:type="spellEnd"/>
      <w:r>
        <w:rPr>
          <w:sz w:val="20"/>
          <w:szCs w:val="20"/>
        </w:rPr>
        <w:t xml:space="preserve"> и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тисодий</w:t>
      </w:r>
      <w:proofErr w:type="spellEnd"/>
      <w:r>
        <w:rPr>
          <w:sz w:val="20"/>
          <w:szCs w:val="20"/>
        </w:rPr>
        <w:t xml:space="preserve"> суди ор</w:t>
      </w:r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али хал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илинади</w:t>
      </w:r>
      <w:proofErr w:type="spellEnd"/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</w:t>
      </w:r>
      <w:proofErr w:type="spellStart"/>
      <w:r>
        <w:rPr>
          <w:b/>
          <w:sz w:val="20"/>
          <w:szCs w:val="20"/>
        </w:rPr>
        <w:t>Шартномага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z-Cyrl-UZ"/>
        </w:rPr>
        <w:t>ў</w:t>
      </w:r>
      <w:proofErr w:type="spellStart"/>
      <w:r>
        <w:rPr>
          <w:b/>
          <w:sz w:val="20"/>
          <w:szCs w:val="20"/>
        </w:rPr>
        <w:t>згартириш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ва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z-Cyrl-UZ"/>
        </w:rPr>
        <w:t>қ</w:t>
      </w:r>
      <w:proofErr w:type="spellStart"/>
      <w:r>
        <w:rPr>
          <w:b/>
          <w:sz w:val="20"/>
          <w:szCs w:val="20"/>
        </w:rPr>
        <w:t>ўшимчалар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киритиш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тартиби</w:t>
      </w:r>
      <w:proofErr w:type="spellEnd"/>
    </w:p>
    <w:p w:rsidR="00FA1AD0" w:rsidRDefault="00FA1AD0" w:rsidP="00FA1AD0">
      <w:pPr>
        <w:ind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11.1</w:t>
      </w:r>
      <w:r>
        <w:rPr>
          <w:sz w:val="20"/>
          <w:szCs w:val="20"/>
        </w:rPr>
        <w:t xml:space="preserve">.Ушбу </w:t>
      </w:r>
      <w:proofErr w:type="spellStart"/>
      <w:r>
        <w:rPr>
          <w:sz w:val="20"/>
          <w:szCs w:val="20"/>
        </w:rPr>
        <w:t>шартномага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киритилган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барча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згартириш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қў</w:t>
      </w:r>
      <w:proofErr w:type="spellStart"/>
      <w:r>
        <w:rPr>
          <w:sz w:val="20"/>
          <w:szCs w:val="20"/>
        </w:rPr>
        <w:t>шимчалар</w:t>
      </w:r>
      <w:proofErr w:type="spellEnd"/>
      <w:r>
        <w:rPr>
          <w:sz w:val="20"/>
          <w:szCs w:val="20"/>
        </w:rPr>
        <w:t xml:space="preserve"> фа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иккала</w:t>
      </w:r>
      <w:proofErr w:type="spellEnd"/>
      <w:r>
        <w:rPr>
          <w:sz w:val="20"/>
          <w:szCs w:val="20"/>
        </w:rPr>
        <w:t xml:space="preserve"> тараф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ёзма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равишда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тузилиб</w:t>
      </w:r>
      <w:proofErr w:type="gramStart"/>
      <w:r>
        <w:rPr>
          <w:sz w:val="20"/>
          <w:szCs w:val="20"/>
        </w:rPr>
        <w:t>,и</w:t>
      </w:r>
      <w:proofErr w:type="gramEnd"/>
      <w:r>
        <w:rPr>
          <w:sz w:val="20"/>
          <w:szCs w:val="20"/>
        </w:rPr>
        <w:t>мзо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қў</w:t>
      </w:r>
      <w:proofErr w:type="spellStart"/>
      <w:r>
        <w:rPr>
          <w:sz w:val="20"/>
          <w:szCs w:val="20"/>
        </w:rPr>
        <w:t>йилгандан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кейингина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кучга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бўлади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right="24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11.2.Шартномани </w:t>
      </w:r>
      <w:proofErr w:type="spellStart"/>
      <w:r>
        <w:rPr>
          <w:sz w:val="20"/>
          <w:szCs w:val="20"/>
        </w:rPr>
        <w:t>тарафларнинг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заро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келишувига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асосан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збекистон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Республикаси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Фукоралик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кодексига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хамда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амалдаги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онун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хужжатлари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нормаларига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биноан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келтирилган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зарарни</w:t>
      </w:r>
      <w:proofErr w:type="spellEnd"/>
      <w:r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лаган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холда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илгари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бекор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илиш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мумкин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12.Бошка </w:t>
      </w:r>
      <w:proofErr w:type="spellStart"/>
      <w:r>
        <w:rPr>
          <w:b/>
          <w:sz w:val="20"/>
          <w:szCs w:val="20"/>
        </w:rPr>
        <w:t>холатлар</w:t>
      </w:r>
      <w:proofErr w:type="spellEnd"/>
    </w:p>
    <w:p w:rsidR="00FA1AD0" w:rsidRDefault="00FA1AD0" w:rsidP="00FA1AD0">
      <w:pPr>
        <w:ind w:right="24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12.1</w:t>
      </w:r>
      <w:r>
        <w:rPr>
          <w:sz w:val="20"/>
          <w:szCs w:val="20"/>
        </w:rPr>
        <w:t xml:space="preserve">.Ушбу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иккала</w:t>
      </w:r>
      <w:proofErr w:type="spellEnd"/>
      <w:r>
        <w:rPr>
          <w:sz w:val="20"/>
          <w:szCs w:val="20"/>
        </w:rPr>
        <w:t xml:space="preserve"> тараф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бир</w:t>
      </w:r>
      <w:proofErr w:type="spellEnd"/>
      <w:r>
        <w:rPr>
          <w:sz w:val="20"/>
          <w:szCs w:val="20"/>
        </w:rPr>
        <w:t xml:space="preserve"> хил </w:t>
      </w:r>
      <w:proofErr w:type="spellStart"/>
      <w:r>
        <w:rPr>
          <w:sz w:val="20"/>
          <w:szCs w:val="20"/>
        </w:rPr>
        <w:t>юридик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кучга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эга</w:t>
      </w:r>
      <w:proofErr w:type="spellEnd"/>
      <w:r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>
        <w:rPr>
          <w:sz w:val="20"/>
          <w:szCs w:val="20"/>
        </w:rPr>
        <w:t>либ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икки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нусхада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тузилган</w:t>
      </w:r>
      <w:proofErr w:type="spellEnd"/>
      <w:r>
        <w:rPr>
          <w:sz w:val="20"/>
          <w:szCs w:val="20"/>
        </w:rPr>
        <w:t>.</w:t>
      </w:r>
    </w:p>
    <w:p w:rsidR="00FA1AD0" w:rsidRDefault="00FA1AD0" w:rsidP="00FA1AD0">
      <w:pPr>
        <w:ind w:right="240"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12.2  </w:t>
      </w:r>
      <w:r>
        <w:rPr>
          <w:sz w:val="20"/>
          <w:szCs w:val="20"/>
        </w:rPr>
        <w:t xml:space="preserve">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ва унга киритилган барча қўшимчалар Ў</w:t>
      </w:r>
      <w:proofErr w:type="spellStart"/>
      <w:r>
        <w:rPr>
          <w:sz w:val="20"/>
          <w:szCs w:val="20"/>
        </w:rPr>
        <w:t>збекистон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Республикаси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Президентининг</w:t>
      </w:r>
      <w:proofErr w:type="spellEnd"/>
      <w:r>
        <w:rPr>
          <w:sz w:val="20"/>
          <w:szCs w:val="20"/>
        </w:rPr>
        <w:t xml:space="preserve"> 2007 </w:t>
      </w:r>
      <w:proofErr w:type="spellStart"/>
      <w:r>
        <w:rPr>
          <w:sz w:val="20"/>
          <w:szCs w:val="20"/>
        </w:rPr>
        <w:t>йил</w:t>
      </w:r>
      <w:proofErr w:type="spellEnd"/>
      <w:r>
        <w:rPr>
          <w:sz w:val="20"/>
          <w:szCs w:val="20"/>
        </w:rPr>
        <w:t xml:space="preserve"> 28 </w:t>
      </w:r>
      <w:proofErr w:type="spellStart"/>
      <w:r>
        <w:rPr>
          <w:sz w:val="20"/>
          <w:szCs w:val="20"/>
        </w:rPr>
        <w:t>февралдаги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  <w:lang w:val="uz-Cyrl-UZ"/>
        </w:rPr>
        <w:t>Қ</w:t>
      </w:r>
      <w:r>
        <w:rPr>
          <w:sz w:val="20"/>
          <w:szCs w:val="20"/>
        </w:rPr>
        <w:t xml:space="preserve">-594-сонли </w:t>
      </w:r>
      <w:r>
        <w:rPr>
          <w:sz w:val="20"/>
          <w:szCs w:val="20"/>
          <w:lang w:val="uz-Cyrl-UZ"/>
        </w:rPr>
        <w:t>қ</w:t>
      </w:r>
      <w:proofErr w:type="spellStart"/>
      <w:r>
        <w:rPr>
          <w:sz w:val="20"/>
          <w:szCs w:val="20"/>
        </w:rPr>
        <w:t>арорига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асосан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Ғ</w:t>
      </w:r>
      <w:proofErr w:type="spellStart"/>
      <w:r>
        <w:rPr>
          <w:sz w:val="20"/>
          <w:szCs w:val="20"/>
        </w:rPr>
        <w:t>азначиликда</w:t>
      </w:r>
      <w:proofErr w:type="spellEnd"/>
      <w:r>
        <w:rPr>
          <w:sz w:val="20"/>
          <w:szCs w:val="20"/>
        </w:rPr>
        <w:t xml:space="preserve"> р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>й</w:t>
      </w:r>
      <w:r>
        <w:rPr>
          <w:sz w:val="20"/>
          <w:szCs w:val="20"/>
          <w:lang w:val="uz-Cyrl-UZ"/>
        </w:rPr>
        <w:t>ҳ</w:t>
      </w:r>
      <w:proofErr w:type="spellStart"/>
      <w:r>
        <w:rPr>
          <w:sz w:val="20"/>
          <w:szCs w:val="20"/>
        </w:rPr>
        <w:t>атга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олингандан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 xml:space="preserve">қонуний </w:t>
      </w:r>
      <w:proofErr w:type="spellStart"/>
      <w:r>
        <w:rPr>
          <w:sz w:val="20"/>
          <w:szCs w:val="20"/>
        </w:rPr>
        <w:t>кучга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киради</w:t>
      </w:r>
      <w:proofErr w:type="spellEnd"/>
      <w:r>
        <w:rPr>
          <w:sz w:val="20"/>
          <w:szCs w:val="20"/>
        </w:rPr>
        <w:t>.</w:t>
      </w:r>
    </w:p>
    <w:p w:rsidR="00FA1AD0" w:rsidRPr="00320697" w:rsidRDefault="00FA1AD0" w:rsidP="00FA1AD0">
      <w:pPr>
        <w:ind w:right="240" w:firstLine="284"/>
        <w:rPr>
          <w:sz w:val="20"/>
          <w:szCs w:val="20"/>
          <w:lang w:val="uz-Cyrl-UZ"/>
        </w:rPr>
      </w:pPr>
      <w:r>
        <w:rPr>
          <w:b/>
          <w:sz w:val="20"/>
          <w:szCs w:val="20"/>
        </w:rPr>
        <w:t>12.3</w:t>
      </w:r>
      <w:r>
        <w:rPr>
          <w:sz w:val="20"/>
          <w:szCs w:val="20"/>
        </w:rPr>
        <w:t xml:space="preserve">.Тарафларнинг </w:t>
      </w:r>
      <w:proofErr w:type="spellStart"/>
      <w:r>
        <w:rPr>
          <w:sz w:val="20"/>
          <w:szCs w:val="20"/>
        </w:rPr>
        <w:t>бошка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талаблари</w:t>
      </w:r>
      <w:proofErr w:type="spellEnd"/>
      <w:r>
        <w:rPr>
          <w:sz w:val="20"/>
          <w:szCs w:val="20"/>
        </w:rPr>
        <w:t>:           й</w:t>
      </w:r>
      <w:r>
        <w:rPr>
          <w:sz w:val="20"/>
          <w:szCs w:val="20"/>
          <w:lang w:val="uz-Cyrl-UZ"/>
        </w:rPr>
        <w:t>ўқ</w:t>
      </w:r>
    </w:p>
    <w:p w:rsidR="00FA1AD0" w:rsidRPr="00320697" w:rsidRDefault="00FA1AD0" w:rsidP="00FA1AD0">
      <w:pPr>
        <w:ind w:right="240" w:firstLine="284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</w:rPr>
        <w:t>12.4</w:t>
      </w:r>
      <w:r>
        <w:rPr>
          <w:sz w:val="20"/>
          <w:szCs w:val="20"/>
        </w:rPr>
        <w:t xml:space="preserve">.Шартномага </w:t>
      </w:r>
      <w:proofErr w:type="spellStart"/>
      <w:r>
        <w:rPr>
          <w:sz w:val="20"/>
          <w:szCs w:val="20"/>
        </w:rPr>
        <w:t>илова</w:t>
      </w:r>
      <w:proofErr w:type="spellEnd"/>
      <w:r>
        <w:rPr>
          <w:sz w:val="20"/>
          <w:szCs w:val="20"/>
        </w:rPr>
        <w:t>:   й</w:t>
      </w:r>
      <w:r>
        <w:rPr>
          <w:sz w:val="20"/>
          <w:szCs w:val="20"/>
          <w:lang w:val="uz-Cyrl-UZ"/>
        </w:rPr>
        <w:t>ўқ</w:t>
      </w:r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13.Тарафларнинг </w:t>
      </w:r>
      <w:proofErr w:type="spellStart"/>
      <w:r>
        <w:rPr>
          <w:b/>
          <w:sz w:val="20"/>
          <w:szCs w:val="20"/>
        </w:rPr>
        <w:t>юридик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манзилгохи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ва</w:t>
      </w:r>
      <w:proofErr w:type="spellEnd"/>
      <w:r>
        <w:rPr>
          <w:b/>
          <w:sz w:val="20"/>
          <w:szCs w:val="20"/>
        </w:rPr>
        <w:t xml:space="preserve"> т</w:t>
      </w:r>
      <w:proofErr w:type="gramEnd"/>
      <w:r>
        <w:rPr>
          <w:b/>
          <w:sz w:val="20"/>
          <w:szCs w:val="20"/>
          <w:lang w:val="uz-Cyrl-UZ"/>
        </w:rPr>
        <w:t>ў</w:t>
      </w:r>
      <w:r>
        <w:rPr>
          <w:b/>
          <w:sz w:val="20"/>
          <w:szCs w:val="20"/>
        </w:rPr>
        <w:t xml:space="preserve">лов </w:t>
      </w:r>
      <w:proofErr w:type="spellStart"/>
      <w:r>
        <w:rPr>
          <w:b/>
          <w:sz w:val="20"/>
          <w:szCs w:val="20"/>
        </w:rPr>
        <w:t>реквизитлари</w:t>
      </w:r>
      <w:proofErr w:type="spellEnd"/>
    </w:p>
    <w:p w:rsidR="00FA1AD0" w:rsidRDefault="00FA1AD0" w:rsidP="00FA1AD0">
      <w:pPr>
        <w:ind w:right="240" w:firstLine="284"/>
        <w:jc w:val="center"/>
        <w:rPr>
          <w:b/>
          <w:sz w:val="20"/>
          <w:szCs w:val="20"/>
        </w:rPr>
      </w:pPr>
    </w:p>
    <w:p w:rsidR="005360E9" w:rsidRDefault="001E6A39" w:rsidP="001E6A39">
      <w:pPr>
        <w:ind w:right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360E9">
        <w:rPr>
          <w:b/>
          <w:sz w:val="20"/>
          <w:szCs w:val="20"/>
        </w:rPr>
        <w:t>«СОТУВЧИ»                                                            «ХАРИДОР»</w:t>
      </w:r>
    </w:p>
    <w:p w:rsidR="00101B8B" w:rsidRDefault="00101B8B" w:rsidP="00BE5554">
      <w:pPr>
        <w:ind w:right="240"/>
        <w:jc w:val="center"/>
        <w:rPr>
          <w:b/>
          <w:sz w:val="20"/>
          <w:szCs w:val="20"/>
        </w:rPr>
      </w:pPr>
    </w:p>
    <w:tbl>
      <w:tblPr>
        <w:tblW w:w="1008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5077"/>
      </w:tblGrid>
      <w:tr w:rsidR="005360E9" w:rsidTr="000F7B04">
        <w:trPr>
          <w:trHeight w:val="221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Pr="005360E9" w:rsidRDefault="005360E9" w:rsidP="00BE5554">
            <w:pPr>
              <w:rPr>
                <w:b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986FCB" w:rsidP="00BE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z-Cyrl-UZ"/>
              </w:rPr>
              <w:t>Хонқа</w:t>
            </w:r>
            <w:r w:rsidR="003B3F4A">
              <w:rPr>
                <w:b/>
                <w:sz w:val="20"/>
                <w:szCs w:val="20"/>
              </w:rPr>
              <w:t xml:space="preserve"> туман </w:t>
            </w:r>
            <w:proofErr w:type="spellStart"/>
            <w:r w:rsidR="003B3F4A">
              <w:rPr>
                <w:b/>
                <w:sz w:val="20"/>
                <w:szCs w:val="20"/>
              </w:rPr>
              <w:t>мактабгача</w:t>
            </w:r>
            <w:proofErr w:type="spellEnd"/>
            <w:r w:rsidR="003B3F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3F4A">
              <w:rPr>
                <w:b/>
                <w:sz w:val="20"/>
                <w:szCs w:val="20"/>
              </w:rPr>
              <w:t>таълим</w:t>
            </w:r>
            <w:proofErr w:type="spellEnd"/>
            <w:r w:rsidR="003B3F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B3F4A">
              <w:rPr>
                <w:b/>
                <w:sz w:val="20"/>
                <w:szCs w:val="20"/>
              </w:rPr>
              <w:t>булими</w:t>
            </w:r>
            <w:proofErr w:type="spellEnd"/>
            <w:r w:rsidR="005360E9" w:rsidRPr="00986FCB">
              <w:rPr>
                <w:b/>
                <w:sz w:val="20"/>
                <w:szCs w:val="20"/>
              </w:rPr>
              <w:t xml:space="preserve">                   </w:t>
            </w:r>
          </w:p>
        </w:tc>
      </w:tr>
      <w:tr w:rsidR="005360E9" w:rsidTr="000F7B04">
        <w:trPr>
          <w:trHeight w:val="143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986F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Манзили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986FCB">
              <w:rPr>
                <w:sz w:val="20"/>
                <w:szCs w:val="20"/>
                <w:lang w:val="uz-Cyrl-UZ"/>
              </w:rPr>
              <w:t>Х</w:t>
            </w:r>
            <w:proofErr w:type="gramEnd"/>
            <w:r w:rsidR="00986FCB">
              <w:rPr>
                <w:sz w:val="20"/>
                <w:szCs w:val="20"/>
                <w:lang w:val="uz-Cyrl-UZ"/>
              </w:rPr>
              <w:t>онқа тумани</w:t>
            </w:r>
            <w:r>
              <w:rPr>
                <w:sz w:val="20"/>
                <w:szCs w:val="20"/>
              </w:rPr>
              <w:t xml:space="preserve"> </w:t>
            </w:r>
            <w:r w:rsidR="00986FCB">
              <w:rPr>
                <w:sz w:val="20"/>
                <w:szCs w:val="20"/>
                <w:lang w:val="uz-Cyrl-UZ"/>
              </w:rPr>
              <w:t xml:space="preserve">Иморат </w:t>
            </w:r>
            <w:r w:rsidR="00986FCB">
              <w:rPr>
                <w:sz w:val="20"/>
                <w:szCs w:val="20"/>
              </w:rPr>
              <w:t xml:space="preserve">куча </w:t>
            </w:r>
            <w:r w:rsidR="003B3F4A">
              <w:rPr>
                <w:sz w:val="20"/>
                <w:szCs w:val="20"/>
              </w:rPr>
              <w:t>1уй</w:t>
            </w:r>
          </w:p>
        </w:tc>
      </w:tr>
      <w:tr w:rsidR="005360E9" w:rsidTr="000F7B04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tabs>
                <w:tab w:val="left" w:pos="3855"/>
              </w:tabs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Pr="00986FCB" w:rsidRDefault="005360E9" w:rsidP="00BE555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факс:  </w:t>
            </w:r>
            <w:r w:rsidR="00986FCB">
              <w:rPr>
                <w:sz w:val="20"/>
                <w:szCs w:val="20"/>
                <w:lang w:val="uz-Cyrl-UZ"/>
              </w:rPr>
              <w:t>88-510-84-41</w:t>
            </w:r>
          </w:p>
        </w:tc>
      </w:tr>
      <w:tr w:rsidR="005360E9" w:rsidTr="000F7B04">
        <w:trPr>
          <w:trHeight w:val="221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tabs>
                <w:tab w:val="left" w:pos="3855"/>
              </w:tabs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Pr="00986FCB" w:rsidRDefault="005360E9" w:rsidP="003B32A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хр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: </w:t>
            </w:r>
            <w:r w:rsidR="00986FCB">
              <w:rPr>
                <w:sz w:val="18"/>
                <w:szCs w:val="18"/>
              </w:rPr>
              <w:t>10002286</w:t>
            </w:r>
            <w:r w:rsidR="00986FCB">
              <w:rPr>
                <w:sz w:val="18"/>
                <w:szCs w:val="18"/>
                <w:lang w:val="uz-Cyrl-UZ"/>
              </w:rPr>
              <w:t>0332237091100251002</w:t>
            </w:r>
          </w:p>
        </w:tc>
      </w:tr>
      <w:tr w:rsidR="005360E9" w:rsidTr="000F7B04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Pr="00986FCB" w:rsidRDefault="00986FCB" w:rsidP="00BE555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ИНН:30515</w:t>
            </w:r>
            <w:r>
              <w:rPr>
                <w:sz w:val="20"/>
                <w:szCs w:val="20"/>
                <w:lang w:val="uz-Cyrl-UZ"/>
              </w:rPr>
              <w:t>5680</w:t>
            </w:r>
          </w:p>
        </w:tc>
      </w:tr>
      <w:tr w:rsidR="005360E9" w:rsidTr="000F7B04">
        <w:trPr>
          <w:trHeight w:val="221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9" w:rsidRDefault="005360E9" w:rsidP="00BE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ОКОНХ: </w:t>
            </w:r>
            <w:r w:rsidR="003B3F4A">
              <w:rPr>
                <w:sz w:val="20"/>
                <w:szCs w:val="20"/>
              </w:rPr>
              <w:t>92400</w:t>
            </w:r>
          </w:p>
        </w:tc>
      </w:tr>
      <w:tr w:rsidR="005360E9" w:rsidTr="000F7B04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EE3" w:rsidRDefault="00523EE3" w:rsidP="00BE5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вазирлиги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Ягона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хисоб-вараги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360E9" w:rsidTr="000F7B04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E9" w:rsidRDefault="00523EE3" w:rsidP="00BE5554">
            <w:pPr>
              <w:rPr>
                <w:sz w:val="20"/>
                <w:szCs w:val="20"/>
                <w:lang w:val="en-US"/>
              </w:rPr>
            </w:pPr>
            <w:proofErr w:type="spellStart"/>
            <w:r w:rsidRPr="00523EE3">
              <w:rPr>
                <w:sz w:val="20"/>
                <w:szCs w:val="20"/>
                <w:lang w:val="en-US"/>
              </w:rPr>
              <w:t>Газна</w:t>
            </w:r>
            <w:proofErr w:type="spellEnd"/>
            <w:r w:rsidRPr="00523EE3">
              <w:rPr>
                <w:sz w:val="20"/>
                <w:szCs w:val="20"/>
                <w:lang w:val="en-US"/>
              </w:rPr>
              <w:t xml:space="preserve"> х/в:23402000</w:t>
            </w:r>
            <w:r w:rsidR="00617832">
              <w:rPr>
                <w:sz w:val="20"/>
                <w:szCs w:val="20"/>
              </w:rPr>
              <w:t>300</w:t>
            </w:r>
            <w:r w:rsidRPr="00523EE3">
              <w:rPr>
                <w:sz w:val="20"/>
                <w:szCs w:val="20"/>
                <w:lang w:val="en-US"/>
              </w:rPr>
              <w:t>100001010</w:t>
            </w:r>
          </w:p>
        </w:tc>
      </w:tr>
      <w:tr w:rsidR="005360E9" w:rsidTr="000F7B04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E9" w:rsidRDefault="00523EE3" w:rsidP="00BE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  <w:proofErr w:type="spellStart"/>
            <w:r>
              <w:rPr>
                <w:sz w:val="20"/>
                <w:szCs w:val="20"/>
              </w:rPr>
              <w:t>Марказий</w:t>
            </w:r>
            <w:proofErr w:type="spellEnd"/>
            <w:r>
              <w:rPr>
                <w:sz w:val="20"/>
                <w:szCs w:val="20"/>
              </w:rPr>
              <w:t xml:space="preserve"> банк </w:t>
            </w:r>
            <w:proofErr w:type="spellStart"/>
            <w:r w:rsidR="000B2EFB">
              <w:rPr>
                <w:sz w:val="20"/>
                <w:szCs w:val="20"/>
              </w:rPr>
              <w:t>Тошкент</w:t>
            </w:r>
            <w:proofErr w:type="spellEnd"/>
            <w:r w:rsidR="000B2EFB">
              <w:rPr>
                <w:sz w:val="20"/>
                <w:szCs w:val="20"/>
              </w:rPr>
              <w:t xml:space="preserve"> </w:t>
            </w:r>
            <w:proofErr w:type="spellStart"/>
            <w:r w:rsidR="000B2EFB">
              <w:rPr>
                <w:sz w:val="20"/>
                <w:szCs w:val="20"/>
              </w:rPr>
              <w:t>шахар</w:t>
            </w:r>
            <w:proofErr w:type="spellEnd"/>
            <w:r w:rsidR="000B2EFB">
              <w:rPr>
                <w:sz w:val="20"/>
                <w:szCs w:val="20"/>
              </w:rPr>
              <w:t xml:space="preserve"> </w:t>
            </w:r>
            <w:proofErr w:type="spellStart"/>
            <w:r w:rsidR="000B2EFB">
              <w:rPr>
                <w:sz w:val="20"/>
                <w:szCs w:val="20"/>
              </w:rPr>
              <w:t>бошкармаси</w:t>
            </w:r>
            <w:proofErr w:type="spellEnd"/>
          </w:p>
        </w:tc>
      </w:tr>
      <w:tr w:rsidR="005360E9" w:rsidTr="00297BF8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E9" w:rsidRDefault="000B2EFB" w:rsidP="00BE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ХККМ</w:t>
            </w:r>
          </w:p>
        </w:tc>
      </w:tr>
      <w:tr w:rsidR="005360E9" w:rsidTr="00297BF8">
        <w:trPr>
          <w:trHeight w:val="235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5360E9" w:rsidP="00BE5554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9" w:rsidRDefault="000B2EFB" w:rsidP="00BE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МФО: 00014 Инн: 201122919</w:t>
            </w:r>
          </w:p>
        </w:tc>
      </w:tr>
    </w:tbl>
    <w:p w:rsidR="005360E9" w:rsidRDefault="005360E9" w:rsidP="00BE5554">
      <w:pPr>
        <w:ind w:right="240"/>
        <w:rPr>
          <w:sz w:val="20"/>
          <w:szCs w:val="20"/>
        </w:rPr>
      </w:pPr>
    </w:p>
    <w:p w:rsidR="00101B8B" w:rsidRDefault="00101B8B" w:rsidP="00BE5554">
      <w:pPr>
        <w:ind w:right="240"/>
        <w:rPr>
          <w:sz w:val="20"/>
          <w:szCs w:val="20"/>
        </w:rPr>
      </w:pPr>
    </w:p>
    <w:p w:rsidR="005360E9" w:rsidRPr="00986FCB" w:rsidRDefault="005360E9" w:rsidP="00BE5554">
      <w:pPr>
        <w:ind w:right="240"/>
        <w:rPr>
          <w:sz w:val="20"/>
          <w:szCs w:val="20"/>
          <w:lang w:val="uz-Cyrl-UZ"/>
        </w:rPr>
      </w:pPr>
      <w:proofErr w:type="spellStart"/>
      <w:r>
        <w:rPr>
          <w:sz w:val="20"/>
          <w:szCs w:val="20"/>
        </w:rPr>
        <w:t>Рахбар</w:t>
      </w:r>
      <w:proofErr w:type="spellEnd"/>
      <w:r>
        <w:rPr>
          <w:sz w:val="20"/>
          <w:szCs w:val="20"/>
        </w:rPr>
        <w:t xml:space="preserve"> </w:t>
      </w:r>
      <w:r w:rsidR="00F4000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__________      </w:t>
      </w:r>
      <w:r w:rsidR="000F7B04">
        <w:rPr>
          <w:sz w:val="20"/>
          <w:szCs w:val="20"/>
        </w:rPr>
        <w:t>_______________</w:t>
      </w:r>
      <w:r w:rsidR="00F453C2">
        <w:rPr>
          <w:sz w:val="20"/>
          <w:szCs w:val="20"/>
        </w:rPr>
        <w:t xml:space="preserve">  </w:t>
      </w:r>
      <w:r w:rsidR="000B2EF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Рахбар</w:t>
      </w:r>
      <w:proofErr w:type="spellEnd"/>
      <w:r>
        <w:rPr>
          <w:sz w:val="20"/>
          <w:szCs w:val="20"/>
        </w:rPr>
        <w:t xml:space="preserve">    _________</w:t>
      </w:r>
      <w:r w:rsidR="000B2EFB">
        <w:rPr>
          <w:sz w:val="20"/>
          <w:szCs w:val="20"/>
        </w:rPr>
        <w:t>______</w:t>
      </w:r>
      <w:r>
        <w:rPr>
          <w:sz w:val="20"/>
          <w:szCs w:val="20"/>
        </w:rPr>
        <w:t xml:space="preserve">_  </w:t>
      </w:r>
      <w:r w:rsidR="00F4000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986FCB">
        <w:rPr>
          <w:sz w:val="20"/>
          <w:szCs w:val="20"/>
          <w:lang w:val="uz-Cyrl-UZ"/>
        </w:rPr>
        <w:t>Ф.Сабиров</w:t>
      </w:r>
    </w:p>
    <w:p w:rsidR="005360E9" w:rsidRDefault="005360E9" w:rsidP="00BE5554">
      <w:pPr>
        <w:ind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4000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(</w:t>
      </w:r>
      <w:proofErr w:type="spellStart"/>
      <w:r>
        <w:rPr>
          <w:sz w:val="20"/>
          <w:szCs w:val="20"/>
        </w:rPr>
        <w:t>имзо</w:t>
      </w:r>
      <w:proofErr w:type="spellEnd"/>
      <w:r>
        <w:rPr>
          <w:sz w:val="20"/>
          <w:szCs w:val="20"/>
        </w:rPr>
        <w:t>)                  (</w:t>
      </w:r>
      <w:proofErr w:type="spellStart"/>
      <w:r>
        <w:rPr>
          <w:sz w:val="20"/>
          <w:szCs w:val="20"/>
        </w:rPr>
        <w:t>ф.и</w:t>
      </w:r>
      <w:proofErr w:type="gramStart"/>
      <w:r>
        <w:rPr>
          <w:sz w:val="20"/>
          <w:szCs w:val="20"/>
        </w:rPr>
        <w:t>.ш</w:t>
      </w:r>
      <w:proofErr w:type="spellEnd"/>
      <w:proofErr w:type="gramEnd"/>
      <w:r>
        <w:rPr>
          <w:sz w:val="20"/>
          <w:szCs w:val="20"/>
        </w:rPr>
        <w:t xml:space="preserve">)                                              </w:t>
      </w:r>
      <w:r w:rsidR="000B2EFB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(</w:t>
      </w:r>
      <w:proofErr w:type="spellStart"/>
      <w:r>
        <w:rPr>
          <w:sz w:val="20"/>
          <w:szCs w:val="20"/>
        </w:rPr>
        <w:t>имзо</w:t>
      </w:r>
      <w:proofErr w:type="spellEnd"/>
      <w:r>
        <w:rPr>
          <w:sz w:val="20"/>
          <w:szCs w:val="20"/>
        </w:rPr>
        <w:t xml:space="preserve">)            </w:t>
      </w:r>
      <w:r w:rsidR="000B2EF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D2090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B81B1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ф.и.ш</w:t>
      </w:r>
      <w:proofErr w:type="spellEnd"/>
      <w:r>
        <w:rPr>
          <w:sz w:val="20"/>
          <w:szCs w:val="20"/>
        </w:rPr>
        <w:t>)</w:t>
      </w:r>
    </w:p>
    <w:p w:rsidR="005360E9" w:rsidRDefault="005360E9" w:rsidP="00BE5554">
      <w:pPr>
        <w:ind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М.У                                                                                         </w:t>
      </w:r>
      <w:r w:rsidR="00D20904">
        <w:rPr>
          <w:sz w:val="20"/>
          <w:szCs w:val="20"/>
        </w:rPr>
        <w:t xml:space="preserve">  </w:t>
      </w:r>
    </w:p>
    <w:p w:rsidR="000B2EFB" w:rsidRDefault="005360E9" w:rsidP="00BE5554">
      <w:pPr>
        <w:ind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:rsidR="00D20904" w:rsidRDefault="000B2EFB" w:rsidP="00BE5554">
      <w:pPr>
        <w:ind w:righ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bookmarkStart w:id="0" w:name="_GoBack"/>
      <w:bookmarkEnd w:id="0"/>
    </w:p>
    <w:p w:rsidR="00D20904" w:rsidRDefault="00D20904" w:rsidP="00297BF8">
      <w:pPr>
        <w:ind w:right="240"/>
        <w:jc w:val="both"/>
        <w:rPr>
          <w:sz w:val="20"/>
          <w:szCs w:val="20"/>
        </w:rPr>
      </w:pPr>
    </w:p>
    <w:p w:rsidR="00D20904" w:rsidRDefault="00D20904" w:rsidP="00297BF8">
      <w:pPr>
        <w:ind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p w:rsidR="00353206" w:rsidRDefault="00353206" w:rsidP="005360E9">
      <w:pPr>
        <w:ind w:left="-540" w:right="240"/>
        <w:jc w:val="both"/>
        <w:rPr>
          <w:sz w:val="20"/>
          <w:szCs w:val="20"/>
        </w:rPr>
      </w:pPr>
    </w:p>
    <w:sectPr w:rsidR="00353206" w:rsidSect="005360E9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A"/>
    <w:rsid w:val="000906C5"/>
    <w:rsid w:val="000B2EFB"/>
    <w:rsid w:val="000E4852"/>
    <w:rsid w:val="000F5F36"/>
    <w:rsid w:val="000F7B04"/>
    <w:rsid w:val="00101B8B"/>
    <w:rsid w:val="001460FA"/>
    <w:rsid w:val="00191BAD"/>
    <w:rsid w:val="001E6A39"/>
    <w:rsid w:val="00297BF8"/>
    <w:rsid w:val="00324410"/>
    <w:rsid w:val="00353206"/>
    <w:rsid w:val="00361750"/>
    <w:rsid w:val="00367119"/>
    <w:rsid w:val="003805F3"/>
    <w:rsid w:val="00391238"/>
    <w:rsid w:val="003A5212"/>
    <w:rsid w:val="003B32AA"/>
    <w:rsid w:val="003B3F4A"/>
    <w:rsid w:val="00414065"/>
    <w:rsid w:val="00523EE3"/>
    <w:rsid w:val="005360E9"/>
    <w:rsid w:val="00555C97"/>
    <w:rsid w:val="00562828"/>
    <w:rsid w:val="00575B0D"/>
    <w:rsid w:val="00595FF0"/>
    <w:rsid w:val="005E17E3"/>
    <w:rsid w:val="005F45CF"/>
    <w:rsid w:val="00617832"/>
    <w:rsid w:val="00647A3D"/>
    <w:rsid w:val="00651D0F"/>
    <w:rsid w:val="00657712"/>
    <w:rsid w:val="006B5611"/>
    <w:rsid w:val="00725F7F"/>
    <w:rsid w:val="0078580A"/>
    <w:rsid w:val="007C29A5"/>
    <w:rsid w:val="007F32B3"/>
    <w:rsid w:val="007F7A8B"/>
    <w:rsid w:val="00855D37"/>
    <w:rsid w:val="008948C8"/>
    <w:rsid w:val="008B06E0"/>
    <w:rsid w:val="00986FCB"/>
    <w:rsid w:val="0099613C"/>
    <w:rsid w:val="00996EBC"/>
    <w:rsid w:val="009F2952"/>
    <w:rsid w:val="00A634E2"/>
    <w:rsid w:val="00AE17A5"/>
    <w:rsid w:val="00B32B7F"/>
    <w:rsid w:val="00B81B17"/>
    <w:rsid w:val="00BE5554"/>
    <w:rsid w:val="00CB4D58"/>
    <w:rsid w:val="00CF07ED"/>
    <w:rsid w:val="00D20904"/>
    <w:rsid w:val="00E245F8"/>
    <w:rsid w:val="00F4000A"/>
    <w:rsid w:val="00F453C2"/>
    <w:rsid w:val="00F94C6C"/>
    <w:rsid w:val="00F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5360E9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360E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A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A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5360E9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360E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A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</dc:creator>
  <cp:lastModifiedBy>TEMA</cp:lastModifiedBy>
  <cp:revision>2</cp:revision>
  <cp:lastPrinted>2021-09-28T07:17:00Z</cp:lastPrinted>
  <dcterms:created xsi:type="dcterms:W3CDTF">2022-11-11T05:27:00Z</dcterms:created>
  <dcterms:modified xsi:type="dcterms:W3CDTF">2022-11-11T05:27:00Z</dcterms:modified>
</cp:coreProperties>
</file>