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2E5A" w:rsidRPr="007142AB" w:rsidRDefault="000A2E5A" w:rsidP="00226416">
      <w:pPr>
        <w:tabs>
          <w:tab w:val="left" w:pos="3480"/>
        </w:tabs>
        <w:rPr>
          <w:sz w:val="19"/>
          <w:szCs w:val="19"/>
        </w:rPr>
      </w:pPr>
    </w:p>
    <w:p w:rsidR="0023366B" w:rsidRPr="007142AB" w:rsidRDefault="0023366B" w:rsidP="0023366B">
      <w:pPr>
        <w:autoSpaceDE w:val="0"/>
        <w:autoSpaceDN w:val="0"/>
        <w:adjustRightInd w:val="0"/>
        <w:jc w:val="center"/>
        <w:rPr>
          <w:b/>
          <w:sz w:val="19"/>
          <w:szCs w:val="19"/>
        </w:rPr>
      </w:pPr>
      <w:r w:rsidRPr="007142AB">
        <w:rPr>
          <w:b/>
          <w:sz w:val="19"/>
          <w:szCs w:val="19"/>
        </w:rPr>
        <w:t>О</w:t>
      </w:r>
      <w:r w:rsidRPr="007142AB">
        <w:rPr>
          <w:b/>
          <w:sz w:val="19"/>
          <w:szCs w:val="19"/>
          <w:lang w:val="uz-Cyrl-UZ"/>
        </w:rPr>
        <w:t xml:space="preserve"> </w:t>
      </w:r>
      <w:r w:rsidRPr="007142AB">
        <w:rPr>
          <w:b/>
          <w:sz w:val="19"/>
          <w:szCs w:val="19"/>
        </w:rPr>
        <w:t>Л</w:t>
      </w:r>
      <w:r w:rsidRPr="007142AB">
        <w:rPr>
          <w:b/>
          <w:sz w:val="19"/>
          <w:szCs w:val="19"/>
          <w:lang w:val="uz-Cyrl-UZ"/>
        </w:rPr>
        <w:t xml:space="preserve"> </w:t>
      </w:r>
      <w:r w:rsidRPr="007142AB">
        <w:rPr>
          <w:b/>
          <w:sz w:val="19"/>
          <w:szCs w:val="19"/>
        </w:rPr>
        <w:t>Д</w:t>
      </w:r>
      <w:r w:rsidRPr="007142AB">
        <w:rPr>
          <w:b/>
          <w:sz w:val="19"/>
          <w:szCs w:val="19"/>
          <w:lang w:val="uz-Cyrl-UZ"/>
        </w:rPr>
        <w:t xml:space="preserve"> </w:t>
      </w:r>
      <w:r w:rsidRPr="007142AB">
        <w:rPr>
          <w:b/>
          <w:sz w:val="19"/>
          <w:szCs w:val="19"/>
        </w:rPr>
        <w:t>И</w:t>
      </w:r>
      <w:r w:rsidRPr="007142AB">
        <w:rPr>
          <w:b/>
          <w:sz w:val="19"/>
          <w:szCs w:val="19"/>
          <w:lang w:val="uz-Cyrl-UZ"/>
        </w:rPr>
        <w:t xml:space="preserve"> </w:t>
      </w:r>
      <w:r w:rsidRPr="007142AB">
        <w:rPr>
          <w:b/>
          <w:sz w:val="19"/>
          <w:szCs w:val="19"/>
        </w:rPr>
        <w:t>–</w:t>
      </w:r>
      <w:r w:rsidRPr="007142AB">
        <w:rPr>
          <w:b/>
          <w:sz w:val="19"/>
          <w:szCs w:val="19"/>
          <w:lang w:val="uz-Cyrl-UZ"/>
        </w:rPr>
        <w:t xml:space="preserve"> </w:t>
      </w:r>
      <w:r w:rsidRPr="007142AB">
        <w:rPr>
          <w:b/>
          <w:sz w:val="19"/>
          <w:szCs w:val="19"/>
        </w:rPr>
        <w:t>С</w:t>
      </w:r>
      <w:r w:rsidRPr="007142AB">
        <w:rPr>
          <w:b/>
          <w:sz w:val="19"/>
          <w:szCs w:val="19"/>
          <w:lang w:val="uz-Cyrl-UZ"/>
        </w:rPr>
        <w:t xml:space="preserve"> </w:t>
      </w:r>
      <w:r w:rsidRPr="007142AB">
        <w:rPr>
          <w:b/>
          <w:sz w:val="19"/>
          <w:szCs w:val="19"/>
        </w:rPr>
        <w:t>О</w:t>
      </w:r>
      <w:r w:rsidRPr="007142AB">
        <w:rPr>
          <w:b/>
          <w:sz w:val="19"/>
          <w:szCs w:val="19"/>
          <w:lang w:val="uz-Cyrl-UZ"/>
        </w:rPr>
        <w:t xml:space="preserve"> </w:t>
      </w:r>
      <w:r w:rsidRPr="007142AB">
        <w:rPr>
          <w:b/>
          <w:sz w:val="19"/>
          <w:szCs w:val="19"/>
        </w:rPr>
        <w:t>Т</w:t>
      </w:r>
      <w:r w:rsidRPr="007142AB">
        <w:rPr>
          <w:b/>
          <w:sz w:val="19"/>
          <w:szCs w:val="19"/>
          <w:lang w:val="uz-Cyrl-UZ"/>
        </w:rPr>
        <w:t xml:space="preserve"> </w:t>
      </w:r>
      <w:r w:rsidRPr="007142AB">
        <w:rPr>
          <w:b/>
          <w:sz w:val="19"/>
          <w:szCs w:val="19"/>
        </w:rPr>
        <w:t>Д</w:t>
      </w:r>
      <w:r w:rsidRPr="007142AB">
        <w:rPr>
          <w:b/>
          <w:sz w:val="19"/>
          <w:szCs w:val="19"/>
          <w:lang w:val="uz-Cyrl-UZ"/>
        </w:rPr>
        <w:t xml:space="preserve"> </w:t>
      </w:r>
      <w:r w:rsidRPr="007142AB">
        <w:rPr>
          <w:b/>
          <w:sz w:val="19"/>
          <w:szCs w:val="19"/>
        </w:rPr>
        <w:t>И</w:t>
      </w:r>
      <w:r w:rsidRPr="007142AB">
        <w:rPr>
          <w:b/>
          <w:sz w:val="19"/>
          <w:szCs w:val="19"/>
          <w:lang w:val="uz-Cyrl-UZ"/>
        </w:rPr>
        <w:t xml:space="preserve"> </w:t>
      </w:r>
      <w:r w:rsidRPr="007142AB">
        <w:rPr>
          <w:b/>
          <w:sz w:val="19"/>
          <w:szCs w:val="19"/>
        </w:rPr>
        <w:t xml:space="preserve"> </w:t>
      </w:r>
      <w:r w:rsidRPr="007142AB">
        <w:rPr>
          <w:b/>
          <w:sz w:val="19"/>
          <w:szCs w:val="19"/>
          <w:lang w:val="uz-Cyrl-UZ"/>
        </w:rPr>
        <w:t xml:space="preserve"> </w:t>
      </w:r>
      <w:r w:rsidRPr="007142AB">
        <w:rPr>
          <w:b/>
          <w:sz w:val="19"/>
          <w:szCs w:val="19"/>
        </w:rPr>
        <w:t>Ш</w:t>
      </w:r>
      <w:r w:rsidRPr="007142AB">
        <w:rPr>
          <w:b/>
          <w:sz w:val="19"/>
          <w:szCs w:val="19"/>
          <w:lang w:val="uz-Cyrl-UZ"/>
        </w:rPr>
        <w:t xml:space="preserve"> </w:t>
      </w:r>
      <w:r w:rsidRPr="007142AB">
        <w:rPr>
          <w:b/>
          <w:sz w:val="19"/>
          <w:szCs w:val="19"/>
        </w:rPr>
        <w:t>А</w:t>
      </w:r>
      <w:r w:rsidRPr="007142AB">
        <w:rPr>
          <w:b/>
          <w:sz w:val="19"/>
          <w:szCs w:val="19"/>
          <w:lang w:val="uz-Cyrl-UZ"/>
        </w:rPr>
        <w:t xml:space="preserve"> </w:t>
      </w:r>
      <w:r w:rsidRPr="007142AB">
        <w:rPr>
          <w:b/>
          <w:sz w:val="19"/>
          <w:szCs w:val="19"/>
        </w:rPr>
        <w:t>Р</w:t>
      </w:r>
      <w:r w:rsidRPr="007142AB">
        <w:rPr>
          <w:b/>
          <w:sz w:val="19"/>
          <w:szCs w:val="19"/>
          <w:lang w:val="uz-Cyrl-UZ"/>
        </w:rPr>
        <w:t xml:space="preserve"> </w:t>
      </w:r>
      <w:r w:rsidRPr="007142AB">
        <w:rPr>
          <w:b/>
          <w:sz w:val="19"/>
          <w:szCs w:val="19"/>
        </w:rPr>
        <w:t>Т</w:t>
      </w:r>
      <w:r w:rsidRPr="007142AB">
        <w:rPr>
          <w:b/>
          <w:sz w:val="19"/>
          <w:szCs w:val="19"/>
          <w:lang w:val="uz-Cyrl-UZ"/>
        </w:rPr>
        <w:t xml:space="preserve"> </w:t>
      </w:r>
      <w:r w:rsidRPr="007142AB">
        <w:rPr>
          <w:b/>
          <w:sz w:val="19"/>
          <w:szCs w:val="19"/>
        </w:rPr>
        <w:t>Н</w:t>
      </w:r>
      <w:r w:rsidRPr="007142AB">
        <w:rPr>
          <w:b/>
          <w:sz w:val="19"/>
          <w:szCs w:val="19"/>
          <w:lang w:val="uz-Cyrl-UZ"/>
        </w:rPr>
        <w:t xml:space="preserve"> </w:t>
      </w:r>
      <w:r w:rsidRPr="007142AB">
        <w:rPr>
          <w:b/>
          <w:sz w:val="19"/>
          <w:szCs w:val="19"/>
        </w:rPr>
        <w:t>О</w:t>
      </w:r>
      <w:r w:rsidRPr="007142AB">
        <w:rPr>
          <w:b/>
          <w:sz w:val="19"/>
          <w:szCs w:val="19"/>
          <w:lang w:val="uz-Cyrl-UZ"/>
        </w:rPr>
        <w:t xml:space="preserve"> </w:t>
      </w:r>
      <w:r w:rsidRPr="007142AB">
        <w:rPr>
          <w:b/>
          <w:sz w:val="19"/>
          <w:szCs w:val="19"/>
        </w:rPr>
        <w:t>М</w:t>
      </w:r>
      <w:r w:rsidRPr="007142AB">
        <w:rPr>
          <w:b/>
          <w:sz w:val="19"/>
          <w:szCs w:val="19"/>
          <w:lang w:val="uz-Cyrl-UZ"/>
        </w:rPr>
        <w:t xml:space="preserve"> </w:t>
      </w:r>
      <w:r w:rsidRPr="007142AB">
        <w:rPr>
          <w:b/>
          <w:sz w:val="19"/>
          <w:szCs w:val="19"/>
        </w:rPr>
        <w:t>А</w:t>
      </w:r>
      <w:r w:rsidRPr="007142AB">
        <w:rPr>
          <w:b/>
          <w:sz w:val="19"/>
          <w:szCs w:val="19"/>
          <w:lang w:val="uz-Cyrl-UZ"/>
        </w:rPr>
        <w:t xml:space="preserve"> </w:t>
      </w:r>
      <w:r w:rsidRPr="007142AB">
        <w:rPr>
          <w:b/>
          <w:sz w:val="19"/>
          <w:szCs w:val="19"/>
        </w:rPr>
        <w:t>С</w:t>
      </w:r>
      <w:r w:rsidRPr="007142AB">
        <w:rPr>
          <w:b/>
          <w:sz w:val="19"/>
          <w:szCs w:val="19"/>
          <w:lang w:val="uz-Cyrl-UZ"/>
        </w:rPr>
        <w:t xml:space="preserve"> </w:t>
      </w:r>
      <w:r w:rsidRPr="007142AB">
        <w:rPr>
          <w:b/>
          <w:sz w:val="19"/>
          <w:szCs w:val="19"/>
        </w:rPr>
        <w:t>И №</w:t>
      </w:r>
      <w:r w:rsidR="00456BF6" w:rsidRPr="007142AB">
        <w:rPr>
          <w:b/>
          <w:sz w:val="19"/>
          <w:szCs w:val="19"/>
        </w:rPr>
        <w:t>__</w:t>
      </w:r>
      <w:r w:rsidRPr="007142AB">
        <w:rPr>
          <w:b/>
          <w:sz w:val="19"/>
          <w:szCs w:val="19"/>
        </w:rPr>
        <w:t xml:space="preserve"> </w:t>
      </w:r>
    </w:p>
    <w:p w:rsidR="0091066A" w:rsidRPr="007142AB" w:rsidRDefault="0091066A" w:rsidP="0023366B">
      <w:pPr>
        <w:autoSpaceDE w:val="0"/>
        <w:autoSpaceDN w:val="0"/>
        <w:adjustRightInd w:val="0"/>
        <w:jc w:val="center"/>
        <w:rPr>
          <w:b/>
          <w:sz w:val="19"/>
          <w:szCs w:val="19"/>
        </w:rPr>
      </w:pPr>
    </w:p>
    <w:tbl>
      <w:tblPr>
        <w:tblW w:w="0" w:type="auto"/>
        <w:tblLook w:val="04A0"/>
      </w:tblPr>
      <w:tblGrid>
        <w:gridCol w:w="5402"/>
        <w:gridCol w:w="3983"/>
      </w:tblGrid>
      <w:tr w:rsidR="00CE4FF5" w:rsidTr="00FC37AA">
        <w:tc>
          <w:tcPr>
            <w:tcW w:w="5402" w:type="dxa"/>
            <w:tcMar>
              <w:top w:w="15" w:type="dxa"/>
              <w:left w:w="15" w:type="dxa"/>
              <w:bottom w:w="15" w:type="dxa"/>
              <w:right w:w="15" w:type="dxa"/>
            </w:tcMar>
            <w:vAlign w:val="center"/>
            <w:hideMark/>
          </w:tcPr>
          <w:p w:rsidR="00CE4FF5" w:rsidRDefault="00CE4FF5" w:rsidP="00FC37AA">
            <w:pPr>
              <w:autoSpaceDE w:val="0"/>
              <w:autoSpaceDN w:val="0"/>
              <w:adjustRightInd w:val="0"/>
              <w:spacing w:after="200" w:line="276" w:lineRule="auto"/>
              <w:rPr>
                <w:b/>
                <w:sz w:val="28"/>
                <w:szCs w:val="28"/>
                <w:lang w:val="uz-Cyrl-UZ"/>
              </w:rPr>
            </w:pPr>
            <w:r>
              <w:rPr>
                <w:b/>
                <w:color w:val="000000"/>
                <w:sz w:val="28"/>
                <w:szCs w:val="28"/>
                <w:lang w:val="uz-Cyrl-UZ"/>
              </w:rPr>
              <w:t>{date.day</w:t>
            </w:r>
            <w:r w:rsidRPr="00370C8C">
              <w:rPr>
                <w:b/>
                <w:color w:val="000000"/>
                <w:sz w:val="28"/>
                <w:szCs w:val="28"/>
              </w:rPr>
              <w:t xml:space="preserve"> </w:t>
            </w:r>
            <w:r>
              <w:rPr>
                <w:b/>
                <w:color w:val="000000"/>
                <w:sz w:val="28"/>
                <w:szCs w:val="28"/>
                <w:lang w:val="uz-Cyrl-UZ"/>
              </w:rPr>
              <w:t>}</w:t>
            </w:r>
            <w:r w:rsidRPr="00370C8C">
              <w:rPr>
                <w:b/>
                <w:color w:val="000000"/>
                <w:sz w:val="28"/>
                <w:szCs w:val="28"/>
              </w:rPr>
              <w:t xml:space="preserve">  </w:t>
            </w:r>
            <w:r>
              <w:rPr>
                <w:b/>
                <w:color w:val="000000"/>
                <w:sz w:val="28"/>
                <w:szCs w:val="28"/>
                <w:lang w:val="uz-Cyrl-UZ"/>
              </w:rPr>
              <w:t xml:space="preserve">   </w:t>
            </w:r>
            <w:r w:rsidRPr="00370C8C">
              <w:rPr>
                <w:b/>
                <w:color w:val="000000"/>
                <w:sz w:val="28"/>
                <w:szCs w:val="28"/>
              </w:rPr>
              <w:t xml:space="preserve"> </w:t>
            </w:r>
            <w:r>
              <w:rPr>
                <w:b/>
                <w:color w:val="000000"/>
                <w:sz w:val="28"/>
                <w:szCs w:val="28"/>
                <w:lang w:val="uz-Cyrl-UZ"/>
              </w:rPr>
              <w:t>«{date.month}»{date.year} yil.</w:t>
            </w:r>
          </w:p>
        </w:tc>
        <w:tc>
          <w:tcPr>
            <w:tcW w:w="3983" w:type="dxa"/>
            <w:tcMar>
              <w:top w:w="15" w:type="dxa"/>
              <w:left w:w="15" w:type="dxa"/>
              <w:bottom w:w="15" w:type="dxa"/>
              <w:right w:w="15" w:type="dxa"/>
            </w:tcMar>
            <w:vAlign w:val="center"/>
            <w:hideMark/>
          </w:tcPr>
          <w:p w:rsidR="00CE4FF5" w:rsidRDefault="00CE4FF5" w:rsidP="00FC37AA">
            <w:pPr>
              <w:autoSpaceDE w:val="0"/>
              <w:autoSpaceDN w:val="0"/>
              <w:adjustRightInd w:val="0"/>
              <w:spacing w:after="200" w:line="276" w:lineRule="auto"/>
              <w:jc w:val="right"/>
              <w:rPr>
                <w:b/>
                <w:sz w:val="28"/>
                <w:szCs w:val="28"/>
              </w:rPr>
            </w:pPr>
            <w:r>
              <w:rPr>
                <w:b/>
                <w:color w:val="000000"/>
                <w:sz w:val="28"/>
                <w:szCs w:val="28"/>
              </w:rPr>
              <w:t>{</w:t>
            </w:r>
            <w:proofErr w:type="spellStart"/>
            <w:r>
              <w:rPr>
                <w:b/>
                <w:color w:val="000000"/>
                <w:sz w:val="28"/>
                <w:szCs w:val="28"/>
              </w:rPr>
              <w:t>number</w:t>
            </w:r>
            <w:proofErr w:type="spellEnd"/>
            <w:r>
              <w:rPr>
                <w:b/>
                <w:color w:val="000000"/>
                <w:sz w:val="28"/>
                <w:szCs w:val="28"/>
              </w:rPr>
              <w:t>}-</w:t>
            </w:r>
            <w:proofErr w:type="spellStart"/>
            <w:r>
              <w:rPr>
                <w:b/>
                <w:color w:val="000000"/>
                <w:sz w:val="28"/>
                <w:szCs w:val="28"/>
              </w:rPr>
              <w:t>son</w:t>
            </w:r>
            <w:proofErr w:type="spellEnd"/>
          </w:p>
        </w:tc>
      </w:tr>
    </w:tbl>
    <w:p w:rsidR="0091066A" w:rsidRPr="007142AB" w:rsidRDefault="0091066A" w:rsidP="0023366B">
      <w:pPr>
        <w:autoSpaceDE w:val="0"/>
        <w:autoSpaceDN w:val="0"/>
        <w:adjustRightInd w:val="0"/>
        <w:rPr>
          <w:b/>
          <w:bCs/>
          <w:sz w:val="19"/>
          <w:szCs w:val="19"/>
        </w:rPr>
      </w:pPr>
    </w:p>
    <w:p w:rsidR="0091066A" w:rsidRPr="007142AB" w:rsidRDefault="0091066A" w:rsidP="0023366B">
      <w:pPr>
        <w:autoSpaceDE w:val="0"/>
        <w:autoSpaceDN w:val="0"/>
        <w:adjustRightInd w:val="0"/>
        <w:rPr>
          <w:b/>
          <w:bCs/>
          <w:sz w:val="19"/>
          <w:szCs w:val="19"/>
        </w:rPr>
      </w:pPr>
    </w:p>
    <w:p w:rsidR="0023366B" w:rsidRPr="007142AB" w:rsidRDefault="00B43AE7" w:rsidP="007142AB">
      <w:pPr>
        <w:autoSpaceDE w:val="0"/>
        <w:autoSpaceDN w:val="0"/>
        <w:adjustRightInd w:val="0"/>
        <w:rPr>
          <w:b/>
          <w:bCs/>
          <w:sz w:val="19"/>
          <w:szCs w:val="19"/>
          <w:lang w:val="uz-Cyrl-UZ"/>
        </w:rPr>
      </w:pPr>
      <w:r w:rsidRPr="007142AB">
        <w:rPr>
          <w:b/>
          <w:bCs/>
          <w:sz w:val="19"/>
          <w:szCs w:val="19"/>
        </w:rPr>
        <w:t>«</w:t>
      </w:r>
      <w:r w:rsidR="000E00F9" w:rsidRPr="007142AB">
        <w:rPr>
          <w:rFonts w:ascii="Arial" w:hAnsi="Arial" w:cs="Arial"/>
          <w:b/>
          <w:color w:val="000000"/>
          <w:sz w:val="19"/>
          <w:szCs w:val="19"/>
          <w:lang w:val="uz-Cyrl-UZ"/>
        </w:rPr>
        <w:t xml:space="preserve"> </w:t>
      </w:r>
      <w:r w:rsidR="006755B3">
        <w:rPr>
          <w:rFonts w:ascii="Arial" w:hAnsi="Arial" w:cs="Arial"/>
          <w:b/>
          <w:color w:val="000000"/>
          <w:sz w:val="19"/>
          <w:szCs w:val="19"/>
        </w:rPr>
        <w:t>___________________________</w:t>
      </w:r>
      <w:r w:rsidR="007A2083" w:rsidRPr="007A2083">
        <w:rPr>
          <w:rFonts w:ascii="Arial" w:hAnsi="Arial" w:cs="Arial"/>
          <w:b/>
          <w:color w:val="000000"/>
          <w:sz w:val="19"/>
          <w:szCs w:val="19"/>
        </w:rPr>
        <w:t>.</w:t>
      </w:r>
      <w:r w:rsidR="0023366B" w:rsidRPr="007142AB">
        <w:rPr>
          <w:sz w:val="19"/>
          <w:szCs w:val="19"/>
          <w:lang w:val="uz-Cyrl-UZ"/>
        </w:rPr>
        <w:t xml:space="preserve"> (ташкилот, корхона номи) кейинги ўринларда ”Сотувчи” деб юритилади. Ўзининг низоми (низоми, стави,</w:t>
      </w:r>
      <w:r w:rsidR="000E00F9" w:rsidRPr="007142AB">
        <w:rPr>
          <w:sz w:val="19"/>
          <w:szCs w:val="19"/>
          <w:lang w:val="uz-Cyrl-UZ"/>
        </w:rPr>
        <w:t xml:space="preserve"> ишончнома) асосида иш юритувчи </w:t>
      </w:r>
      <w:r w:rsidR="001E5EB3" w:rsidRPr="006755B3">
        <w:rPr>
          <w:sz w:val="19"/>
          <w:szCs w:val="19"/>
          <w:lang w:val="uz-Cyrl-UZ"/>
        </w:rPr>
        <w:t xml:space="preserve"> </w:t>
      </w:r>
      <w:r w:rsidR="006755B3">
        <w:rPr>
          <w:sz w:val="19"/>
          <w:szCs w:val="19"/>
          <w:lang w:val="uz-Cyrl-UZ"/>
        </w:rPr>
        <w:t>__________________</w:t>
      </w:r>
      <w:r w:rsidR="004B37AE" w:rsidRPr="007142AB">
        <w:rPr>
          <w:sz w:val="19"/>
          <w:szCs w:val="19"/>
          <w:lang w:val="uz-Cyrl-UZ"/>
        </w:rPr>
        <w:t>_</w:t>
      </w:r>
      <w:r w:rsidR="0023366B" w:rsidRPr="007142AB">
        <w:rPr>
          <w:sz w:val="19"/>
          <w:szCs w:val="19"/>
          <w:lang w:val="uz-Cyrl-UZ"/>
        </w:rPr>
        <w:t>(вазифаси, фамилияси, исми) номидан, бир томондан ва</w:t>
      </w:r>
      <w:r w:rsidR="006755B3">
        <w:rPr>
          <w:b/>
          <w:sz w:val="19"/>
          <w:szCs w:val="19"/>
          <w:lang w:val="uz-Cyrl-UZ"/>
        </w:rPr>
        <w:t>_________________________________</w:t>
      </w:r>
      <w:r w:rsidR="00521D90">
        <w:rPr>
          <w:b/>
          <w:sz w:val="19"/>
          <w:szCs w:val="19"/>
          <w:lang w:val="uz-Cyrl-UZ"/>
        </w:rPr>
        <w:t xml:space="preserve"> </w:t>
      </w:r>
      <w:r w:rsidR="002B37C8" w:rsidRPr="007142AB">
        <w:rPr>
          <w:sz w:val="19"/>
          <w:szCs w:val="19"/>
          <w:lang w:val="uz-Cyrl-UZ"/>
        </w:rPr>
        <w:t xml:space="preserve"> </w:t>
      </w:r>
      <w:r w:rsidR="0023366B" w:rsidRPr="007142AB">
        <w:rPr>
          <w:sz w:val="19"/>
          <w:szCs w:val="19"/>
          <w:lang w:val="uz-Cyrl-UZ"/>
        </w:rPr>
        <w:t xml:space="preserve">(корхона, ташкилот, муассаса номи), кейинги ўринларда  “Сотиб олувчи” деб юритилади, Ўзининг низоми (низоми, устави, ишончнома) асосида иш юритувчи  </w:t>
      </w:r>
      <w:r w:rsidR="006755B3">
        <w:rPr>
          <w:b/>
          <w:sz w:val="19"/>
          <w:szCs w:val="19"/>
          <w:lang w:val="uz-Cyrl-UZ"/>
        </w:rPr>
        <w:t>______________</w:t>
      </w:r>
      <w:r w:rsidR="0023366B" w:rsidRPr="007142AB">
        <w:rPr>
          <w:sz w:val="19"/>
          <w:szCs w:val="19"/>
          <w:lang w:val="uz-Cyrl-UZ"/>
        </w:rPr>
        <w:t xml:space="preserve"> (вазифаси, фамилияси, исми) номидан, иккинчи томондан мазкур шартномани қ</w:t>
      </w:r>
      <w:proofErr w:type="gramStart"/>
      <w:r w:rsidR="0023366B" w:rsidRPr="007142AB">
        <w:rPr>
          <w:sz w:val="19"/>
          <w:szCs w:val="19"/>
          <w:lang w:val="uz-Cyrl-UZ"/>
        </w:rPr>
        <w:t>уйидагилар</w:t>
      </w:r>
      <w:proofErr w:type="gramEnd"/>
      <w:r w:rsidR="0023366B" w:rsidRPr="007142AB">
        <w:rPr>
          <w:sz w:val="19"/>
          <w:szCs w:val="19"/>
          <w:lang w:val="uz-Cyrl-UZ"/>
        </w:rPr>
        <w:t xml:space="preserve"> ҳақида туздилар.</w:t>
      </w:r>
    </w:p>
    <w:p w:rsidR="0023366B" w:rsidRPr="007142AB" w:rsidRDefault="0023366B" w:rsidP="0023366B">
      <w:pPr>
        <w:jc w:val="center"/>
        <w:rPr>
          <w:sz w:val="19"/>
          <w:szCs w:val="19"/>
          <w:lang w:val="uz-Cyrl-UZ"/>
        </w:rPr>
      </w:pPr>
      <w:r w:rsidRPr="007142AB">
        <w:rPr>
          <w:b/>
          <w:bCs/>
          <w:sz w:val="19"/>
          <w:szCs w:val="19"/>
          <w:lang w:val="uz-Cyrl-UZ"/>
        </w:rPr>
        <w:t>1. ШАРТНОМАНИНГ  ПРЕДМЕТИ</w:t>
      </w:r>
    </w:p>
    <w:p w:rsidR="0023366B" w:rsidRPr="007142AB" w:rsidRDefault="0023366B" w:rsidP="0023366B">
      <w:pPr>
        <w:jc w:val="both"/>
        <w:rPr>
          <w:sz w:val="19"/>
          <w:szCs w:val="19"/>
          <w:lang w:val="uz-Cyrl-UZ"/>
        </w:rPr>
      </w:pPr>
      <w:r w:rsidRPr="007142AB">
        <w:rPr>
          <w:sz w:val="19"/>
          <w:szCs w:val="19"/>
          <w:lang w:val="uz-Cyrl-UZ"/>
        </w:rPr>
        <w:t>1.1. Сотувчи ўзига тегишли бўлган товар(маҳсулот)ни ушбу спецификацияга асосан Сотиб олувчига мулк қилиб топшириш, Сотиб олувчи эса товар(маҳсулот)ни кабул килиш ва ушбу Шартномада белгиланган муддатларда тўлаш мажбуриятини олади.</w:t>
      </w:r>
    </w:p>
    <w:p w:rsidR="00831D25" w:rsidRPr="007142AB" w:rsidRDefault="00831D25" w:rsidP="0023366B">
      <w:pPr>
        <w:jc w:val="both"/>
        <w:rPr>
          <w:sz w:val="19"/>
          <w:szCs w:val="19"/>
          <w:lang w:val="uz-Cyrl-UZ"/>
        </w:rPr>
      </w:pPr>
    </w:p>
    <w:tbl>
      <w:tblPr>
        <w:tblW w:w="8552" w:type="dxa"/>
        <w:tblInd w:w="1286" w:type="dxa"/>
        <w:tblLook w:val="04A0"/>
      </w:tblPr>
      <w:tblGrid>
        <w:gridCol w:w="960"/>
        <w:gridCol w:w="2140"/>
        <w:gridCol w:w="994"/>
        <w:gridCol w:w="1099"/>
        <w:gridCol w:w="1567"/>
        <w:gridCol w:w="1792"/>
      </w:tblGrid>
      <w:tr w:rsidR="00831D25" w:rsidRPr="007142AB" w:rsidTr="00831D25">
        <w:trPr>
          <w:trHeight w:val="72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1D25" w:rsidRPr="007142AB" w:rsidRDefault="00831D25" w:rsidP="00831D25">
            <w:pPr>
              <w:jc w:val="center"/>
              <w:rPr>
                <w:rFonts w:ascii="Calibri" w:hAnsi="Calibri"/>
                <w:color w:val="000000"/>
                <w:sz w:val="19"/>
                <w:szCs w:val="19"/>
              </w:rPr>
            </w:pPr>
            <w:r w:rsidRPr="007142AB">
              <w:rPr>
                <w:rFonts w:ascii="Calibri" w:hAnsi="Calibri"/>
                <w:color w:val="000000"/>
                <w:sz w:val="19"/>
                <w:szCs w:val="19"/>
                <w:lang w:val="uz-Cyrl-UZ"/>
              </w:rPr>
              <w:t>№ п/п</w:t>
            </w:r>
          </w:p>
        </w:tc>
        <w:tc>
          <w:tcPr>
            <w:tcW w:w="2140" w:type="dxa"/>
            <w:tcBorders>
              <w:top w:val="single" w:sz="4" w:space="0" w:color="auto"/>
              <w:left w:val="nil"/>
              <w:bottom w:val="single" w:sz="4" w:space="0" w:color="auto"/>
              <w:right w:val="single" w:sz="4" w:space="0" w:color="auto"/>
            </w:tcBorders>
            <w:shd w:val="clear" w:color="auto" w:fill="auto"/>
            <w:vAlign w:val="center"/>
            <w:hideMark/>
          </w:tcPr>
          <w:p w:rsidR="00831D25" w:rsidRPr="007142AB" w:rsidRDefault="00831D25" w:rsidP="00831D25">
            <w:pPr>
              <w:jc w:val="center"/>
              <w:rPr>
                <w:rFonts w:ascii="Calibri" w:hAnsi="Calibri"/>
                <w:color w:val="000000"/>
                <w:sz w:val="19"/>
                <w:szCs w:val="19"/>
              </w:rPr>
            </w:pPr>
            <w:proofErr w:type="spellStart"/>
            <w:r w:rsidRPr="007142AB">
              <w:rPr>
                <w:rFonts w:ascii="Calibri" w:hAnsi="Calibri"/>
                <w:color w:val="000000"/>
                <w:sz w:val="19"/>
                <w:szCs w:val="19"/>
              </w:rPr>
              <w:t>Максулот</w:t>
            </w:r>
            <w:proofErr w:type="spellEnd"/>
            <w:r w:rsidRPr="007142AB">
              <w:rPr>
                <w:rFonts w:ascii="Calibri" w:hAnsi="Calibri"/>
                <w:color w:val="000000"/>
                <w:sz w:val="19"/>
                <w:szCs w:val="19"/>
              </w:rPr>
              <w:t xml:space="preserve"> </w:t>
            </w:r>
            <w:proofErr w:type="spellStart"/>
            <w:r w:rsidRPr="007142AB">
              <w:rPr>
                <w:rFonts w:ascii="Calibri" w:hAnsi="Calibri"/>
                <w:color w:val="000000"/>
                <w:sz w:val="19"/>
                <w:szCs w:val="19"/>
              </w:rPr>
              <w:t>номи</w:t>
            </w:r>
            <w:proofErr w:type="spellEnd"/>
          </w:p>
        </w:tc>
        <w:tc>
          <w:tcPr>
            <w:tcW w:w="994" w:type="dxa"/>
            <w:tcBorders>
              <w:top w:val="single" w:sz="4" w:space="0" w:color="auto"/>
              <w:left w:val="nil"/>
              <w:bottom w:val="single" w:sz="4" w:space="0" w:color="auto"/>
              <w:right w:val="single" w:sz="4" w:space="0" w:color="auto"/>
            </w:tcBorders>
            <w:shd w:val="clear" w:color="auto" w:fill="auto"/>
            <w:vAlign w:val="center"/>
            <w:hideMark/>
          </w:tcPr>
          <w:p w:rsidR="00831D25" w:rsidRPr="007142AB" w:rsidRDefault="00831D25" w:rsidP="00831D25">
            <w:pPr>
              <w:jc w:val="center"/>
              <w:rPr>
                <w:rFonts w:ascii="Calibri" w:hAnsi="Calibri"/>
                <w:color w:val="000000"/>
                <w:sz w:val="19"/>
                <w:szCs w:val="19"/>
              </w:rPr>
            </w:pPr>
            <w:proofErr w:type="spellStart"/>
            <w:r w:rsidRPr="007142AB">
              <w:rPr>
                <w:rFonts w:ascii="Calibri" w:hAnsi="Calibri"/>
                <w:color w:val="000000"/>
                <w:sz w:val="19"/>
                <w:szCs w:val="19"/>
              </w:rPr>
              <w:t>Улчов</w:t>
            </w:r>
            <w:proofErr w:type="spellEnd"/>
            <w:r w:rsidRPr="007142AB">
              <w:rPr>
                <w:rFonts w:ascii="Calibri" w:hAnsi="Calibri"/>
                <w:color w:val="000000"/>
                <w:sz w:val="19"/>
                <w:szCs w:val="19"/>
              </w:rPr>
              <w:t xml:space="preserve"> </w:t>
            </w:r>
            <w:proofErr w:type="spellStart"/>
            <w:r w:rsidRPr="007142AB">
              <w:rPr>
                <w:rFonts w:ascii="Calibri" w:hAnsi="Calibri"/>
                <w:color w:val="000000"/>
                <w:sz w:val="19"/>
                <w:szCs w:val="19"/>
              </w:rPr>
              <w:t>бирлиги</w:t>
            </w:r>
            <w:proofErr w:type="spellEnd"/>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831D25" w:rsidRPr="007142AB" w:rsidRDefault="00831D25" w:rsidP="00831D25">
            <w:pPr>
              <w:jc w:val="center"/>
              <w:rPr>
                <w:rFonts w:ascii="Calibri" w:hAnsi="Calibri"/>
                <w:color w:val="000000"/>
                <w:sz w:val="19"/>
                <w:szCs w:val="19"/>
              </w:rPr>
            </w:pPr>
            <w:proofErr w:type="spellStart"/>
            <w:r w:rsidRPr="007142AB">
              <w:rPr>
                <w:rFonts w:ascii="Calibri" w:hAnsi="Calibri"/>
                <w:color w:val="000000"/>
                <w:sz w:val="19"/>
                <w:szCs w:val="19"/>
              </w:rPr>
              <w:t>Микдори</w:t>
            </w:r>
            <w:proofErr w:type="spellEnd"/>
          </w:p>
        </w:tc>
        <w:tc>
          <w:tcPr>
            <w:tcW w:w="1567" w:type="dxa"/>
            <w:tcBorders>
              <w:top w:val="single" w:sz="4" w:space="0" w:color="auto"/>
              <w:left w:val="nil"/>
              <w:bottom w:val="single" w:sz="4" w:space="0" w:color="auto"/>
              <w:right w:val="single" w:sz="4" w:space="0" w:color="auto"/>
            </w:tcBorders>
            <w:shd w:val="clear" w:color="auto" w:fill="auto"/>
            <w:vAlign w:val="center"/>
            <w:hideMark/>
          </w:tcPr>
          <w:p w:rsidR="00831D25" w:rsidRPr="007142AB" w:rsidRDefault="00831D25" w:rsidP="00831D25">
            <w:pPr>
              <w:jc w:val="center"/>
              <w:rPr>
                <w:rFonts w:ascii="Calibri" w:hAnsi="Calibri"/>
                <w:color w:val="000000"/>
                <w:sz w:val="19"/>
                <w:szCs w:val="19"/>
              </w:rPr>
            </w:pPr>
            <w:proofErr w:type="spellStart"/>
            <w:r w:rsidRPr="007142AB">
              <w:rPr>
                <w:rFonts w:ascii="Calibri" w:hAnsi="Calibri"/>
                <w:color w:val="000000"/>
                <w:sz w:val="19"/>
                <w:szCs w:val="19"/>
              </w:rPr>
              <w:t>Нархи</w:t>
            </w:r>
            <w:proofErr w:type="spellEnd"/>
          </w:p>
        </w:tc>
        <w:tc>
          <w:tcPr>
            <w:tcW w:w="1792" w:type="dxa"/>
            <w:tcBorders>
              <w:top w:val="single" w:sz="4" w:space="0" w:color="auto"/>
              <w:left w:val="nil"/>
              <w:bottom w:val="single" w:sz="4" w:space="0" w:color="auto"/>
              <w:right w:val="single" w:sz="4" w:space="0" w:color="auto"/>
            </w:tcBorders>
            <w:shd w:val="clear" w:color="auto" w:fill="auto"/>
            <w:vAlign w:val="center"/>
            <w:hideMark/>
          </w:tcPr>
          <w:p w:rsidR="00831D25" w:rsidRPr="007142AB" w:rsidRDefault="00831D25" w:rsidP="00831D25">
            <w:pPr>
              <w:jc w:val="center"/>
              <w:rPr>
                <w:rFonts w:ascii="Calibri" w:hAnsi="Calibri"/>
                <w:color w:val="000000"/>
                <w:sz w:val="19"/>
                <w:szCs w:val="19"/>
              </w:rPr>
            </w:pPr>
            <w:proofErr w:type="spellStart"/>
            <w:r w:rsidRPr="007142AB">
              <w:rPr>
                <w:rFonts w:ascii="Calibri" w:hAnsi="Calibri"/>
                <w:color w:val="000000"/>
                <w:sz w:val="19"/>
                <w:szCs w:val="19"/>
              </w:rPr>
              <w:t>Суммаси</w:t>
            </w:r>
            <w:proofErr w:type="spellEnd"/>
          </w:p>
        </w:tc>
      </w:tr>
      <w:tr w:rsidR="00831D25" w:rsidRPr="007142AB" w:rsidTr="00831D25">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31D25" w:rsidRPr="007142AB" w:rsidRDefault="00831D25" w:rsidP="00831D25">
            <w:pPr>
              <w:jc w:val="right"/>
              <w:rPr>
                <w:rFonts w:ascii="Calibri" w:hAnsi="Calibri"/>
                <w:color w:val="000000"/>
                <w:sz w:val="19"/>
                <w:szCs w:val="19"/>
              </w:rPr>
            </w:pPr>
          </w:p>
        </w:tc>
        <w:tc>
          <w:tcPr>
            <w:tcW w:w="2140" w:type="dxa"/>
            <w:tcBorders>
              <w:top w:val="nil"/>
              <w:left w:val="nil"/>
              <w:bottom w:val="single" w:sz="4" w:space="0" w:color="auto"/>
              <w:right w:val="single" w:sz="4" w:space="0" w:color="auto"/>
            </w:tcBorders>
            <w:shd w:val="clear" w:color="auto" w:fill="auto"/>
            <w:noWrap/>
            <w:vAlign w:val="bottom"/>
            <w:hideMark/>
          </w:tcPr>
          <w:p w:rsidR="00831D25" w:rsidRPr="007142AB" w:rsidRDefault="00831D25" w:rsidP="00831D25">
            <w:pPr>
              <w:rPr>
                <w:rFonts w:ascii="Calibri" w:hAnsi="Calibri"/>
                <w:color w:val="000000"/>
                <w:sz w:val="19"/>
                <w:szCs w:val="19"/>
              </w:rPr>
            </w:pPr>
          </w:p>
        </w:tc>
        <w:tc>
          <w:tcPr>
            <w:tcW w:w="994" w:type="dxa"/>
            <w:tcBorders>
              <w:top w:val="nil"/>
              <w:left w:val="nil"/>
              <w:bottom w:val="single" w:sz="4" w:space="0" w:color="auto"/>
              <w:right w:val="single" w:sz="4" w:space="0" w:color="auto"/>
            </w:tcBorders>
            <w:shd w:val="clear" w:color="auto" w:fill="auto"/>
            <w:noWrap/>
            <w:vAlign w:val="bottom"/>
            <w:hideMark/>
          </w:tcPr>
          <w:p w:rsidR="00831D25" w:rsidRPr="007142AB" w:rsidRDefault="00831D25" w:rsidP="00831D25">
            <w:pPr>
              <w:rPr>
                <w:rFonts w:ascii="Calibri" w:hAnsi="Calibri"/>
                <w:color w:val="000000"/>
                <w:sz w:val="19"/>
                <w:szCs w:val="19"/>
              </w:rPr>
            </w:pPr>
          </w:p>
        </w:tc>
        <w:tc>
          <w:tcPr>
            <w:tcW w:w="1099" w:type="dxa"/>
            <w:tcBorders>
              <w:top w:val="nil"/>
              <w:left w:val="nil"/>
              <w:bottom w:val="single" w:sz="4" w:space="0" w:color="auto"/>
              <w:right w:val="single" w:sz="4" w:space="0" w:color="auto"/>
            </w:tcBorders>
            <w:shd w:val="clear" w:color="auto" w:fill="auto"/>
            <w:vAlign w:val="center"/>
            <w:hideMark/>
          </w:tcPr>
          <w:p w:rsidR="00831D25" w:rsidRPr="007142AB" w:rsidRDefault="00831D25" w:rsidP="00831D25">
            <w:pPr>
              <w:jc w:val="center"/>
              <w:rPr>
                <w:rFonts w:ascii="Calibri" w:hAnsi="Calibri"/>
                <w:color w:val="000000"/>
                <w:sz w:val="19"/>
                <w:szCs w:val="19"/>
              </w:rPr>
            </w:pPr>
          </w:p>
        </w:tc>
        <w:tc>
          <w:tcPr>
            <w:tcW w:w="1567" w:type="dxa"/>
            <w:tcBorders>
              <w:top w:val="nil"/>
              <w:left w:val="nil"/>
              <w:bottom w:val="single" w:sz="4" w:space="0" w:color="auto"/>
              <w:right w:val="single" w:sz="4" w:space="0" w:color="auto"/>
            </w:tcBorders>
            <w:shd w:val="clear" w:color="auto" w:fill="auto"/>
            <w:vAlign w:val="center"/>
            <w:hideMark/>
          </w:tcPr>
          <w:p w:rsidR="00831D25" w:rsidRPr="007142AB" w:rsidRDefault="00831D25" w:rsidP="00831D25">
            <w:pPr>
              <w:jc w:val="center"/>
              <w:rPr>
                <w:rFonts w:ascii="Calibri" w:hAnsi="Calibri"/>
                <w:color w:val="000000"/>
                <w:sz w:val="19"/>
                <w:szCs w:val="19"/>
              </w:rPr>
            </w:pPr>
          </w:p>
        </w:tc>
        <w:tc>
          <w:tcPr>
            <w:tcW w:w="1792" w:type="dxa"/>
            <w:tcBorders>
              <w:top w:val="nil"/>
              <w:left w:val="nil"/>
              <w:bottom w:val="single" w:sz="4" w:space="0" w:color="auto"/>
              <w:right w:val="single" w:sz="4" w:space="0" w:color="auto"/>
            </w:tcBorders>
            <w:shd w:val="clear" w:color="auto" w:fill="auto"/>
            <w:vAlign w:val="center"/>
            <w:hideMark/>
          </w:tcPr>
          <w:p w:rsidR="00831D25" w:rsidRPr="007142AB" w:rsidRDefault="00831D25" w:rsidP="00831D25">
            <w:pPr>
              <w:jc w:val="center"/>
              <w:rPr>
                <w:rFonts w:ascii="Calibri" w:hAnsi="Calibri"/>
                <w:color w:val="000000"/>
                <w:sz w:val="19"/>
                <w:szCs w:val="19"/>
              </w:rPr>
            </w:pPr>
          </w:p>
        </w:tc>
      </w:tr>
      <w:tr w:rsidR="00831D25" w:rsidRPr="007142AB" w:rsidTr="00831D25">
        <w:trPr>
          <w:trHeight w:val="49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31D25" w:rsidRPr="007142AB" w:rsidRDefault="00831D25" w:rsidP="00831D25">
            <w:pPr>
              <w:rPr>
                <w:rFonts w:ascii="Calibri" w:hAnsi="Calibri"/>
                <w:color w:val="000000"/>
                <w:sz w:val="19"/>
                <w:szCs w:val="19"/>
              </w:rPr>
            </w:pPr>
            <w:r w:rsidRPr="007142AB">
              <w:rPr>
                <w:rFonts w:ascii="Calibri" w:hAnsi="Calibri"/>
                <w:color w:val="000000"/>
                <w:sz w:val="19"/>
                <w:szCs w:val="19"/>
              </w:rPr>
              <w:t> </w:t>
            </w:r>
          </w:p>
        </w:tc>
        <w:tc>
          <w:tcPr>
            <w:tcW w:w="2140" w:type="dxa"/>
            <w:tcBorders>
              <w:top w:val="nil"/>
              <w:left w:val="nil"/>
              <w:bottom w:val="single" w:sz="4" w:space="0" w:color="auto"/>
              <w:right w:val="single" w:sz="4" w:space="0" w:color="auto"/>
            </w:tcBorders>
            <w:shd w:val="clear" w:color="auto" w:fill="auto"/>
            <w:vAlign w:val="center"/>
            <w:hideMark/>
          </w:tcPr>
          <w:p w:rsidR="00831D25" w:rsidRPr="007142AB" w:rsidRDefault="00831D25" w:rsidP="00831D25">
            <w:pPr>
              <w:jc w:val="center"/>
              <w:rPr>
                <w:rFonts w:ascii="Calibri" w:hAnsi="Calibri"/>
                <w:color w:val="000000"/>
                <w:sz w:val="19"/>
                <w:szCs w:val="19"/>
              </w:rPr>
            </w:pPr>
            <w:r w:rsidRPr="007142AB">
              <w:rPr>
                <w:rFonts w:ascii="Calibri" w:hAnsi="Calibri"/>
                <w:color w:val="000000"/>
                <w:sz w:val="19"/>
                <w:szCs w:val="19"/>
              </w:rPr>
              <w:t>ЖАМИ</w:t>
            </w:r>
          </w:p>
        </w:tc>
        <w:tc>
          <w:tcPr>
            <w:tcW w:w="994" w:type="dxa"/>
            <w:tcBorders>
              <w:top w:val="nil"/>
              <w:left w:val="nil"/>
              <w:bottom w:val="single" w:sz="4" w:space="0" w:color="auto"/>
              <w:right w:val="single" w:sz="4" w:space="0" w:color="auto"/>
            </w:tcBorders>
            <w:shd w:val="clear" w:color="auto" w:fill="auto"/>
            <w:noWrap/>
            <w:vAlign w:val="bottom"/>
            <w:hideMark/>
          </w:tcPr>
          <w:p w:rsidR="00831D25" w:rsidRPr="007142AB" w:rsidRDefault="00831D25" w:rsidP="00831D25">
            <w:pPr>
              <w:rPr>
                <w:rFonts w:ascii="Calibri" w:hAnsi="Calibri"/>
                <w:color w:val="000000"/>
                <w:sz w:val="19"/>
                <w:szCs w:val="19"/>
              </w:rPr>
            </w:pPr>
            <w:r w:rsidRPr="007142AB">
              <w:rPr>
                <w:rFonts w:ascii="Calibri" w:hAnsi="Calibri"/>
                <w:color w:val="000000"/>
                <w:sz w:val="19"/>
                <w:szCs w:val="19"/>
              </w:rPr>
              <w:t> </w:t>
            </w:r>
          </w:p>
        </w:tc>
        <w:tc>
          <w:tcPr>
            <w:tcW w:w="1099" w:type="dxa"/>
            <w:tcBorders>
              <w:top w:val="nil"/>
              <w:left w:val="nil"/>
              <w:bottom w:val="single" w:sz="4" w:space="0" w:color="auto"/>
              <w:right w:val="single" w:sz="4" w:space="0" w:color="auto"/>
            </w:tcBorders>
            <w:shd w:val="clear" w:color="auto" w:fill="auto"/>
            <w:vAlign w:val="center"/>
            <w:hideMark/>
          </w:tcPr>
          <w:p w:rsidR="00831D25" w:rsidRPr="007142AB" w:rsidRDefault="00831D25" w:rsidP="00831D25">
            <w:pPr>
              <w:jc w:val="center"/>
              <w:rPr>
                <w:rFonts w:ascii="Calibri" w:hAnsi="Calibri"/>
                <w:color w:val="000000"/>
                <w:sz w:val="19"/>
                <w:szCs w:val="19"/>
              </w:rPr>
            </w:pPr>
            <w:r w:rsidRPr="007142AB">
              <w:rPr>
                <w:rFonts w:ascii="Calibri" w:hAnsi="Calibri"/>
                <w:color w:val="000000"/>
                <w:sz w:val="19"/>
                <w:szCs w:val="19"/>
              </w:rPr>
              <w:t> </w:t>
            </w:r>
          </w:p>
        </w:tc>
        <w:tc>
          <w:tcPr>
            <w:tcW w:w="1567" w:type="dxa"/>
            <w:tcBorders>
              <w:top w:val="nil"/>
              <w:left w:val="nil"/>
              <w:bottom w:val="single" w:sz="4" w:space="0" w:color="auto"/>
              <w:right w:val="single" w:sz="4" w:space="0" w:color="auto"/>
            </w:tcBorders>
            <w:shd w:val="clear" w:color="auto" w:fill="auto"/>
            <w:vAlign w:val="center"/>
            <w:hideMark/>
          </w:tcPr>
          <w:p w:rsidR="00831D25" w:rsidRPr="007142AB" w:rsidRDefault="00831D25" w:rsidP="00831D25">
            <w:pPr>
              <w:jc w:val="center"/>
              <w:rPr>
                <w:rFonts w:ascii="Calibri" w:hAnsi="Calibri"/>
                <w:color w:val="000000"/>
                <w:sz w:val="19"/>
                <w:szCs w:val="19"/>
              </w:rPr>
            </w:pPr>
            <w:r w:rsidRPr="007142AB">
              <w:rPr>
                <w:rFonts w:ascii="Calibri" w:hAnsi="Calibri"/>
                <w:color w:val="000000"/>
                <w:sz w:val="19"/>
                <w:szCs w:val="19"/>
              </w:rPr>
              <w:t> </w:t>
            </w:r>
          </w:p>
        </w:tc>
        <w:tc>
          <w:tcPr>
            <w:tcW w:w="1792" w:type="dxa"/>
            <w:tcBorders>
              <w:top w:val="nil"/>
              <w:left w:val="nil"/>
              <w:bottom w:val="single" w:sz="4" w:space="0" w:color="auto"/>
              <w:right w:val="single" w:sz="4" w:space="0" w:color="auto"/>
            </w:tcBorders>
            <w:shd w:val="clear" w:color="auto" w:fill="auto"/>
            <w:vAlign w:val="center"/>
            <w:hideMark/>
          </w:tcPr>
          <w:p w:rsidR="00831D25" w:rsidRPr="007142AB" w:rsidRDefault="007A2083" w:rsidP="00831D25">
            <w:pPr>
              <w:jc w:val="center"/>
              <w:rPr>
                <w:rFonts w:ascii="Calibri" w:hAnsi="Calibri"/>
                <w:color w:val="000000"/>
                <w:sz w:val="19"/>
                <w:szCs w:val="19"/>
              </w:rPr>
            </w:pPr>
            <w:r>
              <w:rPr>
                <w:rFonts w:ascii="Calibri" w:hAnsi="Calibri"/>
                <w:color w:val="000000"/>
                <w:sz w:val="19"/>
                <w:szCs w:val="19"/>
              </w:rPr>
              <w:t>0</w:t>
            </w:r>
          </w:p>
        </w:tc>
      </w:tr>
    </w:tbl>
    <w:p w:rsidR="00BD316B" w:rsidRPr="007142AB" w:rsidRDefault="00BD316B" w:rsidP="0023366B">
      <w:pPr>
        <w:jc w:val="both"/>
        <w:rPr>
          <w:sz w:val="19"/>
          <w:szCs w:val="19"/>
        </w:rPr>
      </w:pPr>
    </w:p>
    <w:p w:rsidR="0023366B" w:rsidRPr="007142AB" w:rsidRDefault="0023366B" w:rsidP="007142AB">
      <w:pPr>
        <w:jc w:val="both"/>
        <w:rPr>
          <w:b/>
          <w:bCs/>
          <w:sz w:val="19"/>
          <w:szCs w:val="19"/>
        </w:rPr>
      </w:pPr>
      <w:r w:rsidRPr="007142AB">
        <w:rPr>
          <w:sz w:val="19"/>
          <w:szCs w:val="19"/>
        </w:rPr>
        <w:t xml:space="preserve">1.2. </w:t>
      </w:r>
      <w:proofErr w:type="spellStart"/>
      <w:r w:rsidRPr="007142AB">
        <w:rPr>
          <w:sz w:val="19"/>
          <w:szCs w:val="19"/>
        </w:rPr>
        <w:t>Мазкур</w:t>
      </w:r>
      <w:proofErr w:type="spellEnd"/>
      <w:r w:rsidRPr="007142AB">
        <w:rPr>
          <w:sz w:val="19"/>
          <w:szCs w:val="19"/>
        </w:rPr>
        <w:t xml:space="preserve"> </w:t>
      </w:r>
      <w:proofErr w:type="spellStart"/>
      <w:r w:rsidRPr="007142AB">
        <w:rPr>
          <w:sz w:val="19"/>
          <w:szCs w:val="19"/>
        </w:rPr>
        <w:t>жадвалда</w:t>
      </w:r>
      <w:proofErr w:type="spellEnd"/>
      <w:r w:rsidRPr="007142AB">
        <w:rPr>
          <w:sz w:val="19"/>
          <w:szCs w:val="19"/>
        </w:rPr>
        <w:t xml:space="preserve"> к</w:t>
      </w:r>
      <w:r w:rsidRPr="007142AB">
        <w:rPr>
          <w:sz w:val="19"/>
          <w:szCs w:val="19"/>
          <w:lang w:val="uz-Cyrl-UZ"/>
        </w:rPr>
        <w:t>ўрсатилган товар (маҳсулот</w:t>
      </w:r>
      <w:proofErr w:type="gramStart"/>
      <w:r w:rsidRPr="007142AB">
        <w:rPr>
          <w:sz w:val="19"/>
          <w:szCs w:val="19"/>
          <w:lang w:val="uz-Cyrl-UZ"/>
        </w:rPr>
        <w:t>)н</w:t>
      </w:r>
      <w:proofErr w:type="gramEnd"/>
      <w:r w:rsidRPr="007142AB">
        <w:rPr>
          <w:sz w:val="19"/>
          <w:szCs w:val="19"/>
          <w:lang w:val="uz-Cyrl-UZ"/>
        </w:rPr>
        <w:t xml:space="preserve">и етказиб бериш муддати: </w:t>
      </w:r>
      <w:r w:rsidRPr="007142AB">
        <w:rPr>
          <w:sz w:val="19"/>
          <w:szCs w:val="19"/>
        </w:rPr>
        <w:t>«</w:t>
      </w:r>
      <w:r w:rsidR="006755B3">
        <w:rPr>
          <w:sz w:val="19"/>
          <w:szCs w:val="19"/>
        </w:rPr>
        <w:t>___</w:t>
      </w:r>
      <w:r w:rsidRPr="007142AB">
        <w:rPr>
          <w:sz w:val="19"/>
          <w:szCs w:val="19"/>
        </w:rPr>
        <w:t>» «</w:t>
      </w:r>
      <w:r w:rsidR="006755B3">
        <w:rPr>
          <w:sz w:val="19"/>
          <w:szCs w:val="19"/>
        </w:rPr>
        <w:t>___________</w:t>
      </w:r>
      <w:r w:rsidR="003D7EA3" w:rsidRPr="007142AB">
        <w:rPr>
          <w:sz w:val="19"/>
          <w:szCs w:val="19"/>
        </w:rPr>
        <w:t>» 20</w:t>
      </w:r>
      <w:r w:rsidR="003D7EA3" w:rsidRPr="007142AB">
        <w:rPr>
          <w:sz w:val="19"/>
          <w:szCs w:val="19"/>
          <w:lang w:val="uz-Cyrl-UZ"/>
        </w:rPr>
        <w:t>2</w:t>
      </w:r>
      <w:r w:rsidR="00ED0F91" w:rsidRPr="007142AB">
        <w:rPr>
          <w:sz w:val="19"/>
          <w:szCs w:val="19"/>
          <w:lang w:val="uz-Cyrl-UZ"/>
        </w:rPr>
        <w:t xml:space="preserve">2 </w:t>
      </w:r>
      <w:proofErr w:type="spellStart"/>
      <w:r w:rsidRPr="007142AB">
        <w:rPr>
          <w:sz w:val="19"/>
          <w:szCs w:val="19"/>
        </w:rPr>
        <w:t>йилгача</w:t>
      </w:r>
      <w:proofErr w:type="spellEnd"/>
    </w:p>
    <w:p w:rsidR="007142AB" w:rsidRDefault="007142AB" w:rsidP="0023366B">
      <w:pPr>
        <w:jc w:val="center"/>
        <w:rPr>
          <w:b/>
          <w:bCs/>
          <w:sz w:val="19"/>
          <w:szCs w:val="19"/>
        </w:rPr>
      </w:pPr>
    </w:p>
    <w:p w:rsidR="0023366B" w:rsidRPr="007142AB" w:rsidRDefault="0023366B" w:rsidP="0023366B">
      <w:pPr>
        <w:jc w:val="center"/>
        <w:rPr>
          <w:b/>
          <w:sz w:val="19"/>
          <w:szCs w:val="19"/>
        </w:rPr>
      </w:pPr>
      <w:r w:rsidRPr="007142AB">
        <w:rPr>
          <w:b/>
          <w:bCs/>
          <w:sz w:val="19"/>
          <w:szCs w:val="19"/>
        </w:rPr>
        <w:t xml:space="preserve">2. ТЎЛОВ </w:t>
      </w:r>
      <w:r w:rsidRPr="007142AB">
        <w:rPr>
          <w:b/>
          <w:bCs/>
          <w:sz w:val="19"/>
          <w:szCs w:val="19"/>
          <w:lang w:val="uz-Cyrl-UZ"/>
        </w:rPr>
        <w:t xml:space="preserve"> </w:t>
      </w:r>
      <w:r w:rsidRPr="007142AB">
        <w:rPr>
          <w:b/>
          <w:bCs/>
          <w:sz w:val="19"/>
          <w:szCs w:val="19"/>
        </w:rPr>
        <w:t>ШАРТЛАРИ</w:t>
      </w:r>
    </w:p>
    <w:p w:rsidR="0023366B" w:rsidRPr="007142AB" w:rsidRDefault="0023366B" w:rsidP="0023366B">
      <w:pPr>
        <w:jc w:val="both"/>
        <w:rPr>
          <w:sz w:val="19"/>
          <w:szCs w:val="19"/>
        </w:rPr>
      </w:pPr>
      <w:r w:rsidRPr="007142AB">
        <w:rPr>
          <w:sz w:val="19"/>
          <w:szCs w:val="19"/>
          <w:lang w:val="uz-Cyrl-UZ"/>
        </w:rPr>
        <w:t>2</w:t>
      </w:r>
      <w:r w:rsidRPr="007142AB">
        <w:rPr>
          <w:sz w:val="19"/>
          <w:szCs w:val="19"/>
        </w:rPr>
        <w:t xml:space="preserve">.1. Ушбу </w:t>
      </w:r>
      <w:proofErr w:type="spellStart"/>
      <w:r w:rsidRPr="007142AB">
        <w:rPr>
          <w:sz w:val="19"/>
          <w:szCs w:val="19"/>
        </w:rPr>
        <w:t>шартноманинг</w:t>
      </w:r>
      <w:proofErr w:type="spellEnd"/>
      <w:r w:rsidRPr="007142AB">
        <w:rPr>
          <w:sz w:val="19"/>
          <w:szCs w:val="19"/>
        </w:rPr>
        <w:t xml:space="preserve"> </w:t>
      </w:r>
      <w:proofErr w:type="spellStart"/>
      <w:r w:rsidRPr="007142AB">
        <w:rPr>
          <w:sz w:val="19"/>
          <w:szCs w:val="19"/>
        </w:rPr>
        <w:t>умумий</w:t>
      </w:r>
      <w:proofErr w:type="spellEnd"/>
      <w:r w:rsidRPr="007142AB">
        <w:rPr>
          <w:sz w:val="19"/>
          <w:szCs w:val="19"/>
        </w:rPr>
        <w:t xml:space="preserve"> </w:t>
      </w:r>
      <w:proofErr w:type="spellStart"/>
      <w:r w:rsidRPr="007142AB">
        <w:rPr>
          <w:sz w:val="19"/>
          <w:szCs w:val="19"/>
        </w:rPr>
        <w:t>суммаси</w:t>
      </w:r>
      <w:proofErr w:type="spellEnd"/>
      <w:r w:rsidRPr="007142AB">
        <w:rPr>
          <w:sz w:val="19"/>
          <w:szCs w:val="19"/>
        </w:rPr>
        <w:t xml:space="preserve">  </w:t>
      </w:r>
      <w:r w:rsidR="000C4550" w:rsidRPr="007142AB">
        <w:rPr>
          <w:b/>
          <w:sz w:val="19"/>
          <w:szCs w:val="19"/>
        </w:rPr>
        <w:t> </w:t>
      </w:r>
      <w:r w:rsidR="00521D90">
        <w:rPr>
          <w:b/>
          <w:sz w:val="19"/>
          <w:szCs w:val="19"/>
          <w:lang w:val="uz-Cyrl-UZ"/>
        </w:rPr>
        <w:t xml:space="preserve">337000000 (уч юз уттиз етти миллион) </w:t>
      </w:r>
      <w:proofErr w:type="spellStart"/>
      <w:r w:rsidRPr="007142AB">
        <w:rPr>
          <w:sz w:val="19"/>
          <w:szCs w:val="19"/>
        </w:rPr>
        <w:t>сумни</w:t>
      </w:r>
      <w:proofErr w:type="spellEnd"/>
      <w:r w:rsidRPr="007142AB">
        <w:rPr>
          <w:sz w:val="19"/>
          <w:szCs w:val="19"/>
        </w:rPr>
        <w:t xml:space="preserve"> </w:t>
      </w:r>
      <w:proofErr w:type="spellStart"/>
      <w:r w:rsidRPr="007142AB">
        <w:rPr>
          <w:sz w:val="19"/>
          <w:szCs w:val="19"/>
        </w:rPr>
        <w:t>ташкил</w:t>
      </w:r>
      <w:proofErr w:type="spellEnd"/>
      <w:r w:rsidRPr="007142AB">
        <w:rPr>
          <w:sz w:val="19"/>
          <w:szCs w:val="19"/>
        </w:rPr>
        <w:t xml:space="preserve"> </w:t>
      </w:r>
      <w:proofErr w:type="spellStart"/>
      <w:r w:rsidRPr="007142AB">
        <w:rPr>
          <w:sz w:val="19"/>
          <w:szCs w:val="19"/>
        </w:rPr>
        <w:t>килади</w:t>
      </w:r>
      <w:proofErr w:type="spellEnd"/>
      <w:r w:rsidRPr="007142AB">
        <w:rPr>
          <w:sz w:val="19"/>
          <w:szCs w:val="19"/>
        </w:rPr>
        <w:t xml:space="preserve">. </w:t>
      </w:r>
    </w:p>
    <w:p w:rsidR="0023366B" w:rsidRPr="007142AB" w:rsidRDefault="0023366B" w:rsidP="0023366B">
      <w:pPr>
        <w:jc w:val="both"/>
        <w:rPr>
          <w:sz w:val="19"/>
          <w:szCs w:val="19"/>
          <w:lang w:val="uz-Cyrl-UZ"/>
        </w:rPr>
      </w:pPr>
      <w:r w:rsidRPr="007142AB">
        <w:rPr>
          <w:sz w:val="19"/>
          <w:szCs w:val="19"/>
          <w:lang w:val="uz-Cyrl-UZ"/>
        </w:rPr>
        <w:t>2.3. Ўзбекистон Республикаси Президентининг 2007 йил 28 февралдаги 594-сонли қарорига асосан</w:t>
      </w:r>
      <w:r w:rsidRPr="007142AB">
        <w:rPr>
          <w:rFonts w:ascii="Virtec Times New Roman Uz" w:hAnsi="Virtec Times New Roman Uz" w:cs="Virtec Times New Roman Uz"/>
          <w:sz w:val="19"/>
          <w:szCs w:val="19"/>
          <w:lang w:val="uz-Cyrl-UZ"/>
        </w:rPr>
        <w:t xml:space="preserve"> </w:t>
      </w:r>
      <w:r w:rsidRPr="007142AB">
        <w:rPr>
          <w:sz w:val="19"/>
          <w:szCs w:val="19"/>
          <w:lang w:val="uz-Cyrl-UZ"/>
        </w:rPr>
        <w:t>тузиладиган</w:t>
      </w:r>
      <w:r w:rsidR="00FC37AA">
        <w:rPr>
          <w:sz w:val="19"/>
          <w:szCs w:val="19"/>
          <w:lang w:val="uz-Cyrl-UZ"/>
        </w:rPr>
        <w:t xml:space="preserve"> шартномаларида, қоидага кўра, 30</w:t>
      </w:r>
      <w:r w:rsidRPr="007142AB">
        <w:rPr>
          <w:sz w:val="19"/>
          <w:szCs w:val="19"/>
          <w:lang w:val="uz-Cyrl-UZ"/>
        </w:rPr>
        <w:t xml:space="preserve"> фоиз миқдорида олдиндан</w:t>
      </w:r>
      <w:r w:rsidR="0059402D">
        <w:rPr>
          <w:sz w:val="19"/>
          <w:szCs w:val="19"/>
          <w:lang w:val="uz-Cyrl-UZ"/>
        </w:rPr>
        <w:t xml:space="preserve"> 70% масулот етказилгандан сунг</w:t>
      </w:r>
      <w:r w:rsidR="00FC37AA">
        <w:rPr>
          <w:sz w:val="19"/>
          <w:szCs w:val="19"/>
          <w:lang w:val="uz-Cyrl-UZ"/>
        </w:rPr>
        <w:t xml:space="preserve"> </w:t>
      </w:r>
      <w:r w:rsidRPr="007142AB">
        <w:rPr>
          <w:sz w:val="19"/>
          <w:szCs w:val="19"/>
          <w:lang w:val="uz-Cyrl-UZ"/>
        </w:rPr>
        <w:t xml:space="preserve"> ҳақ тўлаш назарда тутилган </w:t>
      </w:r>
    </w:p>
    <w:p w:rsidR="0023366B" w:rsidRPr="007142AB" w:rsidRDefault="0023366B" w:rsidP="007142AB">
      <w:pPr>
        <w:jc w:val="both"/>
        <w:rPr>
          <w:sz w:val="19"/>
          <w:szCs w:val="19"/>
          <w:lang w:val="uz-Cyrl-UZ"/>
        </w:rPr>
      </w:pPr>
      <w:r w:rsidRPr="007142AB">
        <w:rPr>
          <w:sz w:val="19"/>
          <w:szCs w:val="19"/>
          <w:lang w:val="uz-Cyrl-UZ"/>
        </w:rPr>
        <w:t xml:space="preserve">2.4. Тўлов шакли нақд пулсиз пул кўчириш йўли билан амалга оширилади. </w:t>
      </w:r>
    </w:p>
    <w:p w:rsidR="0023366B" w:rsidRPr="007142AB" w:rsidRDefault="0023366B" w:rsidP="0023366B">
      <w:pPr>
        <w:jc w:val="center"/>
        <w:rPr>
          <w:b/>
          <w:bCs/>
          <w:sz w:val="19"/>
          <w:szCs w:val="19"/>
          <w:lang w:val="uz-Cyrl-UZ"/>
        </w:rPr>
      </w:pPr>
      <w:r w:rsidRPr="007142AB">
        <w:rPr>
          <w:b/>
          <w:bCs/>
          <w:sz w:val="19"/>
          <w:szCs w:val="19"/>
          <w:lang w:val="uz-Cyrl-UZ"/>
        </w:rPr>
        <w:t>3. ТАРАФЛАРНИНГ МАЖБУРИЯТЛАРИ</w:t>
      </w:r>
    </w:p>
    <w:p w:rsidR="0023366B" w:rsidRPr="007142AB" w:rsidRDefault="0023366B" w:rsidP="0023366B">
      <w:pPr>
        <w:rPr>
          <w:bCs/>
          <w:sz w:val="19"/>
          <w:szCs w:val="19"/>
          <w:lang w:val="uz-Cyrl-UZ"/>
        </w:rPr>
      </w:pPr>
      <w:r w:rsidRPr="007142AB">
        <w:rPr>
          <w:bCs/>
          <w:sz w:val="19"/>
          <w:szCs w:val="19"/>
          <w:lang w:val="uz-Cyrl-UZ"/>
        </w:rPr>
        <w:t>3.1. Сотувчининг мажбуриятлари:</w:t>
      </w:r>
    </w:p>
    <w:p w:rsidR="0023366B" w:rsidRPr="007142AB" w:rsidRDefault="0023366B" w:rsidP="0023366B">
      <w:pPr>
        <w:jc w:val="both"/>
        <w:rPr>
          <w:sz w:val="19"/>
          <w:szCs w:val="19"/>
          <w:lang w:val="uz-Cyrl-UZ"/>
        </w:rPr>
      </w:pPr>
      <w:r w:rsidRPr="007142AB">
        <w:rPr>
          <w:bCs/>
          <w:sz w:val="19"/>
          <w:szCs w:val="19"/>
          <w:lang w:val="uz-Cyrl-UZ"/>
        </w:rPr>
        <w:t>3.1.1. Товар (маҳсулот)ни шартнома талабларига жавоб берадиган ҳолатда Сотиб олувчига ўз вақтида топшириш.</w:t>
      </w:r>
      <w:r w:rsidRPr="007142AB">
        <w:rPr>
          <w:sz w:val="19"/>
          <w:szCs w:val="19"/>
          <w:lang w:val="uz-Cyrl-UZ"/>
        </w:rPr>
        <w:t xml:space="preserve"> </w:t>
      </w:r>
    </w:p>
    <w:p w:rsidR="0023366B" w:rsidRPr="007142AB" w:rsidRDefault="0023366B" w:rsidP="0023366B">
      <w:pPr>
        <w:jc w:val="both"/>
        <w:rPr>
          <w:b/>
          <w:bCs/>
          <w:sz w:val="19"/>
          <w:szCs w:val="19"/>
          <w:lang w:val="uz-Cyrl-UZ"/>
        </w:rPr>
      </w:pPr>
      <w:r w:rsidRPr="007142AB">
        <w:rPr>
          <w:sz w:val="19"/>
          <w:szCs w:val="19"/>
          <w:lang w:val="uz-Cyrl-UZ"/>
        </w:rPr>
        <w:t>3.1.2. Товар (маҳсулот)ларнинг</w:t>
      </w:r>
      <w:r w:rsidRPr="007142AB">
        <w:rPr>
          <w:b/>
          <w:bCs/>
          <w:sz w:val="19"/>
          <w:szCs w:val="19"/>
          <w:lang w:val="uz-Cyrl-UZ"/>
        </w:rPr>
        <w:t xml:space="preserve"> с</w:t>
      </w:r>
      <w:r w:rsidRPr="007142AB">
        <w:rPr>
          <w:sz w:val="19"/>
          <w:szCs w:val="19"/>
          <w:lang w:val="uz-Cyrl-UZ"/>
        </w:rPr>
        <w:t>ифати ушбу гурухи учун амалдаги стандартларга мувофик келиши керак.</w:t>
      </w:r>
    </w:p>
    <w:p w:rsidR="0023366B" w:rsidRPr="007142AB" w:rsidRDefault="0023366B" w:rsidP="0023366B">
      <w:pPr>
        <w:jc w:val="both"/>
        <w:rPr>
          <w:b/>
          <w:sz w:val="19"/>
          <w:szCs w:val="19"/>
          <w:lang w:val="uz-Cyrl-UZ"/>
        </w:rPr>
      </w:pPr>
    </w:p>
    <w:p w:rsidR="0023366B" w:rsidRPr="007142AB" w:rsidRDefault="0023366B" w:rsidP="0023366B">
      <w:pPr>
        <w:jc w:val="both"/>
        <w:rPr>
          <w:sz w:val="19"/>
          <w:szCs w:val="19"/>
          <w:lang w:val="uz-Cyrl-UZ"/>
        </w:rPr>
      </w:pPr>
      <w:r w:rsidRPr="007142AB">
        <w:rPr>
          <w:sz w:val="19"/>
          <w:szCs w:val="19"/>
          <w:lang w:val="uz-Cyrl-UZ"/>
        </w:rPr>
        <w:t>3.1.3. Сотувчи тўпламда яроксиз, сифати лозим даражада бўлмаган товарлар (махсулот)  мавжудлиги   хакида   хабар олган пайтдан бошлаб  3 кун  ичида  сифатсиз  товар (маҳсулот)ни сифатлисига алмаштириш ёки ушбу шартноманинг 1.2.-бандига мувофиқ сифати лозим даражада бўлмаган товарнинг пулини қайтариб беради.</w:t>
      </w:r>
    </w:p>
    <w:p w:rsidR="0023366B" w:rsidRPr="007142AB" w:rsidRDefault="0023366B" w:rsidP="0023366B">
      <w:pPr>
        <w:jc w:val="both"/>
        <w:rPr>
          <w:sz w:val="19"/>
          <w:szCs w:val="19"/>
        </w:rPr>
      </w:pPr>
      <w:r w:rsidRPr="007142AB">
        <w:rPr>
          <w:sz w:val="19"/>
          <w:szCs w:val="19"/>
          <w:lang w:val="uz-Cyrl-UZ"/>
        </w:rPr>
        <w:t>3.1.4. Транспорт харажатларини ўз ҳисобидан тўлайди.</w:t>
      </w:r>
    </w:p>
    <w:p w:rsidR="0023366B" w:rsidRPr="007142AB" w:rsidRDefault="0023366B" w:rsidP="0023366B">
      <w:pPr>
        <w:jc w:val="both"/>
        <w:rPr>
          <w:sz w:val="19"/>
          <w:szCs w:val="19"/>
          <w:lang w:val="uz-Cyrl-UZ"/>
        </w:rPr>
      </w:pPr>
      <w:r w:rsidRPr="007142AB">
        <w:rPr>
          <w:sz w:val="19"/>
          <w:szCs w:val="19"/>
          <w:lang w:val="uz-Cyrl-UZ"/>
        </w:rPr>
        <w:t>3.1.</w:t>
      </w:r>
      <w:r w:rsidRPr="007142AB">
        <w:rPr>
          <w:sz w:val="19"/>
          <w:szCs w:val="19"/>
        </w:rPr>
        <w:t>5</w:t>
      </w:r>
      <w:r w:rsidRPr="007142AB">
        <w:rPr>
          <w:sz w:val="19"/>
          <w:szCs w:val="19"/>
          <w:lang w:val="uz-Cyrl-UZ"/>
        </w:rPr>
        <w:t xml:space="preserve">. Сотувчи  Ўзбекистон  Республикасининг   амалдаги   қонунчилигига мувофиқ  товар (маҳсулот)га  бўлган  кафолат   муддатларини   тақдим   этади. </w:t>
      </w:r>
    </w:p>
    <w:p w:rsidR="0023366B" w:rsidRPr="007142AB" w:rsidRDefault="0023366B" w:rsidP="0023366B">
      <w:pPr>
        <w:jc w:val="both"/>
        <w:rPr>
          <w:sz w:val="19"/>
          <w:szCs w:val="19"/>
          <w:lang w:val="uz-Cyrl-UZ"/>
        </w:rPr>
      </w:pPr>
      <w:r w:rsidRPr="007142AB">
        <w:rPr>
          <w:sz w:val="19"/>
          <w:szCs w:val="19"/>
          <w:lang w:val="uz-Cyrl-UZ"/>
        </w:rPr>
        <w:t xml:space="preserve">3.2. Сотиб олувчининг мажбуриятлари: </w:t>
      </w:r>
    </w:p>
    <w:p w:rsidR="0023366B" w:rsidRPr="007142AB" w:rsidRDefault="0023366B" w:rsidP="0023366B">
      <w:pPr>
        <w:jc w:val="both"/>
        <w:rPr>
          <w:sz w:val="19"/>
          <w:szCs w:val="19"/>
          <w:lang w:val="uz-Cyrl-UZ"/>
        </w:rPr>
      </w:pPr>
      <w:r w:rsidRPr="007142AB">
        <w:rPr>
          <w:sz w:val="19"/>
          <w:szCs w:val="19"/>
          <w:lang w:val="uz-Cyrl-UZ"/>
        </w:rPr>
        <w:t>3.2.1. Қабул қилиш далолатномасини расмийлаштирган ҳолда ушбу шартнома ва қонун ҳужжатларида белгиланган тартибда ва муддатда товарни миқдори, сифати ва бутланиши бўйича қабул қилиб олади.</w:t>
      </w:r>
    </w:p>
    <w:p w:rsidR="0023366B" w:rsidRPr="007142AB" w:rsidRDefault="0023366B" w:rsidP="0023366B">
      <w:pPr>
        <w:jc w:val="both"/>
        <w:rPr>
          <w:sz w:val="19"/>
          <w:szCs w:val="19"/>
          <w:lang w:val="uz-Cyrl-UZ"/>
        </w:rPr>
      </w:pPr>
      <w:r w:rsidRPr="007142AB">
        <w:rPr>
          <w:sz w:val="19"/>
          <w:szCs w:val="19"/>
          <w:lang w:val="uz-Cyrl-UZ"/>
        </w:rPr>
        <w:t>3.2.2. Сифати лозим даражада бўлмаган товар келтирилганлиги аниқланган тақдирда, ушбу товарнинг сифати лозим даражада эмаслиги ҳақида далолатнома расмийлаштирилган пайтдан бошлаб 3 кун ичида сотувчини хабардор қилади.</w:t>
      </w:r>
    </w:p>
    <w:p w:rsidR="0023366B" w:rsidRPr="007142AB" w:rsidRDefault="0023366B" w:rsidP="0023366B">
      <w:pPr>
        <w:jc w:val="both"/>
        <w:rPr>
          <w:sz w:val="19"/>
          <w:szCs w:val="19"/>
          <w:lang w:val="uz-Cyrl-UZ"/>
        </w:rPr>
      </w:pPr>
      <w:r w:rsidRPr="007142AB">
        <w:rPr>
          <w:sz w:val="19"/>
          <w:szCs w:val="19"/>
          <w:lang w:val="uz-Cyrl-UZ"/>
        </w:rPr>
        <w:t>3.2.3. Шартномада белгиланган миқдорда, тартибда ва муддатда товар ҳақини тўлаш.</w:t>
      </w:r>
    </w:p>
    <w:p w:rsidR="0023366B" w:rsidRPr="007142AB" w:rsidRDefault="0023366B" w:rsidP="0023366B">
      <w:pPr>
        <w:jc w:val="both"/>
        <w:rPr>
          <w:b/>
          <w:bCs/>
          <w:sz w:val="19"/>
          <w:szCs w:val="19"/>
          <w:lang w:val="uz-Cyrl-UZ"/>
        </w:rPr>
      </w:pPr>
      <w:r w:rsidRPr="007142AB">
        <w:rPr>
          <w:b/>
          <w:bCs/>
          <w:sz w:val="19"/>
          <w:szCs w:val="19"/>
          <w:lang w:val="uz-Cyrl-UZ"/>
        </w:rPr>
        <w:t xml:space="preserve">                                    4. ШАРТНОМАГА ЎЗГАРТИРИШ ВА ҚЎШИМЧАЛАР КИРИТИШ</w:t>
      </w:r>
    </w:p>
    <w:p w:rsidR="0023366B" w:rsidRPr="007142AB" w:rsidRDefault="0023366B" w:rsidP="0023366B">
      <w:pPr>
        <w:rPr>
          <w:b/>
          <w:bCs/>
          <w:sz w:val="19"/>
          <w:szCs w:val="19"/>
          <w:lang w:val="uz-Cyrl-UZ"/>
        </w:rPr>
      </w:pPr>
      <w:r w:rsidRPr="007142AB">
        <w:rPr>
          <w:sz w:val="19"/>
          <w:szCs w:val="19"/>
          <w:lang w:val="uz-Cyrl-UZ"/>
        </w:rPr>
        <w:t xml:space="preserve">4.1. Шартномага ўзгартириш ва қўшимчалар киритиш томонларнинг розилигига кўра қўшимча битимни расмийлаштириш йўли билан амалга оширилади. Шартномага ўзгартириш ва қўшимчалар киритиш ҳақидаги        битим у ёзма шаклда бўлгандагина ва томонлар уни имзолаганларидагина ҳаққонийдир. </w:t>
      </w:r>
    </w:p>
    <w:p w:rsidR="0023366B" w:rsidRPr="007142AB" w:rsidRDefault="0023366B" w:rsidP="0023366B">
      <w:pPr>
        <w:jc w:val="both"/>
        <w:rPr>
          <w:sz w:val="19"/>
          <w:szCs w:val="19"/>
          <w:lang w:val="uz-Cyrl-UZ"/>
        </w:rPr>
      </w:pPr>
      <w:r w:rsidRPr="007142AB">
        <w:rPr>
          <w:sz w:val="19"/>
          <w:szCs w:val="19"/>
          <w:lang w:val="uz-Cyrl-UZ"/>
        </w:rPr>
        <w:t>4.2. Томонларнинг шартнома шартларига киритган қўшимча ва ўзгартиришлари унинг ажралмас қисми бўлиб ҳисобланади, улар албатта инобатга олиниши зарур.</w:t>
      </w:r>
    </w:p>
    <w:p w:rsidR="0023366B" w:rsidRPr="007142AB" w:rsidRDefault="0023366B" w:rsidP="0023366B">
      <w:pPr>
        <w:jc w:val="both"/>
        <w:rPr>
          <w:sz w:val="19"/>
          <w:szCs w:val="19"/>
          <w:lang w:val="uz-Cyrl-UZ"/>
        </w:rPr>
      </w:pPr>
      <w:r w:rsidRPr="007142AB">
        <w:rPr>
          <w:sz w:val="19"/>
          <w:szCs w:val="19"/>
          <w:lang w:val="uz-Cyrl-UZ"/>
        </w:rPr>
        <w:t>4.3. Шартнома қонунчилик ўзгарганда, Ўзбекистон Республикасининг қонунчилик ҳужжатларида белгилаб берилган бошқа ҳолларда қайта тузилиши ёки ўзгартирилиши мумкин.</w:t>
      </w:r>
    </w:p>
    <w:p w:rsidR="0023366B" w:rsidRPr="007142AB" w:rsidRDefault="0023366B" w:rsidP="0023366B">
      <w:pPr>
        <w:jc w:val="center"/>
        <w:rPr>
          <w:sz w:val="19"/>
          <w:szCs w:val="19"/>
          <w:lang w:val="uz-Cyrl-UZ"/>
        </w:rPr>
      </w:pPr>
      <w:r w:rsidRPr="007142AB">
        <w:rPr>
          <w:b/>
          <w:bCs/>
          <w:sz w:val="19"/>
          <w:szCs w:val="19"/>
          <w:lang w:val="uz-Cyrl-UZ"/>
        </w:rPr>
        <w:t>5. ТАРАФЛАРНИНГ  ЖАВОБГАРЛИГИ</w:t>
      </w:r>
    </w:p>
    <w:p w:rsidR="0023366B" w:rsidRPr="007142AB" w:rsidRDefault="0023366B" w:rsidP="0023366B">
      <w:pPr>
        <w:pStyle w:val="Style9"/>
        <w:widowControl/>
        <w:tabs>
          <w:tab w:val="left" w:pos="614"/>
          <w:tab w:val="left" w:leader="underscore" w:pos="5606"/>
        </w:tabs>
        <w:spacing w:line="240" w:lineRule="auto"/>
        <w:ind w:firstLine="0"/>
        <w:rPr>
          <w:rStyle w:val="FontStyle11"/>
          <w:sz w:val="19"/>
          <w:szCs w:val="19"/>
          <w:lang w:val="uz-Cyrl-UZ"/>
        </w:rPr>
      </w:pPr>
      <w:r w:rsidRPr="007142AB">
        <w:rPr>
          <w:rStyle w:val="FontStyle11"/>
          <w:sz w:val="19"/>
          <w:szCs w:val="19"/>
          <w:lang w:val="uz-Cyrl-UZ"/>
        </w:rPr>
        <w:t xml:space="preserve">5.1. Товарни топшириш муддатини бузганлик учун айбдор тараф иккинчи тарафга етказилган зарарни тўлиқ коплайди ва қуйидаги миқдорда жарима тўлайди: </w:t>
      </w:r>
    </w:p>
    <w:p w:rsidR="0023366B" w:rsidRPr="007142AB" w:rsidRDefault="0023366B" w:rsidP="0023366B">
      <w:pPr>
        <w:pStyle w:val="Style9"/>
        <w:widowControl/>
        <w:tabs>
          <w:tab w:val="left" w:pos="317"/>
        </w:tabs>
        <w:spacing w:line="240" w:lineRule="auto"/>
        <w:ind w:firstLine="0"/>
        <w:rPr>
          <w:rStyle w:val="FontStyle11"/>
          <w:sz w:val="19"/>
          <w:szCs w:val="19"/>
          <w:lang w:val="uz-Cyrl-UZ" w:eastAsia="uz-Cyrl-UZ"/>
        </w:rPr>
      </w:pPr>
      <w:r w:rsidRPr="007142AB">
        <w:rPr>
          <w:rStyle w:val="FontStyle11"/>
          <w:sz w:val="19"/>
          <w:szCs w:val="19"/>
          <w:lang w:val="uz-Cyrl-UZ"/>
        </w:rPr>
        <w:t xml:space="preserve">5.2. Товарни тўлиқ топширмаганлик учун Сотувчи ҳар бир кечиктирилган кунига топширилмаган товар қийматининг 0,5 % </w:t>
      </w:r>
      <w:r w:rsidRPr="007142AB">
        <w:rPr>
          <w:rStyle w:val="FontStyle11"/>
          <w:sz w:val="19"/>
          <w:szCs w:val="19"/>
          <w:lang w:val="uz-Cyrl-UZ" w:eastAsia="uz-Cyrl-UZ"/>
        </w:rPr>
        <w:t>миқдорида неустойка тўлайди.</w:t>
      </w:r>
    </w:p>
    <w:p w:rsidR="0023366B" w:rsidRPr="007142AB" w:rsidRDefault="0023366B" w:rsidP="0023366B">
      <w:pPr>
        <w:pStyle w:val="Style9"/>
        <w:widowControl/>
        <w:tabs>
          <w:tab w:val="left" w:pos="614"/>
          <w:tab w:val="left" w:leader="underscore" w:pos="6509"/>
        </w:tabs>
        <w:spacing w:line="240" w:lineRule="auto"/>
        <w:ind w:firstLine="0"/>
        <w:rPr>
          <w:rStyle w:val="FontStyle11"/>
          <w:sz w:val="19"/>
          <w:szCs w:val="19"/>
          <w:lang w:val="uz-Cyrl-UZ"/>
        </w:rPr>
      </w:pPr>
      <w:r w:rsidRPr="007142AB">
        <w:rPr>
          <w:rStyle w:val="FontStyle11"/>
          <w:sz w:val="19"/>
          <w:szCs w:val="19"/>
          <w:lang w:val="uz-Cyrl-UZ"/>
        </w:rPr>
        <w:t>5.3. Сифати бўйича шартнома шартларига жавоб бермайдиган товарни топширганлик, шунингдек бутланмаган товарни топширганлик учун айбдор тараф товар қийматининг 5% миқдорида жарима тўлайди:</w:t>
      </w:r>
      <w:r w:rsidRPr="007142AB">
        <w:rPr>
          <w:rStyle w:val="FontStyle11"/>
          <w:sz w:val="19"/>
          <w:szCs w:val="19"/>
          <w:lang w:val="uz-Cyrl-UZ"/>
        </w:rPr>
        <w:tab/>
      </w:r>
    </w:p>
    <w:p w:rsidR="0023366B" w:rsidRPr="007142AB" w:rsidRDefault="0023366B" w:rsidP="0023366B">
      <w:pPr>
        <w:jc w:val="center"/>
        <w:rPr>
          <w:b/>
          <w:bCs/>
          <w:sz w:val="19"/>
          <w:szCs w:val="19"/>
          <w:lang w:val="uz-Cyrl-UZ"/>
        </w:rPr>
      </w:pPr>
      <w:r w:rsidRPr="007142AB">
        <w:rPr>
          <w:b/>
          <w:bCs/>
          <w:sz w:val="19"/>
          <w:szCs w:val="19"/>
          <w:lang w:val="uz-Cyrl-UZ"/>
        </w:rPr>
        <w:t>6. ШАРТНОМАНИНГ АМАЛ ҚИЛИШ МУДДАТИ</w:t>
      </w:r>
    </w:p>
    <w:p w:rsidR="0023366B" w:rsidRPr="007142AB" w:rsidRDefault="0023366B" w:rsidP="0023366B">
      <w:pPr>
        <w:jc w:val="both"/>
        <w:rPr>
          <w:sz w:val="19"/>
          <w:szCs w:val="19"/>
          <w:lang w:val="uz-Cyrl-UZ"/>
        </w:rPr>
      </w:pPr>
      <w:r w:rsidRPr="007142AB">
        <w:rPr>
          <w:sz w:val="19"/>
          <w:szCs w:val="19"/>
          <w:lang w:val="uz-Cyrl-UZ"/>
        </w:rPr>
        <w:t xml:space="preserve">6.1. Мазкур шартнома </w:t>
      </w:r>
      <w:r w:rsidR="003D7EA3" w:rsidRPr="007142AB">
        <w:rPr>
          <w:sz w:val="19"/>
          <w:szCs w:val="19"/>
          <w:lang w:val="uz-Cyrl-UZ"/>
        </w:rPr>
        <w:t>202</w:t>
      </w:r>
      <w:r w:rsidR="00ED0F91" w:rsidRPr="007142AB">
        <w:rPr>
          <w:sz w:val="19"/>
          <w:szCs w:val="19"/>
          <w:lang w:val="uz-Cyrl-UZ"/>
        </w:rPr>
        <w:t>2</w:t>
      </w:r>
      <w:r w:rsidR="006755B3">
        <w:rPr>
          <w:sz w:val="19"/>
          <w:szCs w:val="19"/>
          <w:lang w:val="uz-Cyrl-UZ"/>
        </w:rPr>
        <w:t xml:space="preserve"> йил__</w:t>
      </w:r>
      <w:r w:rsidRPr="007142AB">
        <w:rPr>
          <w:sz w:val="19"/>
          <w:szCs w:val="19"/>
          <w:lang w:val="uz-Cyrl-UZ"/>
        </w:rPr>
        <w:t>»</w:t>
      </w:r>
      <w:r w:rsidR="006755B3">
        <w:rPr>
          <w:sz w:val="19"/>
          <w:szCs w:val="19"/>
          <w:lang w:val="uz-Cyrl-UZ"/>
        </w:rPr>
        <w:t>_________</w:t>
      </w:r>
      <w:r w:rsidRPr="007142AB">
        <w:rPr>
          <w:sz w:val="19"/>
          <w:szCs w:val="19"/>
          <w:lang w:val="uz-Cyrl-UZ"/>
        </w:rPr>
        <w:t xml:space="preserve">дан </w:t>
      </w:r>
      <w:r w:rsidR="003D7EA3" w:rsidRPr="007142AB">
        <w:rPr>
          <w:sz w:val="19"/>
          <w:szCs w:val="19"/>
          <w:lang w:val="uz-Cyrl-UZ"/>
        </w:rPr>
        <w:t>202</w:t>
      </w:r>
      <w:r w:rsidR="00ED0F91" w:rsidRPr="007142AB">
        <w:rPr>
          <w:sz w:val="19"/>
          <w:szCs w:val="19"/>
          <w:lang w:val="uz-Cyrl-UZ"/>
        </w:rPr>
        <w:t>2</w:t>
      </w:r>
      <w:r w:rsidRPr="007142AB">
        <w:rPr>
          <w:sz w:val="19"/>
          <w:szCs w:val="19"/>
          <w:lang w:val="uz-Cyrl-UZ"/>
        </w:rPr>
        <w:t xml:space="preserve"> йил «31» декабр гача амалда бўлади.</w:t>
      </w:r>
    </w:p>
    <w:p w:rsidR="0023366B" w:rsidRPr="007142AB" w:rsidRDefault="0023366B" w:rsidP="0023366B">
      <w:pPr>
        <w:jc w:val="both"/>
        <w:rPr>
          <w:sz w:val="19"/>
          <w:szCs w:val="19"/>
          <w:lang w:val="uz-Cyrl-UZ"/>
        </w:rPr>
      </w:pPr>
      <w:r w:rsidRPr="007142AB">
        <w:rPr>
          <w:sz w:val="19"/>
          <w:szCs w:val="19"/>
          <w:lang w:val="uz-Cyrl-UZ"/>
        </w:rPr>
        <w:t>6.2. Мазкур шартнома икки нусхада тузилиб, бир хил юридик кучга эга бўлиб ҳисобланади ва томонларнинг ҳар бири учун бир нусхадан берилади.</w:t>
      </w:r>
    </w:p>
    <w:p w:rsidR="0023366B" w:rsidRPr="007142AB" w:rsidRDefault="0023366B" w:rsidP="0023366B">
      <w:pPr>
        <w:jc w:val="both"/>
        <w:rPr>
          <w:sz w:val="19"/>
          <w:szCs w:val="19"/>
          <w:lang w:val="uz-Cyrl-UZ"/>
        </w:rPr>
      </w:pPr>
      <w:r w:rsidRPr="007142AB">
        <w:rPr>
          <w:sz w:val="19"/>
          <w:szCs w:val="19"/>
          <w:lang w:val="uz-Cyrl-UZ"/>
        </w:rPr>
        <w:lastRenderedPageBreak/>
        <w:t>6.3. Шартнома муддатидан олдин қуйидаги ҳолларда бекор қилиниши мумкин:</w:t>
      </w:r>
    </w:p>
    <w:p w:rsidR="0023366B" w:rsidRPr="007142AB" w:rsidRDefault="0023366B" w:rsidP="0023366B">
      <w:pPr>
        <w:jc w:val="both"/>
        <w:rPr>
          <w:sz w:val="19"/>
          <w:szCs w:val="19"/>
          <w:lang w:val="uz-Cyrl-UZ"/>
        </w:rPr>
      </w:pPr>
      <w:r w:rsidRPr="007142AB">
        <w:rPr>
          <w:sz w:val="19"/>
          <w:szCs w:val="19"/>
          <w:lang w:val="uz-Cyrl-UZ"/>
        </w:rPr>
        <w:t>- томонларнинг келишувига мувофиқ;</w:t>
      </w:r>
    </w:p>
    <w:p w:rsidR="0023366B" w:rsidRPr="007142AB" w:rsidRDefault="0023366B" w:rsidP="0023366B">
      <w:pPr>
        <w:jc w:val="both"/>
        <w:rPr>
          <w:sz w:val="19"/>
          <w:szCs w:val="19"/>
          <w:lang w:val="uz-Cyrl-UZ"/>
        </w:rPr>
      </w:pPr>
      <w:r w:rsidRPr="007142AB">
        <w:rPr>
          <w:sz w:val="19"/>
          <w:szCs w:val="19"/>
          <w:lang w:val="uz-Cyrl-UZ"/>
        </w:rPr>
        <w:t>- Ўз.Р. қонунчилик ҳужжатларида назарда тутилган ҳолларда.</w:t>
      </w:r>
    </w:p>
    <w:p w:rsidR="0023366B" w:rsidRPr="007142AB" w:rsidRDefault="0023366B" w:rsidP="0023366B">
      <w:pPr>
        <w:jc w:val="both"/>
        <w:rPr>
          <w:sz w:val="19"/>
          <w:szCs w:val="19"/>
        </w:rPr>
      </w:pPr>
      <w:r w:rsidRPr="007142AB">
        <w:rPr>
          <w:sz w:val="19"/>
          <w:szCs w:val="19"/>
          <w:lang w:val="uz-Cyrl-UZ"/>
        </w:rPr>
        <w:t>- Форс-Мажор холатлари</w:t>
      </w:r>
      <w:r w:rsidRPr="007142AB">
        <w:rPr>
          <w:sz w:val="19"/>
          <w:szCs w:val="19"/>
        </w:rPr>
        <w:t>да</w:t>
      </w:r>
    </w:p>
    <w:p w:rsidR="0023366B" w:rsidRPr="007142AB" w:rsidRDefault="0023366B" w:rsidP="0023366B">
      <w:pPr>
        <w:jc w:val="center"/>
        <w:rPr>
          <w:b/>
          <w:bCs/>
          <w:sz w:val="19"/>
          <w:szCs w:val="19"/>
        </w:rPr>
      </w:pPr>
      <w:r w:rsidRPr="007142AB">
        <w:rPr>
          <w:b/>
          <w:bCs/>
          <w:sz w:val="19"/>
          <w:szCs w:val="19"/>
        </w:rPr>
        <w:t>7.</w:t>
      </w:r>
      <w:r w:rsidRPr="007142AB">
        <w:rPr>
          <w:b/>
          <w:bCs/>
          <w:sz w:val="19"/>
          <w:szCs w:val="19"/>
          <w:lang w:val="uz-Cyrl-UZ"/>
        </w:rPr>
        <w:t xml:space="preserve"> ШАРТНОМАНИНГ ҚОНУНИЙ КУЧГА КИРИШИ</w:t>
      </w:r>
    </w:p>
    <w:p w:rsidR="00B43AE7" w:rsidRPr="007142AB" w:rsidRDefault="0023366B" w:rsidP="007142AB">
      <w:pPr>
        <w:jc w:val="both"/>
        <w:rPr>
          <w:b/>
          <w:bCs/>
          <w:sz w:val="19"/>
          <w:szCs w:val="19"/>
          <w:lang w:val="uz-Cyrl-UZ"/>
        </w:rPr>
      </w:pPr>
      <w:r w:rsidRPr="007142AB">
        <w:rPr>
          <w:bCs/>
          <w:sz w:val="19"/>
          <w:szCs w:val="19"/>
          <w:lang w:val="uz-Cyrl-UZ"/>
        </w:rPr>
        <w:t>7.1.</w:t>
      </w:r>
      <w:r w:rsidRPr="007142AB">
        <w:rPr>
          <w:b/>
          <w:bCs/>
          <w:sz w:val="19"/>
          <w:szCs w:val="19"/>
          <w:lang w:val="uz-Cyrl-UZ"/>
        </w:rPr>
        <w:t xml:space="preserve">  </w:t>
      </w:r>
      <w:r w:rsidRPr="007142AB">
        <w:rPr>
          <w:noProof/>
          <w:sz w:val="19"/>
          <w:szCs w:val="19"/>
          <w:lang w:val="uz-Cyrl-UZ"/>
        </w:rPr>
        <w:t xml:space="preserve">2014 йил 1 </w:t>
      </w:r>
      <w:r w:rsidR="00854716" w:rsidRPr="007142AB">
        <w:rPr>
          <w:noProof/>
          <w:sz w:val="19"/>
          <w:szCs w:val="19"/>
          <w:lang w:val="uz-Cyrl-UZ"/>
        </w:rPr>
        <w:t>феврал</w:t>
      </w:r>
      <w:r w:rsidRPr="007142AB">
        <w:rPr>
          <w:noProof/>
          <w:sz w:val="19"/>
          <w:szCs w:val="19"/>
          <w:lang w:val="uz-Cyrl-UZ"/>
        </w:rPr>
        <w:t xml:space="preserve">дан амалга киритилган </w:t>
      </w:r>
      <w:r w:rsidRPr="007142AB">
        <w:rPr>
          <w:sz w:val="19"/>
          <w:szCs w:val="19"/>
          <w:lang w:val="uz-Cyrl-UZ"/>
        </w:rPr>
        <w:t>Ўзбекистон Республикаси «</w:t>
      </w:r>
      <w:r w:rsidRPr="007142AB">
        <w:rPr>
          <w:noProof/>
          <w:sz w:val="19"/>
          <w:szCs w:val="19"/>
          <w:lang w:val="uz-Cyrl-UZ"/>
        </w:rPr>
        <w:t>Бюджет Кодекси»нинг 122-моддаси хамда Узбекистон Республикаси Президентининг 2007 йил 28 февралдаги 594-сонли карорининг 6-</w:t>
      </w:r>
      <w:r w:rsidRPr="007142AB">
        <w:rPr>
          <w:sz w:val="19"/>
          <w:szCs w:val="19"/>
          <w:lang w:val="uz-Cyrl-UZ"/>
        </w:rPr>
        <w:t xml:space="preserve">бандига асосан бюджет ташкилотларининг товарлар (ишлар, хизматлар) етказиб берувчилар билан шартномалари, шунингдек буюртмачиларнинг Давлат бюджети маблағлари ҳисобига капитал қурилишга оид шартномалари мажбурий тартибда Ғазначиликда рўйхатга олиниши шартлиги ва фақат у амалга оширилгандан кейин кучга кириши назарда тутилган </w:t>
      </w:r>
    </w:p>
    <w:p w:rsidR="0023366B" w:rsidRPr="006755B3" w:rsidRDefault="0023366B" w:rsidP="0023366B">
      <w:pPr>
        <w:jc w:val="center"/>
        <w:rPr>
          <w:b/>
          <w:bCs/>
          <w:sz w:val="19"/>
          <w:szCs w:val="19"/>
          <w:lang w:val="uz-Cyrl-UZ"/>
        </w:rPr>
      </w:pPr>
      <w:r w:rsidRPr="007142AB">
        <w:rPr>
          <w:b/>
          <w:bCs/>
          <w:sz w:val="19"/>
          <w:szCs w:val="19"/>
          <w:lang w:val="uz-Cyrl-UZ"/>
        </w:rPr>
        <w:t>8. НИЗОЛАРНИ ҲАЛ ҚИЛИШ</w:t>
      </w:r>
    </w:p>
    <w:p w:rsidR="0023366B" w:rsidRPr="007142AB" w:rsidRDefault="0023366B" w:rsidP="0023366B">
      <w:pPr>
        <w:jc w:val="both"/>
        <w:rPr>
          <w:sz w:val="19"/>
          <w:szCs w:val="19"/>
          <w:lang w:val="uz-Cyrl-UZ"/>
        </w:rPr>
      </w:pPr>
      <w:r w:rsidRPr="007142AB">
        <w:rPr>
          <w:sz w:val="19"/>
          <w:szCs w:val="19"/>
          <w:lang w:val="uz-Cyrl-UZ"/>
        </w:rPr>
        <w:t xml:space="preserve">8.1. Тарафлар шартномада кўрсатилган мажбурият ва шартларни бажармаган тақдирларида Ўз.Р. Фуқаролик кодекси ва “Хўжалик юритувчи субъектлар фаолиятининг шартномавий-ҳуқуқий базаси тўғрисида”ги қонуни ҳамда бошқа қонун ҳужжатлари асосида жавобгар бўладилар.  </w:t>
      </w:r>
    </w:p>
    <w:p w:rsidR="0023366B" w:rsidRPr="007142AB" w:rsidRDefault="0023366B" w:rsidP="0023366B">
      <w:pPr>
        <w:jc w:val="both"/>
        <w:rPr>
          <w:sz w:val="19"/>
          <w:szCs w:val="19"/>
          <w:lang w:val="uz-Cyrl-UZ"/>
        </w:rPr>
      </w:pPr>
      <w:r w:rsidRPr="007142AB">
        <w:rPr>
          <w:sz w:val="19"/>
          <w:szCs w:val="19"/>
          <w:lang w:val="uz-Cyrl-UZ"/>
        </w:rPr>
        <w:t>8.2. Тарафлар ўртасида келиб чиқадиган низолар ўзаро келишув асосида, агар тарафлар келиша олмасалар низолар Ўз.Р. “Хўжалик юритувчи субъектлар фаолиятининг шартномавий-ҳуқуқий базаси тўғрисида”ги қонунга ва Фуқаролик кодексига асосан хўжалик суди тартибида ҳал қилинади</w:t>
      </w:r>
    </w:p>
    <w:p w:rsidR="0023366B" w:rsidRPr="007142AB" w:rsidRDefault="0023366B" w:rsidP="0023366B">
      <w:pPr>
        <w:jc w:val="both"/>
        <w:rPr>
          <w:sz w:val="19"/>
          <w:szCs w:val="19"/>
          <w:lang w:val="uz-Cyrl-UZ"/>
        </w:rPr>
      </w:pPr>
      <w:r w:rsidRPr="007142AB">
        <w:rPr>
          <w:sz w:val="19"/>
          <w:szCs w:val="19"/>
          <w:lang w:val="uz-Cyrl-UZ"/>
        </w:rPr>
        <w:t>8.3. Келишмовчиликлар юзага келган тақдирда барча масалалар икки томонлама музокаралар йўли билан хал қилинади, келишиш имкони бўлмаганда эса  Хўжалик суд</w:t>
      </w:r>
      <w:r w:rsidR="00FC37AA">
        <w:rPr>
          <w:sz w:val="19"/>
          <w:szCs w:val="19"/>
          <w:lang w:val="uz-Cyrl-UZ"/>
        </w:rPr>
        <w:t>лар</w:t>
      </w:r>
      <w:r w:rsidRPr="007142AB">
        <w:rPr>
          <w:sz w:val="19"/>
          <w:szCs w:val="19"/>
          <w:lang w:val="uz-Cyrl-UZ"/>
        </w:rPr>
        <w:t>ида хал қилинади.</w:t>
      </w:r>
    </w:p>
    <w:p w:rsidR="00B43AE7" w:rsidRPr="007142AB" w:rsidRDefault="00B43AE7" w:rsidP="0023366B">
      <w:pPr>
        <w:jc w:val="both"/>
        <w:rPr>
          <w:b/>
          <w:bCs/>
          <w:sz w:val="19"/>
          <w:szCs w:val="19"/>
          <w:lang w:val="uz-Cyrl-UZ"/>
        </w:rPr>
      </w:pPr>
    </w:p>
    <w:p w:rsidR="001352B3" w:rsidRPr="007142AB" w:rsidRDefault="0023366B" w:rsidP="001352B3">
      <w:pPr>
        <w:jc w:val="center"/>
        <w:rPr>
          <w:b/>
          <w:bCs/>
          <w:sz w:val="19"/>
          <w:szCs w:val="19"/>
          <w:lang w:val="uz-Cyrl-UZ"/>
        </w:rPr>
      </w:pPr>
      <w:r w:rsidRPr="007142AB">
        <w:rPr>
          <w:b/>
          <w:bCs/>
          <w:sz w:val="19"/>
          <w:szCs w:val="19"/>
          <w:lang w:val="uz-Cyrl-UZ"/>
        </w:rPr>
        <w:t>9. БОШКА ШАРТЛАР</w:t>
      </w:r>
    </w:p>
    <w:p w:rsidR="00B43AE7" w:rsidRPr="007142AB" w:rsidRDefault="0023366B" w:rsidP="00312BFC">
      <w:pPr>
        <w:jc w:val="both"/>
        <w:rPr>
          <w:b/>
          <w:bCs/>
          <w:sz w:val="19"/>
          <w:szCs w:val="19"/>
          <w:lang w:val="uz-Cyrl-UZ"/>
        </w:rPr>
      </w:pPr>
      <w:r w:rsidRPr="007142AB">
        <w:rPr>
          <w:sz w:val="19"/>
          <w:szCs w:val="19"/>
          <w:lang w:val="uz-Cyrl-UZ"/>
        </w:rPr>
        <w:t>9.1. Мазкур   Шартномага    киритиладиган    барча    ўзгартириш   ва кўшимчалар   ёзма   шаклда  тузилиши  ва   хар  иккала  тарафлар  оркали   имзоланиши  керак.</w:t>
      </w:r>
    </w:p>
    <w:p w:rsidR="00B43AE7" w:rsidRPr="007142AB" w:rsidRDefault="00B43AE7" w:rsidP="0023366B">
      <w:pPr>
        <w:jc w:val="center"/>
        <w:rPr>
          <w:b/>
          <w:bCs/>
          <w:sz w:val="19"/>
          <w:szCs w:val="19"/>
          <w:lang w:val="uz-Cyrl-UZ"/>
        </w:rPr>
      </w:pPr>
    </w:p>
    <w:p w:rsidR="007142AB" w:rsidRPr="007142AB" w:rsidRDefault="007142AB" w:rsidP="007142AB">
      <w:pPr>
        <w:jc w:val="center"/>
        <w:rPr>
          <w:sz w:val="19"/>
          <w:szCs w:val="19"/>
          <w:lang w:val="uz-Cyrl-UZ"/>
        </w:rPr>
      </w:pPr>
      <w:r w:rsidRPr="007142AB">
        <w:rPr>
          <w:b/>
          <w:bCs/>
          <w:color w:val="000000"/>
          <w:sz w:val="19"/>
          <w:szCs w:val="19"/>
          <w:lang w:val="uz-Cyrl-UZ"/>
        </w:rPr>
        <w:t>10. Коррупцияга қарши қоидаларнинг асосий шартлари</w:t>
      </w:r>
    </w:p>
    <w:p w:rsidR="007142AB" w:rsidRPr="007142AB" w:rsidRDefault="007142AB" w:rsidP="007142AB">
      <w:pPr>
        <w:jc w:val="center"/>
        <w:rPr>
          <w:b/>
          <w:bCs/>
          <w:color w:val="000000"/>
          <w:sz w:val="19"/>
          <w:szCs w:val="19"/>
          <w:lang w:val="uz-Cyrl-UZ"/>
        </w:rPr>
      </w:pPr>
      <w:r w:rsidRPr="007142AB">
        <w:rPr>
          <w:b/>
          <w:bCs/>
          <w:color w:val="000000"/>
          <w:sz w:val="19"/>
          <w:szCs w:val="19"/>
          <w:lang w:val="uz-Cyrl-UZ"/>
        </w:rPr>
        <w:t> </w:t>
      </w:r>
    </w:p>
    <w:p w:rsidR="007142AB" w:rsidRPr="007142AB" w:rsidRDefault="007142AB" w:rsidP="007142AB">
      <w:pPr>
        <w:jc w:val="both"/>
        <w:rPr>
          <w:sz w:val="19"/>
          <w:szCs w:val="19"/>
          <w:lang w:val="uz-Cyrl-UZ"/>
        </w:rPr>
      </w:pPr>
      <w:r w:rsidRPr="007142AB">
        <w:rPr>
          <w:color w:val="000000"/>
          <w:sz w:val="19"/>
          <w:szCs w:val="19"/>
          <w:lang w:val="uz-Cyrl-UZ"/>
        </w:rPr>
        <w:t>10.1 Томонлар шартнома бўйича ўз мажбуриятларини бажараётганда Ўзбекистон Республикасининг коррупцияга қарши курашиш тўғрисидаги қонун хужжатларининг талабларига зид келадиган ҳар қандай харакатларни амалга оширмайдилар, шу жумладан пора, яъни Халк таълимиходими ўз хизмат мажбуриятларидан фойдаланган ҳолда пора берган шахснинг мафаатларини кўзлаб муайян ҳаракатларни содир этиши ёки содир этмаслиги шартлиги ёҳуд мумкинлиги учун моддий қимматликларни ёки мулкий наф олиш уяун қуйидаги ҳаракатларни қилмайди:</w:t>
      </w:r>
    </w:p>
    <w:p w:rsidR="007142AB" w:rsidRPr="007142AB" w:rsidRDefault="007142AB" w:rsidP="007142AB">
      <w:pPr>
        <w:ind w:firstLine="707"/>
        <w:jc w:val="both"/>
        <w:rPr>
          <w:sz w:val="19"/>
          <w:szCs w:val="19"/>
        </w:rPr>
      </w:pPr>
      <w:r w:rsidRPr="007142AB">
        <w:rPr>
          <w:color w:val="000000"/>
          <w:sz w:val="19"/>
          <w:szCs w:val="19"/>
        </w:rPr>
        <w:t xml:space="preserve">пора </w:t>
      </w:r>
      <w:proofErr w:type="spellStart"/>
      <w:r w:rsidRPr="007142AB">
        <w:rPr>
          <w:color w:val="000000"/>
          <w:sz w:val="19"/>
          <w:szCs w:val="19"/>
        </w:rPr>
        <w:t>таклиф</w:t>
      </w:r>
      <w:proofErr w:type="spellEnd"/>
      <w:r w:rsidRPr="007142AB">
        <w:rPr>
          <w:color w:val="000000"/>
          <w:sz w:val="19"/>
          <w:szCs w:val="19"/>
        </w:rPr>
        <w:t xml:space="preserve"> қилиш </w:t>
      </w:r>
      <w:proofErr w:type="spellStart"/>
      <w:r w:rsidRPr="007142AB">
        <w:rPr>
          <w:color w:val="000000"/>
          <w:sz w:val="19"/>
          <w:szCs w:val="19"/>
        </w:rPr>
        <w:t>ёки</w:t>
      </w:r>
      <w:proofErr w:type="spellEnd"/>
      <w:r w:rsidRPr="007142AB">
        <w:rPr>
          <w:color w:val="000000"/>
          <w:sz w:val="19"/>
          <w:szCs w:val="19"/>
        </w:rPr>
        <w:t xml:space="preserve"> </w:t>
      </w:r>
      <w:proofErr w:type="spellStart"/>
      <w:r w:rsidRPr="007142AB">
        <w:rPr>
          <w:color w:val="000000"/>
          <w:sz w:val="19"/>
          <w:szCs w:val="19"/>
        </w:rPr>
        <w:t>ваъда</w:t>
      </w:r>
      <w:proofErr w:type="spellEnd"/>
      <w:r w:rsidRPr="007142AB">
        <w:rPr>
          <w:color w:val="000000"/>
          <w:sz w:val="19"/>
          <w:szCs w:val="19"/>
        </w:rPr>
        <w:t xml:space="preserve"> </w:t>
      </w:r>
      <w:proofErr w:type="spellStart"/>
      <w:r w:rsidRPr="007142AB">
        <w:rPr>
          <w:color w:val="000000"/>
          <w:sz w:val="19"/>
          <w:szCs w:val="19"/>
        </w:rPr>
        <w:t>бериш</w:t>
      </w:r>
      <w:proofErr w:type="spellEnd"/>
      <w:r w:rsidRPr="007142AB">
        <w:rPr>
          <w:color w:val="000000"/>
          <w:sz w:val="19"/>
          <w:szCs w:val="19"/>
        </w:rPr>
        <w:t>;</w:t>
      </w:r>
    </w:p>
    <w:p w:rsidR="007142AB" w:rsidRPr="007142AB" w:rsidRDefault="007142AB" w:rsidP="007142AB">
      <w:pPr>
        <w:ind w:firstLine="707"/>
        <w:jc w:val="both"/>
        <w:rPr>
          <w:sz w:val="19"/>
          <w:szCs w:val="19"/>
        </w:rPr>
      </w:pPr>
      <w:proofErr w:type="spellStart"/>
      <w:r w:rsidRPr="007142AB">
        <w:rPr>
          <w:color w:val="000000"/>
          <w:sz w:val="19"/>
          <w:szCs w:val="19"/>
        </w:rPr>
        <w:t>товламачилик</w:t>
      </w:r>
      <w:proofErr w:type="spellEnd"/>
      <w:r w:rsidRPr="007142AB">
        <w:rPr>
          <w:color w:val="000000"/>
          <w:sz w:val="19"/>
          <w:szCs w:val="19"/>
        </w:rPr>
        <w:t xml:space="preserve"> қилиш;</w:t>
      </w:r>
    </w:p>
    <w:p w:rsidR="007142AB" w:rsidRPr="007142AB" w:rsidRDefault="007142AB" w:rsidP="007142AB">
      <w:pPr>
        <w:ind w:firstLine="707"/>
        <w:jc w:val="both"/>
        <w:rPr>
          <w:sz w:val="19"/>
          <w:szCs w:val="19"/>
        </w:rPr>
      </w:pPr>
      <w:r w:rsidRPr="007142AB">
        <w:rPr>
          <w:color w:val="000000"/>
          <w:sz w:val="19"/>
          <w:szCs w:val="19"/>
        </w:rPr>
        <w:t xml:space="preserve">пора </w:t>
      </w:r>
      <w:proofErr w:type="spellStart"/>
      <w:r w:rsidRPr="007142AB">
        <w:rPr>
          <w:color w:val="000000"/>
          <w:sz w:val="19"/>
          <w:szCs w:val="19"/>
        </w:rPr>
        <w:t>сифатида</w:t>
      </w:r>
      <w:proofErr w:type="spellEnd"/>
      <w:r w:rsidRPr="007142AB">
        <w:rPr>
          <w:color w:val="000000"/>
          <w:sz w:val="19"/>
          <w:szCs w:val="19"/>
        </w:rPr>
        <w:t xml:space="preserve"> </w:t>
      </w:r>
      <w:proofErr w:type="spellStart"/>
      <w:r w:rsidRPr="007142AB">
        <w:rPr>
          <w:color w:val="000000"/>
          <w:sz w:val="19"/>
          <w:szCs w:val="19"/>
        </w:rPr>
        <w:t>тўлаш</w:t>
      </w:r>
      <w:proofErr w:type="spellEnd"/>
      <w:r w:rsidRPr="007142AB">
        <w:rPr>
          <w:color w:val="000000"/>
          <w:sz w:val="19"/>
          <w:szCs w:val="19"/>
        </w:rPr>
        <w:t>;</w:t>
      </w:r>
    </w:p>
    <w:p w:rsidR="007142AB" w:rsidRPr="007142AB" w:rsidRDefault="007142AB" w:rsidP="007142AB">
      <w:pPr>
        <w:ind w:firstLine="707"/>
        <w:jc w:val="both"/>
        <w:rPr>
          <w:sz w:val="19"/>
          <w:szCs w:val="19"/>
        </w:rPr>
      </w:pPr>
      <w:proofErr w:type="spellStart"/>
      <w:r w:rsidRPr="007142AB">
        <w:rPr>
          <w:color w:val="000000"/>
          <w:sz w:val="19"/>
          <w:szCs w:val="19"/>
        </w:rPr>
        <w:t>бевосита</w:t>
      </w:r>
      <w:proofErr w:type="spellEnd"/>
      <w:r w:rsidRPr="007142AB">
        <w:rPr>
          <w:color w:val="000000"/>
          <w:sz w:val="19"/>
          <w:szCs w:val="19"/>
        </w:rPr>
        <w:t xml:space="preserve"> </w:t>
      </w:r>
      <w:proofErr w:type="spellStart"/>
      <w:r w:rsidRPr="007142AB">
        <w:rPr>
          <w:color w:val="000000"/>
          <w:sz w:val="19"/>
          <w:szCs w:val="19"/>
        </w:rPr>
        <w:t>ёки</w:t>
      </w:r>
      <w:proofErr w:type="spellEnd"/>
      <w:r w:rsidRPr="007142AB">
        <w:rPr>
          <w:color w:val="000000"/>
          <w:sz w:val="19"/>
          <w:szCs w:val="19"/>
        </w:rPr>
        <w:t xml:space="preserve"> </w:t>
      </w:r>
      <w:proofErr w:type="spellStart"/>
      <w:r w:rsidRPr="007142AB">
        <w:rPr>
          <w:color w:val="000000"/>
          <w:sz w:val="19"/>
          <w:szCs w:val="19"/>
        </w:rPr>
        <w:t>билвосита</w:t>
      </w:r>
      <w:proofErr w:type="spellEnd"/>
      <w:r w:rsidRPr="007142AB">
        <w:rPr>
          <w:color w:val="000000"/>
          <w:sz w:val="19"/>
          <w:szCs w:val="19"/>
        </w:rPr>
        <w:t xml:space="preserve"> пора </w:t>
      </w:r>
      <w:proofErr w:type="spellStart"/>
      <w:r w:rsidRPr="007142AB">
        <w:rPr>
          <w:color w:val="000000"/>
          <w:sz w:val="19"/>
          <w:szCs w:val="19"/>
        </w:rPr>
        <w:t>олишга</w:t>
      </w:r>
      <w:proofErr w:type="spellEnd"/>
      <w:r w:rsidRPr="007142AB">
        <w:rPr>
          <w:color w:val="000000"/>
          <w:sz w:val="19"/>
          <w:szCs w:val="19"/>
        </w:rPr>
        <w:t xml:space="preserve"> </w:t>
      </w:r>
      <w:proofErr w:type="spellStart"/>
      <w:r w:rsidRPr="007142AB">
        <w:rPr>
          <w:color w:val="000000"/>
          <w:sz w:val="19"/>
          <w:szCs w:val="19"/>
        </w:rPr>
        <w:t>розилик</w:t>
      </w:r>
      <w:proofErr w:type="spellEnd"/>
      <w:r w:rsidRPr="007142AB">
        <w:rPr>
          <w:color w:val="000000"/>
          <w:sz w:val="19"/>
          <w:szCs w:val="19"/>
        </w:rPr>
        <w:t xml:space="preserve"> </w:t>
      </w:r>
      <w:proofErr w:type="spellStart"/>
      <w:r w:rsidRPr="007142AB">
        <w:rPr>
          <w:color w:val="000000"/>
          <w:sz w:val="19"/>
          <w:szCs w:val="19"/>
        </w:rPr>
        <w:t>бериш</w:t>
      </w:r>
      <w:proofErr w:type="spellEnd"/>
      <w:r w:rsidRPr="007142AB">
        <w:rPr>
          <w:color w:val="000000"/>
          <w:sz w:val="19"/>
          <w:szCs w:val="19"/>
        </w:rPr>
        <w:t>.</w:t>
      </w:r>
    </w:p>
    <w:p w:rsidR="007142AB" w:rsidRPr="007142AB" w:rsidRDefault="007142AB" w:rsidP="007142AB">
      <w:pPr>
        <w:jc w:val="both"/>
        <w:rPr>
          <w:sz w:val="19"/>
          <w:szCs w:val="19"/>
        </w:rPr>
      </w:pPr>
      <w:r w:rsidRPr="007142AB">
        <w:rPr>
          <w:color w:val="000000"/>
          <w:sz w:val="19"/>
          <w:szCs w:val="19"/>
        </w:rPr>
        <w:t xml:space="preserve">10.2 </w:t>
      </w:r>
      <w:proofErr w:type="spellStart"/>
      <w:r w:rsidRPr="007142AB">
        <w:rPr>
          <w:color w:val="000000"/>
          <w:sz w:val="19"/>
          <w:szCs w:val="19"/>
        </w:rPr>
        <w:t>Томонлар</w:t>
      </w:r>
      <w:proofErr w:type="spellEnd"/>
      <w:r w:rsidRPr="007142AB">
        <w:rPr>
          <w:color w:val="000000"/>
          <w:sz w:val="19"/>
          <w:szCs w:val="19"/>
        </w:rPr>
        <w:t xml:space="preserve"> </w:t>
      </w:r>
      <w:proofErr w:type="spellStart"/>
      <w:r w:rsidRPr="007142AB">
        <w:rPr>
          <w:color w:val="000000"/>
          <w:sz w:val="19"/>
          <w:szCs w:val="19"/>
        </w:rPr>
        <w:t>ушбу</w:t>
      </w:r>
      <w:proofErr w:type="spellEnd"/>
      <w:r w:rsidRPr="007142AB">
        <w:rPr>
          <w:color w:val="000000"/>
          <w:sz w:val="19"/>
          <w:szCs w:val="19"/>
        </w:rPr>
        <w:t xml:space="preserve"> ҳаракатларга </w:t>
      </w:r>
      <w:proofErr w:type="spellStart"/>
      <w:r w:rsidRPr="007142AB">
        <w:rPr>
          <w:color w:val="000000"/>
          <w:sz w:val="19"/>
          <w:szCs w:val="19"/>
        </w:rPr>
        <w:t>йўл</w:t>
      </w:r>
      <w:proofErr w:type="spellEnd"/>
      <w:r w:rsidRPr="007142AB">
        <w:rPr>
          <w:color w:val="000000"/>
          <w:sz w:val="19"/>
          <w:szCs w:val="19"/>
        </w:rPr>
        <w:t xml:space="preserve"> қўймаслик </w:t>
      </w:r>
      <w:proofErr w:type="spellStart"/>
      <w:r w:rsidRPr="007142AB">
        <w:rPr>
          <w:color w:val="000000"/>
          <w:sz w:val="19"/>
          <w:szCs w:val="19"/>
        </w:rPr>
        <w:t>бўйича</w:t>
      </w:r>
      <w:proofErr w:type="spellEnd"/>
      <w:r w:rsidRPr="007142AB">
        <w:rPr>
          <w:color w:val="000000"/>
          <w:sz w:val="19"/>
          <w:szCs w:val="19"/>
        </w:rPr>
        <w:t xml:space="preserve"> </w:t>
      </w:r>
      <w:proofErr w:type="spellStart"/>
      <w:r w:rsidRPr="007142AB">
        <w:rPr>
          <w:color w:val="000000"/>
          <w:sz w:val="19"/>
          <w:szCs w:val="19"/>
        </w:rPr>
        <w:t>чоралар</w:t>
      </w:r>
      <w:proofErr w:type="spellEnd"/>
      <w:r w:rsidRPr="007142AB">
        <w:rPr>
          <w:color w:val="000000"/>
          <w:sz w:val="19"/>
          <w:szCs w:val="19"/>
        </w:rPr>
        <w:t xml:space="preserve"> </w:t>
      </w:r>
      <w:proofErr w:type="spellStart"/>
      <w:r w:rsidRPr="007142AB">
        <w:rPr>
          <w:color w:val="000000"/>
          <w:sz w:val="19"/>
          <w:szCs w:val="19"/>
        </w:rPr>
        <w:t>кўрилишига</w:t>
      </w:r>
      <w:proofErr w:type="spellEnd"/>
      <w:r w:rsidRPr="007142AB">
        <w:rPr>
          <w:color w:val="000000"/>
          <w:sz w:val="19"/>
          <w:szCs w:val="19"/>
        </w:rPr>
        <w:t xml:space="preserve"> </w:t>
      </w:r>
      <w:proofErr w:type="spellStart"/>
      <w:r w:rsidRPr="007142AB">
        <w:rPr>
          <w:color w:val="000000"/>
          <w:sz w:val="19"/>
          <w:szCs w:val="19"/>
        </w:rPr>
        <w:t>кафолат</w:t>
      </w:r>
      <w:proofErr w:type="spellEnd"/>
      <w:r w:rsidRPr="007142AB">
        <w:rPr>
          <w:color w:val="000000"/>
          <w:sz w:val="19"/>
          <w:szCs w:val="19"/>
        </w:rPr>
        <w:t xml:space="preserve"> </w:t>
      </w:r>
      <w:proofErr w:type="spellStart"/>
      <w:r w:rsidRPr="007142AB">
        <w:rPr>
          <w:color w:val="000000"/>
          <w:sz w:val="19"/>
          <w:szCs w:val="19"/>
        </w:rPr>
        <w:t>беради</w:t>
      </w:r>
      <w:proofErr w:type="spellEnd"/>
      <w:r w:rsidRPr="007142AB">
        <w:rPr>
          <w:color w:val="000000"/>
          <w:sz w:val="19"/>
          <w:szCs w:val="19"/>
        </w:rPr>
        <w:t>.</w:t>
      </w:r>
    </w:p>
    <w:p w:rsidR="007142AB" w:rsidRPr="007142AB" w:rsidRDefault="007142AB" w:rsidP="007142AB">
      <w:pPr>
        <w:jc w:val="both"/>
        <w:rPr>
          <w:sz w:val="19"/>
          <w:szCs w:val="19"/>
        </w:rPr>
      </w:pPr>
      <w:r w:rsidRPr="007142AB">
        <w:rPr>
          <w:color w:val="000000"/>
          <w:sz w:val="19"/>
          <w:szCs w:val="19"/>
        </w:rPr>
        <w:t xml:space="preserve">10.3 </w:t>
      </w:r>
      <w:proofErr w:type="spellStart"/>
      <w:r w:rsidRPr="007142AB">
        <w:rPr>
          <w:color w:val="000000"/>
          <w:sz w:val="19"/>
          <w:szCs w:val="19"/>
        </w:rPr>
        <w:t>Агар</w:t>
      </w:r>
      <w:proofErr w:type="spellEnd"/>
      <w:r w:rsidRPr="007142AB">
        <w:rPr>
          <w:color w:val="000000"/>
          <w:sz w:val="19"/>
          <w:szCs w:val="19"/>
        </w:rPr>
        <w:t xml:space="preserve"> </w:t>
      </w:r>
      <w:proofErr w:type="spellStart"/>
      <w:r w:rsidRPr="007142AB">
        <w:rPr>
          <w:color w:val="000000"/>
          <w:sz w:val="19"/>
          <w:szCs w:val="19"/>
        </w:rPr>
        <w:t>шартнома</w:t>
      </w:r>
      <w:proofErr w:type="spellEnd"/>
      <w:r w:rsidRPr="007142AB">
        <w:rPr>
          <w:color w:val="000000"/>
          <w:sz w:val="19"/>
          <w:szCs w:val="19"/>
        </w:rPr>
        <w:t xml:space="preserve"> </w:t>
      </w:r>
      <w:proofErr w:type="spellStart"/>
      <w:r w:rsidRPr="007142AB">
        <w:rPr>
          <w:color w:val="000000"/>
          <w:sz w:val="19"/>
          <w:szCs w:val="19"/>
        </w:rPr>
        <w:t>бўйичабир</w:t>
      </w:r>
      <w:proofErr w:type="spellEnd"/>
      <w:r w:rsidRPr="007142AB">
        <w:rPr>
          <w:color w:val="000000"/>
          <w:sz w:val="19"/>
          <w:szCs w:val="19"/>
        </w:rPr>
        <w:t xml:space="preserve"> </w:t>
      </w:r>
      <w:proofErr w:type="spellStart"/>
      <w:r w:rsidRPr="007142AB">
        <w:rPr>
          <w:color w:val="000000"/>
          <w:sz w:val="19"/>
          <w:szCs w:val="19"/>
        </w:rPr>
        <w:t>томон</w:t>
      </w:r>
      <w:proofErr w:type="spellEnd"/>
      <w:r w:rsidRPr="007142AB">
        <w:rPr>
          <w:color w:val="000000"/>
          <w:sz w:val="19"/>
          <w:szCs w:val="19"/>
        </w:rPr>
        <w:t xml:space="preserve"> </w:t>
      </w:r>
      <w:proofErr w:type="spellStart"/>
      <w:r w:rsidRPr="007142AB">
        <w:rPr>
          <w:color w:val="000000"/>
          <w:sz w:val="19"/>
          <w:szCs w:val="19"/>
        </w:rPr>
        <w:t>Халк</w:t>
      </w:r>
      <w:proofErr w:type="spellEnd"/>
      <w:r w:rsidRPr="007142AB">
        <w:rPr>
          <w:color w:val="000000"/>
          <w:sz w:val="19"/>
          <w:szCs w:val="19"/>
        </w:rPr>
        <w:t xml:space="preserve"> </w:t>
      </w:r>
      <w:proofErr w:type="spellStart"/>
      <w:r w:rsidRPr="007142AB">
        <w:rPr>
          <w:color w:val="000000"/>
          <w:sz w:val="19"/>
          <w:szCs w:val="19"/>
        </w:rPr>
        <w:t>таълимиходимининг</w:t>
      </w:r>
      <w:proofErr w:type="spellEnd"/>
      <w:r w:rsidRPr="007142AB">
        <w:rPr>
          <w:color w:val="000000"/>
          <w:sz w:val="19"/>
          <w:szCs w:val="19"/>
        </w:rPr>
        <w:t xml:space="preserve"> ахлоққа тўғри </w:t>
      </w:r>
      <w:proofErr w:type="spellStart"/>
      <w:r w:rsidRPr="007142AB">
        <w:rPr>
          <w:color w:val="000000"/>
          <w:sz w:val="19"/>
          <w:szCs w:val="19"/>
        </w:rPr>
        <w:t>келмайдиган</w:t>
      </w:r>
      <w:proofErr w:type="spellEnd"/>
      <w:r w:rsidRPr="007142AB">
        <w:rPr>
          <w:color w:val="000000"/>
          <w:sz w:val="19"/>
          <w:szCs w:val="19"/>
        </w:rPr>
        <w:t xml:space="preserve"> </w:t>
      </w:r>
      <w:proofErr w:type="spellStart"/>
      <w:r w:rsidRPr="007142AB">
        <w:rPr>
          <w:color w:val="000000"/>
          <w:sz w:val="19"/>
          <w:szCs w:val="19"/>
        </w:rPr>
        <w:t>ва</w:t>
      </w:r>
      <w:proofErr w:type="spellEnd"/>
      <w:r w:rsidRPr="007142AB">
        <w:rPr>
          <w:color w:val="000000"/>
          <w:sz w:val="19"/>
          <w:szCs w:val="19"/>
        </w:rPr>
        <w:t xml:space="preserve"> </w:t>
      </w:r>
      <w:proofErr w:type="spellStart"/>
      <w:r w:rsidRPr="007142AB">
        <w:rPr>
          <w:color w:val="000000"/>
          <w:sz w:val="19"/>
          <w:szCs w:val="19"/>
        </w:rPr>
        <w:t>ушбу</w:t>
      </w:r>
      <w:proofErr w:type="spellEnd"/>
      <w:r w:rsidRPr="007142AB">
        <w:rPr>
          <w:color w:val="000000"/>
          <w:sz w:val="19"/>
          <w:szCs w:val="19"/>
        </w:rPr>
        <w:t xml:space="preserve"> </w:t>
      </w:r>
      <w:proofErr w:type="spellStart"/>
      <w:r w:rsidRPr="007142AB">
        <w:rPr>
          <w:color w:val="000000"/>
          <w:sz w:val="19"/>
          <w:szCs w:val="19"/>
        </w:rPr>
        <w:t>шартнома</w:t>
      </w:r>
      <w:proofErr w:type="spellEnd"/>
      <w:r w:rsidRPr="007142AB">
        <w:rPr>
          <w:color w:val="000000"/>
          <w:sz w:val="19"/>
          <w:szCs w:val="19"/>
        </w:rPr>
        <w:t xml:space="preserve"> </w:t>
      </w:r>
      <w:proofErr w:type="spellStart"/>
      <w:r w:rsidRPr="007142AB">
        <w:rPr>
          <w:color w:val="000000"/>
          <w:sz w:val="19"/>
          <w:szCs w:val="19"/>
        </w:rPr>
        <w:t>ёки</w:t>
      </w:r>
      <w:proofErr w:type="spellEnd"/>
      <w:r w:rsidRPr="007142AB">
        <w:rPr>
          <w:color w:val="000000"/>
          <w:sz w:val="19"/>
          <w:szCs w:val="19"/>
        </w:rPr>
        <w:t xml:space="preserve"> </w:t>
      </w:r>
      <w:proofErr w:type="spellStart"/>
      <w:r w:rsidRPr="007142AB">
        <w:rPr>
          <w:color w:val="000000"/>
          <w:sz w:val="19"/>
          <w:szCs w:val="19"/>
        </w:rPr>
        <w:t>Ўзбекистон</w:t>
      </w:r>
      <w:proofErr w:type="spellEnd"/>
      <w:r w:rsidRPr="007142AB">
        <w:rPr>
          <w:color w:val="000000"/>
          <w:sz w:val="19"/>
          <w:szCs w:val="19"/>
        </w:rPr>
        <w:t xml:space="preserve"> </w:t>
      </w:r>
      <w:proofErr w:type="spellStart"/>
      <w:r w:rsidRPr="007142AB">
        <w:rPr>
          <w:color w:val="000000"/>
          <w:sz w:val="19"/>
          <w:szCs w:val="19"/>
        </w:rPr>
        <w:t>Республикаси</w:t>
      </w:r>
      <w:proofErr w:type="spellEnd"/>
      <w:r w:rsidRPr="007142AB">
        <w:rPr>
          <w:color w:val="000000"/>
          <w:sz w:val="19"/>
          <w:szCs w:val="19"/>
        </w:rPr>
        <w:t xml:space="preserve"> қонунчилик ҳужжатларига </w:t>
      </w:r>
      <w:proofErr w:type="spellStart"/>
      <w:r w:rsidRPr="007142AB">
        <w:rPr>
          <w:color w:val="000000"/>
          <w:sz w:val="19"/>
          <w:szCs w:val="19"/>
        </w:rPr>
        <w:t>зид</w:t>
      </w:r>
      <w:proofErr w:type="spellEnd"/>
      <w:r w:rsidRPr="007142AB">
        <w:rPr>
          <w:color w:val="000000"/>
          <w:sz w:val="19"/>
          <w:szCs w:val="19"/>
        </w:rPr>
        <w:t xml:space="preserve"> </w:t>
      </w:r>
      <w:proofErr w:type="spellStart"/>
      <w:r w:rsidRPr="007142AB">
        <w:rPr>
          <w:color w:val="000000"/>
          <w:sz w:val="19"/>
          <w:szCs w:val="19"/>
        </w:rPr>
        <w:t>келадиган</w:t>
      </w:r>
      <w:proofErr w:type="spellEnd"/>
      <w:r w:rsidRPr="007142AB">
        <w:rPr>
          <w:color w:val="000000"/>
          <w:sz w:val="19"/>
          <w:szCs w:val="19"/>
        </w:rPr>
        <w:t xml:space="preserve"> хатти-ҳаракатларига, </w:t>
      </w:r>
      <w:proofErr w:type="spellStart"/>
      <w:r w:rsidRPr="007142AB">
        <w:rPr>
          <w:color w:val="000000"/>
          <w:sz w:val="19"/>
          <w:szCs w:val="19"/>
        </w:rPr>
        <w:t>шу</w:t>
      </w:r>
      <w:proofErr w:type="spellEnd"/>
      <w:r w:rsidRPr="007142AB">
        <w:rPr>
          <w:color w:val="000000"/>
          <w:sz w:val="19"/>
          <w:szCs w:val="19"/>
        </w:rPr>
        <w:t xml:space="preserve"> </w:t>
      </w:r>
      <w:proofErr w:type="spellStart"/>
      <w:r w:rsidRPr="007142AB">
        <w:rPr>
          <w:color w:val="000000"/>
          <w:sz w:val="19"/>
          <w:szCs w:val="19"/>
        </w:rPr>
        <w:t>жумладан</w:t>
      </w:r>
      <w:proofErr w:type="spellEnd"/>
      <w:r w:rsidRPr="007142AB">
        <w:rPr>
          <w:color w:val="000000"/>
          <w:sz w:val="19"/>
          <w:szCs w:val="19"/>
        </w:rPr>
        <w:t xml:space="preserve">, </w:t>
      </w:r>
      <w:proofErr w:type="spellStart"/>
      <w:r w:rsidRPr="007142AB">
        <w:rPr>
          <w:color w:val="000000"/>
          <w:sz w:val="19"/>
          <w:szCs w:val="19"/>
        </w:rPr>
        <w:t>коррупцияга</w:t>
      </w:r>
      <w:proofErr w:type="spellEnd"/>
      <w:r w:rsidRPr="007142AB">
        <w:rPr>
          <w:color w:val="000000"/>
          <w:sz w:val="19"/>
          <w:szCs w:val="19"/>
        </w:rPr>
        <w:t xml:space="preserve"> </w:t>
      </w:r>
      <w:proofErr w:type="spellStart"/>
      <w:r w:rsidRPr="007142AB">
        <w:rPr>
          <w:color w:val="000000"/>
          <w:sz w:val="19"/>
          <w:szCs w:val="19"/>
        </w:rPr>
        <w:t>оид</w:t>
      </w:r>
      <w:proofErr w:type="spellEnd"/>
      <w:r w:rsidRPr="007142AB">
        <w:rPr>
          <w:color w:val="000000"/>
          <w:sz w:val="19"/>
          <w:szCs w:val="19"/>
        </w:rPr>
        <w:t xml:space="preserve"> ҳуқуқбузарлик </w:t>
      </w:r>
      <w:proofErr w:type="spellStart"/>
      <w:r w:rsidRPr="007142AB">
        <w:rPr>
          <w:color w:val="000000"/>
          <w:sz w:val="19"/>
          <w:szCs w:val="19"/>
        </w:rPr>
        <w:t>содир</w:t>
      </w:r>
      <w:proofErr w:type="spellEnd"/>
      <w:r w:rsidRPr="007142AB">
        <w:rPr>
          <w:color w:val="000000"/>
          <w:sz w:val="19"/>
          <w:szCs w:val="19"/>
        </w:rPr>
        <w:t xml:space="preserve"> </w:t>
      </w:r>
      <w:proofErr w:type="spellStart"/>
      <w:r w:rsidRPr="007142AB">
        <w:rPr>
          <w:color w:val="000000"/>
          <w:sz w:val="19"/>
          <w:szCs w:val="19"/>
        </w:rPr>
        <w:t>этишга</w:t>
      </w:r>
      <w:proofErr w:type="spellEnd"/>
      <w:r w:rsidRPr="007142AB">
        <w:rPr>
          <w:color w:val="000000"/>
          <w:sz w:val="19"/>
          <w:szCs w:val="19"/>
        </w:rPr>
        <w:t xml:space="preserve"> </w:t>
      </w:r>
      <w:proofErr w:type="spellStart"/>
      <w:r w:rsidRPr="007142AB">
        <w:rPr>
          <w:color w:val="000000"/>
          <w:sz w:val="19"/>
          <w:szCs w:val="19"/>
        </w:rPr>
        <w:t>мажбурлашдан</w:t>
      </w:r>
      <w:proofErr w:type="spellEnd"/>
      <w:r w:rsidRPr="007142AB">
        <w:rPr>
          <w:color w:val="000000"/>
          <w:sz w:val="19"/>
          <w:szCs w:val="19"/>
        </w:rPr>
        <w:t xml:space="preserve"> </w:t>
      </w:r>
      <w:proofErr w:type="spellStart"/>
      <w:r w:rsidRPr="007142AB">
        <w:rPr>
          <w:color w:val="000000"/>
          <w:sz w:val="19"/>
          <w:szCs w:val="19"/>
        </w:rPr>
        <w:t>иборат</w:t>
      </w:r>
      <w:proofErr w:type="spellEnd"/>
      <w:r w:rsidRPr="007142AB">
        <w:rPr>
          <w:color w:val="000000"/>
          <w:sz w:val="19"/>
          <w:szCs w:val="19"/>
        </w:rPr>
        <w:t xml:space="preserve"> </w:t>
      </w:r>
      <w:proofErr w:type="spellStart"/>
      <w:r w:rsidRPr="007142AB">
        <w:rPr>
          <w:color w:val="000000"/>
          <w:sz w:val="19"/>
          <w:szCs w:val="19"/>
        </w:rPr>
        <w:t>бўлган</w:t>
      </w:r>
      <w:proofErr w:type="spellEnd"/>
      <w:r w:rsidRPr="007142AB">
        <w:rPr>
          <w:color w:val="000000"/>
          <w:sz w:val="19"/>
          <w:szCs w:val="19"/>
        </w:rPr>
        <w:t xml:space="preserve"> </w:t>
      </w:r>
      <w:proofErr w:type="spellStart"/>
      <w:r w:rsidRPr="007142AB">
        <w:rPr>
          <w:color w:val="000000"/>
          <w:sz w:val="19"/>
          <w:szCs w:val="19"/>
        </w:rPr>
        <w:t>фактларга</w:t>
      </w:r>
      <w:proofErr w:type="spellEnd"/>
      <w:r w:rsidRPr="007142AB">
        <w:rPr>
          <w:color w:val="000000"/>
          <w:sz w:val="19"/>
          <w:szCs w:val="19"/>
        </w:rPr>
        <w:t xml:space="preserve"> </w:t>
      </w:r>
      <w:proofErr w:type="spellStart"/>
      <w:r w:rsidRPr="007142AB">
        <w:rPr>
          <w:color w:val="000000"/>
          <w:sz w:val="19"/>
          <w:szCs w:val="19"/>
        </w:rPr>
        <w:t>дуч</w:t>
      </w:r>
      <w:proofErr w:type="spellEnd"/>
      <w:r w:rsidRPr="007142AB">
        <w:rPr>
          <w:color w:val="000000"/>
          <w:sz w:val="19"/>
          <w:szCs w:val="19"/>
        </w:rPr>
        <w:t xml:space="preserve"> </w:t>
      </w:r>
      <w:proofErr w:type="spellStart"/>
      <w:r w:rsidRPr="007142AB">
        <w:rPr>
          <w:color w:val="000000"/>
          <w:sz w:val="19"/>
          <w:szCs w:val="19"/>
        </w:rPr>
        <w:t>келса</w:t>
      </w:r>
      <w:proofErr w:type="spellEnd"/>
      <w:r w:rsidRPr="007142AB">
        <w:rPr>
          <w:color w:val="000000"/>
          <w:sz w:val="19"/>
          <w:szCs w:val="19"/>
        </w:rPr>
        <w:t xml:space="preserve">, </w:t>
      </w:r>
      <w:proofErr w:type="spellStart"/>
      <w:r w:rsidRPr="007142AB">
        <w:rPr>
          <w:color w:val="000000"/>
          <w:sz w:val="19"/>
          <w:szCs w:val="19"/>
        </w:rPr>
        <w:t>бу</w:t>
      </w:r>
      <w:proofErr w:type="spellEnd"/>
      <w:r w:rsidRPr="007142AB">
        <w:rPr>
          <w:color w:val="000000"/>
          <w:sz w:val="19"/>
          <w:szCs w:val="19"/>
        </w:rPr>
        <w:t xml:space="preserve"> ҳақда қуйидаги алоқа </w:t>
      </w:r>
      <w:proofErr w:type="spellStart"/>
      <w:r w:rsidRPr="007142AB">
        <w:rPr>
          <w:color w:val="000000"/>
          <w:sz w:val="19"/>
          <w:szCs w:val="19"/>
        </w:rPr>
        <w:t>каналларидан</w:t>
      </w:r>
      <w:proofErr w:type="spellEnd"/>
      <w:r w:rsidRPr="007142AB">
        <w:rPr>
          <w:color w:val="000000"/>
          <w:sz w:val="19"/>
          <w:szCs w:val="19"/>
        </w:rPr>
        <w:t xml:space="preserve"> </w:t>
      </w:r>
      <w:proofErr w:type="spellStart"/>
      <w:r w:rsidRPr="007142AB">
        <w:rPr>
          <w:color w:val="000000"/>
          <w:sz w:val="19"/>
          <w:szCs w:val="19"/>
        </w:rPr>
        <w:t>бири</w:t>
      </w:r>
      <w:proofErr w:type="spellEnd"/>
      <w:r w:rsidRPr="007142AB">
        <w:rPr>
          <w:color w:val="000000"/>
          <w:sz w:val="19"/>
          <w:szCs w:val="19"/>
        </w:rPr>
        <w:t xml:space="preserve"> орқали </w:t>
      </w:r>
      <w:proofErr w:type="spellStart"/>
      <w:r w:rsidRPr="007142AB">
        <w:rPr>
          <w:color w:val="000000"/>
          <w:sz w:val="19"/>
          <w:szCs w:val="19"/>
        </w:rPr>
        <w:t>хабардор</w:t>
      </w:r>
      <w:proofErr w:type="spellEnd"/>
      <w:r w:rsidRPr="007142AB">
        <w:rPr>
          <w:color w:val="000000"/>
          <w:sz w:val="19"/>
          <w:szCs w:val="19"/>
        </w:rPr>
        <w:t xml:space="preserve"> қилиши </w:t>
      </w:r>
      <w:proofErr w:type="spellStart"/>
      <w:r w:rsidRPr="007142AB">
        <w:rPr>
          <w:color w:val="000000"/>
          <w:sz w:val="19"/>
          <w:szCs w:val="19"/>
        </w:rPr>
        <w:t>керак</w:t>
      </w:r>
      <w:proofErr w:type="spellEnd"/>
      <w:r w:rsidRPr="007142AB">
        <w:rPr>
          <w:color w:val="000000"/>
          <w:sz w:val="19"/>
          <w:szCs w:val="19"/>
        </w:rPr>
        <w:t>:</w:t>
      </w:r>
    </w:p>
    <w:p w:rsidR="007142AB" w:rsidRPr="007142AB" w:rsidRDefault="007142AB" w:rsidP="007142AB">
      <w:pPr>
        <w:ind w:firstLine="707"/>
        <w:jc w:val="both"/>
        <w:rPr>
          <w:sz w:val="19"/>
          <w:szCs w:val="19"/>
        </w:rPr>
      </w:pPr>
      <w:r w:rsidRPr="007142AB">
        <w:rPr>
          <w:color w:val="000000"/>
          <w:sz w:val="19"/>
          <w:szCs w:val="19"/>
        </w:rPr>
        <w:t xml:space="preserve">коррупция ҳақида хабар </w:t>
      </w:r>
      <w:proofErr w:type="spellStart"/>
      <w:r w:rsidRPr="007142AB">
        <w:rPr>
          <w:color w:val="000000"/>
          <w:sz w:val="19"/>
          <w:szCs w:val="19"/>
        </w:rPr>
        <w:t>беришга</w:t>
      </w:r>
      <w:proofErr w:type="spellEnd"/>
      <w:r w:rsidRPr="007142AB">
        <w:rPr>
          <w:color w:val="000000"/>
          <w:sz w:val="19"/>
          <w:szCs w:val="19"/>
        </w:rPr>
        <w:t xml:space="preserve"> </w:t>
      </w:r>
      <w:proofErr w:type="spellStart"/>
      <w:r w:rsidRPr="007142AB">
        <w:rPr>
          <w:color w:val="000000"/>
          <w:sz w:val="19"/>
          <w:szCs w:val="19"/>
        </w:rPr>
        <w:t>мўлжалланган</w:t>
      </w:r>
      <w:proofErr w:type="spellEnd"/>
      <w:r w:rsidRPr="007142AB">
        <w:rPr>
          <w:color w:val="000000"/>
          <w:sz w:val="19"/>
          <w:szCs w:val="19"/>
        </w:rPr>
        <w:t xml:space="preserve"> </w:t>
      </w:r>
      <w:proofErr w:type="spellStart"/>
      <w:r w:rsidRPr="007142AB">
        <w:rPr>
          <w:color w:val="000000"/>
          <w:sz w:val="19"/>
          <w:szCs w:val="19"/>
        </w:rPr>
        <w:t>ишонч</w:t>
      </w:r>
      <w:proofErr w:type="spellEnd"/>
      <w:r w:rsidRPr="007142AB">
        <w:rPr>
          <w:color w:val="000000"/>
          <w:sz w:val="19"/>
          <w:szCs w:val="19"/>
        </w:rPr>
        <w:t xml:space="preserve"> </w:t>
      </w:r>
      <w:proofErr w:type="spellStart"/>
      <w:r w:rsidRPr="007142AB">
        <w:rPr>
          <w:color w:val="000000"/>
          <w:sz w:val="19"/>
          <w:szCs w:val="19"/>
        </w:rPr>
        <w:t>телефони</w:t>
      </w:r>
      <w:proofErr w:type="spellEnd"/>
      <w:r w:rsidRPr="007142AB">
        <w:rPr>
          <w:color w:val="000000"/>
          <w:sz w:val="19"/>
          <w:szCs w:val="19"/>
        </w:rPr>
        <w:t>;</w:t>
      </w:r>
    </w:p>
    <w:p w:rsidR="007142AB" w:rsidRPr="007142AB" w:rsidRDefault="007142AB" w:rsidP="007142AB">
      <w:pPr>
        <w:ind w:firstLine="707"/>
        <w:jc w:val="both"/>
        <w:rPr>
          <w:sz w:val="19"/>
          <w:szCs w:val="19"/>
        </w:rPr>
      </w:pPr>
      <w:proofErr w:type="spellStart"/>
      <w:r w:rsidRPr="007142AB">
        <w:rPr>
          <w:color w:val="000000"/>
          <w:sz w:val="19"/>
          <w:szCs w:val="19"/>
        </w:rPr>
        <w:t>Телеграм</w:t>
      </w:r>
      <w:proofErr w:type="spellEnd"/>
      <w:r w:rsidRPr="007142AB">
        <w:rPr>
          <w:color w:val="000000"/>
          <w:sz w:val="19"/>
          <w:szCs w:val="19"/>
        </w:rPr>
        <w:t xml:space="preserve"> </w:t>
      </w:r>
      <w:proofErr w:type="spellStart"/>
      <w:r w:rsidRPr="007142AB">
        <w:rPr>
          <w:color w:val="000000"/>
          <w:sz w:val="19"/>
          <w:szCs w:val="19"/>
        </w:rPr>
        <w:t>канали</w:t>
      </w:r>
      <w:proofErr w:type="spellEnd"/>
      <w:r w:rsidRPr="007142AB">
        <w:rPr>
          <w:color w:val="000000"/>
          <w:sz w:val="19"/>
          <w:szCs w:val="19"/>
        </w:rPr>
        <w:t>;</w:t>
      </w:r>
    </w:p>
    <w:p w:rsidR="007142AB" w:rsidRPr="007142AB" w:rsidRDefault="007142AB" w:rsidP="007142AB">
      <w:pPr>
        <w:ind w:firstLine="707"/>
        <w:jc w:val="both"/>
        <w:rPr>
          <w:sz w:val="19"/>
          <w:szCs w:val="19"/>
        </w:rPr>
      </w:pPr>
      <w:proofErr w:type="spellStart"/>
      <w:r w:rsidRPr="007142AB">
        <w:rPr>
          <w:color w:val="000000"/>
          <w:sz w:val="19"/>
          <w:szCs w:val="19"/>
        </w:rPr>
        <w:t>давлат</w:t>
      </w:r>
      <w:proofErr w:type="spellEnd"/>
      <w:r w:rsidRPr="007142AB">
        <w:rPr>
          <w:color w:val="000000"/>
          <w:sz w:val="19"/>
          <w:szCs w:val="19"/>
        </w:rPr>
        <w:t xml:space="preserve"> </w:t>
      </w:r>
      <w:proofErr w:type="spellStart"/>
      <w:r w:rsidRPr="007142AB">
        <w:rPr>
          <w:color w:val="000000"/>
          <w:sz w:val="19"/>
          <w:szCs w:val="19"/>
        </w:rPr>
        <w:t>органи</w:t>
      </w:r>
      <w:proofErr w:type="spellEnd"/>
      <w:r w:rsidRPr="007142AB">
        <w:rPr>
          <w:color w:val="000000"/>
          <w:sz w:val="19"/>
          <w:szCs w:val="19"/>
        </w:rPr>
        <w:t xml:space="preserve"> </w:t>
      </w:r>
      <w:proofErr w:type="spellStart"/>
      <w:r w:rsidRPr="007142AB">
        <w:rPr>
          <w:color w:val="000000"/>
          <w:sz w:val="19"/>
          <w:szCs w:val="19"/>
        </w:rPr>
        <w:t>ёки</w:t>
      </w:r>
      <w:proofErr w:type="spellEnd"/>
      <w:r w:rsidRPr="007142AB">
        <w:rPr>
          <w:color w:val="000000"/>
          <w:sz w:val="19"/>
          <w:szCs w:val="19"/>
        </w:rPr>
        <w:t xml:space="preserve"> </w:t>
      </w:r>
      <w:proofErr w:type="spellStart"/>
      <w:r w:rsidRPr="007142AB">
        <w:rPr>
          <w:color w:val="000000"/>
          <w:sz w:val="19"/>
          <w:szCs w:val="19"/>
        </w:rPr>
        <w:t>ташкилотининг</w:t>
      </w:r>
      <w:proofErr w:type="spellEnd"/>
      <w:r w:rsidRPr="007142AB">
        <w:rPr>
          <w:color w:val="000000"/>
          <w:sz w:val="19"/>
          <w:szCs w:val="19"/>
        </w:rPr>
        <w:t xml:space="preserve"> </w:t>
      </w:r>
      <w:proofErr w:type="spellStart"/>
      <w:r w:rsidRPr="007142AB">
        <w:rPr>
          <w:color w:val="000000"/>
          <w:sz w:val="19"/>
          <w:szCs w:val="19"/>
        </w:rPr>
        <w:t>коррупцияга</w:t>
      </w:r>
      <w:proofErr w:type="spellEnd"/>
      <w:r w:rsidRPr="007142AB">
        <w:rPr>
          <w:color w:val="000000"/>
          <w:sz w:val="19"/>
          <w:szCs w:val="19"/>
        </w:rPr>
        <w:t xml:space="preserve"> қарши </w:t>
      </w:r>
      <w:proofErr w:type="spellStart"/>
      <w:r w:rsidRPr="007142AB">
        <w:rPr>
          <w:color w:val="000000"/>
          <w:sz w:val="19"/>
          <w:szCs w:val="19"/>
        </w:rPr>
        <w:t>ички</w:t>
      </w:r>
      <w:proofErr w:type="spellEnd"/>
      <w:r w:rsidRPr="007142AB">
        <w:rPr>
          <w:color w:val="000000"/>
          <w:sz w:val="19"/>
          <w:szCs w:val="19"/>
        </w:rPr>
        <w:t xml:space="preserve"> </w:t>
      </w:r>
      <w:proofErr w:type="spellStart"/>
      <w:r w:rsidRPr="007142AB">
        <w:rPr>
          <w:color w:val="000000"/>
          <w:sz w:val="19"/>
          <w:szCs w:val="19"/>
        </w:rPr>
        <w:t>назорат</w:t>
      </w:r>
      <w:proofErr w:type="spellEnd"/>
      <w:r w:rsidRPr="007142AB">
        <w:rPr>
          <w:color w:val="000000"/>
          <w:sz w:val="19"/>
          <w:szCs w:val="19"/>
        </w:rPr>
        <w:t xml:space="preserve"> </w:t>
      </w:r>
      <w:proofErr w:type="spellStart"/>
      <w:r w:rsidRPr="007142AB">
        <w:rPr>
          <w:color w:val="000000"/>
          <w:sz w:val="19"/>
          <w:szCs w:val="19"/>
        </w:rPr>
        <w:t>тузилмасининг</w:t>
      </w:r>
      <w:proofErr w:type="spellEnd"/>
      <w:r w:rsidRPr="007142AB">
        <w:rPr>
          <w:color w:val="000000"/>
          <w:sz w:val="19"/>
          <w:szCs w:val="19"/>
        </w:rPr>
        <w:t xml:space="preserve"> </w:t>
      </w:r>
      <w:proofErr w:type="spellStart"/>
      <w:r w:rsidRPr="007142AB">
        <w:rPr>
          <w:color w:val="000000"/>
          <w:sz w:val="19"/>
          <w:szCs w:val="19"/>
        </w:rPr>
        <w:t>хизмат</w:t>
      </w:r>
      <w:proofErr w:type="spellEnd"/>
      <w:r w:rsidRPr="007142AB">
        <w:rPr>
          <w:color w:val="000000"/>
          <w:sz w:val="19"/>
          <w:szCs w:val="19"/>
        </w:rPr>
        <w:t xml:space="preserve"> телефон рақамига </w:t>
      </w:r>
      <w:proofErr w:type="spellStart"/>
      <w:r w:rsidRPr="007142AB">
        <w:rPr>
          <w:color w:val="000000"/>
          <w:sz w:val="19"/>
          <w:szCs w:val="19"/>
        </w:rPr>
        <w:t>ёки</w:t>
      </w:r>
      <w:proofErr w:type="spellEnd"/>
      <w:r w:rsidRPr="007142AB">
        <w:rPr>
          <w:color w:val="000000"/>
          <w:sz w:val="19"/>
          <w:szCs w:val="19"/>
        </w:rPr>
        <w:t xml:space="preserve"> </w:t>
      </w:r>
      <w:proofErr w:type="spellStart"/>
      <w:r w:rsidRPr="007142AB">
        <w:rPr>
          <w:color w:val="000000"/>
          <w:sz w:val="19"/>
          <w:szCs w:val="19"/>
        </w:rPr>
        <w:t>шахсан</w:t>
      </w:r>
      <w:proofErr w:type="spellEnd"/>
      <w:r w:rsidRPr="007142AB">
        <w:rPr>
          <w:color w:val="000000"/>
          <w:sz w:val="19"/>
          <w:szCs w:val="19"/>
        </w:rPr>
        <w:t xml:space="preserve"> </w:t>
      </w:r>
      <w:proofErr w:type="spellStart"/>
      <w:r w:rsidRPr="007142AB">
        <w:rPr>
          <w:color w:val="000000"/>
          <w:sz w:val="19"/>
          <w:szCs w:val="19"/>
        </w:rPr>
        <w:t>Халк</w:t>
      </w:r>
      <w:proofErr w:type="spellEnd"/>
      <w:r w:rsidRPr="007142AB">
        <w:rPr>
          <w:color w:val="000000"/>
          <w:sz w:val="19"/>
          <w:szCs w:val="19"/>
        </w:rPr>
        <w:t xml:space="preserve"> </w:t>
      </w:r>
      <w:proofErr w:type="spellStart"/>
      <w:r w:rsidRPr="007142AB">
        <w:rPr>
          <w:color w:val="000000"/>
          <w:sz w:val="19"/>
          <w:szCs w:val="19"/>
        </w:rPr>
        <w:t>таълимиижтимоий</w:t>
      </w:r>
      <w:proofErr w:type="spellEnd"/>
      <w:r w:rsidRPr="007142AB">
        <w:rPr>
          <w:color w:val="000000"/>
          <w:sz w:val="19"/>
          <w:szCs w:val="19"/>
        </w:rPr>
        <w:t xml:space="preserve"> тармоқдаги </w:t>
      </w:r>
      <w:proofErr w:type="spellStart"/>
      <w:r w:rsidRPr="007142AB">
        <w:rPr>
          <w:color w:val="000000"/>
          <w:sz w:val="19"/>
          <w:szCs w:val="19"/>
        </w:rPr>
        <w:t>манзилларига</w:t>
      </w:r>
      <w:proofErr w:type="spellEnd"/>
      <w:r w:rsidRPr="007142AB">
        <w:rPr>
          <w:color w:val="000000"/>
          <w:sz w:val="19"/>
          <w:szCs w:val="19"/>
        </w:rPr>
        <w:t xml:space="preserve"> хабар қилиши </w:t>
      </w:r>
      <w:proofErr w:type="spellStart"/>
      <w:r w:rsidRPr="007142AB">
        <w:rPr>
          <w:color w:val="000000"/>
          <w:sz w:val="19"/>
          <w:szCs w:val="19"/>
        </w:rPr>
        <w:t>лозим</w:t>
      </w:r>
      <w:proofErr w:type="spellEnd"/>
    </w:p>
    <w:p w:rsidR="00B43AE7" w:rsidRPr="007142AB" w:rsidRDefault="00B43AE7" w:rsidP="0023366B">
      <w:pPr>
        <w:jc w:val="center"/>
        <w:rPr>
          <w:b/>
          <w:bCs/>
          <w:sz w:val="19"/>
          <w:szCs w:val="19"/>
        </w:rPr>
      </w:pPr>
    </w:p>
    <w:p w:rsidR="0023366B" w:rsidRPr="007142AB" w:rsidRDefault="0023366B" w:rsidP="00ED0F91">
      <w:pPr>
        <w:jc w:val="center"/>
        <w:rPr>
          <w:b/>
          <w:bCs/>
          <w:sz w:val="19"/>
          <w:szCs w:val="19"/>
        </w:rPr>
      </w:pPr>
      <w:r w:rsidRPr="007142AB">
        <w:rPr>
          <w:b/>
          <w:bCs/>
          <w:sz w:val="19"/>
          <w:szCs w:val="19"/>
          <w:lang w:val="uz-Cyrl-UZ"/>
        </w:rPr>
        <w:t xml:space="preserve">   </w:t>
      </w:r>
      <w:r w:rsidRPr="007142AB">
        <w:rPr>
          <w:b/>
          <w:bCs/>
          <w:sz w:val="19"/>
          <w:szCs w:val="19"/>
        </w:rPr>
        <w:t>1</w:t>
      </w:r>
      <w:r w:rsidR="007142AB" w:rsidRPr="007142AB">
        <w:rPr>
          <w:b/>
          <w:bCs/>
          <w:sz w:val="19"/>
          <w:szCs w:val="19"/>
        </w:rPr>
        <w:t>1</w:t>
      </w:r>
      <w:r w:rsidRPr="007142AB">
        <w:rPr>
          <w:b/>
          <w:bCs/>
          <w:sz w:val="19"/>
          <w:szCs w:val="19"/>
        </w:rPr>
        <w:t>. ТОМОНЛАРНИНГ ЮРИДИК МАНЗИЛЛАРИ ВА БАНК РЕКВИЗИТЛАРИ</w:t>
      </w:r>
    </w:p>
    <w:p w:rsidR="0023366B" w:rsidRPr="007142AB" w:rsidRDefault="0023366B" w:rsidP="0023366B">
      <w:pPr>
        <w:ind w:left="720" w:right="180"/>
        <w:jc w:val="center"/>
        <w:rPr>
          <w:b/>
          <w:bCs/>
          <w:sz w:val="19"/>
          <w:szCs w:val="19"/>
          <w:u w:val="single"/>
          <w:lang w:val="uz-Cyrl-UZ"/>
        </w:rPr>
      </w:pPr>
      <w:r w:rsidRPr="007142AB">
        <w:rPr>
          <w:b/>
          <w:bCs/>
          <w:sz w:val="19"/>
          <w:szCs w:val="19"/>
        </w:rPr>
        <w:t xml:space="preserve">             </w:t>
      </w:r>
    </w:p>
    <w:tbl>
      <w:tblPr>
        <w:tblW w:w="21256" w:type="dxa"/>
        <w:tblInd w:w="-72" w:type="dxa"/>
        <w:tblLook w:val="01E0"/>
      </w:tblPr>
      <w:tblGrid>
        <w:gridCol w:w="5314"/>
        <w:gridCol w:w="5314"/>
        <w:gridCol w:w="5314"/>
        <w:gridCol w:w="5314"/>
      </w:tblGrid>
      <w:tr w:rsidR="007142AB" w:rsidRPr="007142AB" w:rsidTr="00034300">
        <w:trPr>
          <w:trHeight w:val="4312"/>
        </w:trPr>
        <w:tc>
          <w:tcPr>
            <w:tcW w:w="5314" w:type="dxa"/>
          </w:tcPr>
          <w:p w:rsidR="007A2083" w:rsidRPr="007A2083" w:rsidRDefault="007A2083" w:rsidP="00034300">
            <w:pPr>
              <w:spacing w:line="288" w:lineRule="auto"/>
              <w:jc w:val="center"/>
              <w:rPr>
                <w:sz w:val="19"/>
                <w:szCs w:val="19"/>
                <w:lang w:val="uz-Cyrl-UZ"/>
              </w:rPr>
            </w:pPr>
            <w:r w:rsidRPr="007A2083">
              <w:rPr>
                <w:b/>
                <w:bCs/>
                <w:sz w:val="19"/>
                <w:szCs w:val="19"/>
                <w:lang w:val="uz-Cyrl-UZ"/>
              </w:rPr>
              <w:t>«</w:t>
            </w:r>
            <w:r w:rsidRPr="007142AB">
              <w:rPr>
                <w:rFonts w:ascii="Arial" w:hAnsi="Arial" w:cs="Arial"/>
                <w:b/>
                <w:color w:val="000000"/>
                <w:sz w:val="19"/>
                <w:szCs w:val="19"/>
                <w:lang w:val="uz-Cyrl-UZ"/>
              </w:rPr>
              <w:t xml:space="preserve"> </w:t>
            </w:r>
            <w:r w:rsidR="006755B3">
              <w:rPr>
                <w:rFonts w:ascii="Arial" w:hAnsi="Arial" w:cs="Arial"/>
                <w:b/>
                <w:color w:val="000000"/>
                <w:sz w:val="19"/>
                <w:szCs w:val="19"/>
                <w:lang w:val="uz-Cyrl-UZ"/>
              </w:rPr>
              <w:t>________________</w:t>
            </w:r>
            <w:r w:rsidRPr="007142AB">
              <w:rPr>
                <w:rFonts w:ascii="Arial" w:hAnsi="Arial" w:cs="Arial"/>
                <w:b/>
                <w:color w:val="000000"/>
                <w:sz w:val="19"/>
                <w:szCs w:val="19"/>
                <w:lang w:val="uz-Cyrl-UZ"/>
              </w:rPr>
              <w:t>»</w:t>
            </w:r>
            <w:r w:rsidR="006755B3">
              <w:rPr>
                <w:rFonts w:ascii="Arial" w:hAnsi="Arial" w:cs="Arial"/>
                <w:b/>
                <w:color w:val="000000"/>
                <w:sz w:val="19"/>
                <w:szCs w:val="19"/>
                <w:lang w:val="uz-Cyrl-UZ"/>
              </w:rPr>
              <w:t>____________</w:t>
            </w:r>
            <w:r w:rsidRPr="007A2083">
              <w:rPr>
                <w:rFonts w:ascii="Arial" w:hAnsi="Arial" w:cs="Arial"/>
                <w:b/>
                <w:color w:val="000000"/>
                <w:sz w:val="19"/>
                <w:szCs w:val="19"/>
                <w:lang w:val="uz-Cyrl-UZ"/>
              </w:rPr>
              <w:t>.</w:t>
            </w:r>
            <w:r w:rsidRPr="007A2083">
              <w:rPr>
                <w:sz w:val="19"/>
                <w:szCs w:val="19"/>
                <w:lang w:val="uz-Cyrl-UZ"/>
              </w:rPr>
              <w:t xml:space="preserve"> </w:t>
            </w:r>
          </w:p>
          <w:p w:rsidR="007142AB" w:rsidRPr="007142AB" w:rsidRDefault="007142AB" w:rsidP="00034300">
            <w:pPr>
              <w:spacing w:line="288" w:lineRule="auto"/>
              <w:jc w:val="center"/>
              <w:rPr>
                <w:sz w:val="19"/>
                <w:szCs w:val="19"/>
                <w:lang w:val="uz-Cyrl-UZ"/>
              </w:rPr>
            </w:pPr>
            <w:r w:rsidRPr="007142AB">
              <w:rPr>
                <w:sz w:val="19"/>
                <w:szCs w:val="19"/>
              </w:rPr>
              <w:t>(</w:t>
            </w:r>
            <w:r w:rsidRPr="007142AB">
              <w:rPr>
                <w:sz w:val="19"/>
                <w:szCs w:val="19"/>
                <w:lang w:val="uz-Cyrl-UZ"/>
              </w:rPr>
              <w:t>етказиб берувчининг номи</w:t>
            </w:r>
            <w:r w:rsidRPr="007142AB">
              <w:rPr>
                <w:sz w:val="19"/>
                <w:szCs w:val="19"/>
              </w:rPr>
              <w:t>)</w:t>
            </w:r>
          </w:p>
          <w:p w:rsidR="007142AB" w:rsidRPr="007142AB" w:rsidRDefault="007142AB" w:rsidP="00034300">
            <w:pPr>
              <w:spacing w:line="288" w:lineRule="auto"/>
              <w:rPr>
                <w:color w:val="0000FF"/>
                <w:sz w:val="19"/>
                <w:szCs w:val="19"/>
                <w:lang w:val="uz-Cyrl-UZ"/>
              </w:rPr>
            </w:pPr>
          </w:p>
          <w:p w:rsidR="007142AB" w:rsidRPr="007142AB" w:rsidRDefault="007142AB" w:rsidP="00034300">
            <w:pPr>
              <w:spacing w:line="288" w:lineRule="auto"/>
              <w:rPr>
                <w:sz w:val="19"/>
                <w:szCs w:val="19"/>
                <w:lang w:val="uz-Cyrl-UZ"/>
              </w:rPr>
            </w:pPr>
            <w:r w:rsidRPr="007142AB">
              <w:rPr>
                <w:sz w:val="19"/>
                <w:szCs w:val="19"/>
                <w:lang w:val="uz-Cyrl-UZ"/>
              </w:rPr>
              <w:t xml:space="preserve">                              М.Ў.</w:t>
            </w:r>
          </w:p>
        </w:tc>
        <w:tc>
          <w:tcPr>
            <w:tcW w:w="5314" w:type="dxa"/>
          </w:tcPr>
          <w:p w:rsidR="007142AB" w:rsidRPr="007142AB" w:rsidRDefault="006755B3" w:rsidP="00034300">
            <w:pPr>
              <w:spacing w:line="288" w:lineRule="auto"/>
              <w:jc w:val="center"/>
              <w:rPr>
                <w:b/>
                <w:sz w:val="19"/>
                <w:szCs w:val="19"/>
                <w:lang w:val="uz-Cyrl-UZ"/>
              </w:rPr>
            </w:pPr>
            <w:r>
              <w:rPr>
                <w:b/>
                <w:sz w:val="19"/>
                <w:szCs w:val="19"/>
                <w:lang w:val="uz-Cyrl-UZ"/>
              </w:rPr>
              <w:t>____________________________________</w:t>
            </w:r>
          </w:p>
          <w:p w:rsidR="007142AB" w:rsidRPr="007142AB" w:rsidRDefault="007142AB" w:rsidP="00034300">
            <w:pPr>
              <w:spacing w:line="288" w:lineRule="auto"/>
              <w:rPr>
                <w:sz w:val="19"/>
                <w:szCs w:val="19"/>
                <w:lang w:val="uz-Cyrl-UZ"/>
              </w:rPr>
            </w:pPr>
            <w:r w:rsidRPr="007142AB">
              <w:rPr>
                <w:sz w:val="19"/>
                <w:szCs w:val="19"/>
                <w:lang w:val="uz-Cyrl-UZ"/>
              </w:rPr>
              <w:t xml:space="preserve">         (бюджетдан маблағ олувчининг номи)</w:t>
            </w:r>
          </w:p>
          <w:p w:rsidR="007142AB" w:rsidRPr="007142AB" w:rsidRDefault="007142AB" w:rsidP="00034300">
            <w:pPr>
              <w:spacing w:line="288" w:lineRule="auto"/>
              <w:rPr>
                <w:sz w:val="19"/>
                <w:szCs w:val="19"/>
                <w:lang w:val="uz-Cyrl-UZ"/>
              </w:rPr>
            </w:pPr>
            <w:r w:rsidRPr="007142AB">
              <w:rPr>
                <w:sz w:val="19"/>
                <w:szCs w:val="19"/>
                <w:lang w:val="uz-Cyrl-UZ"/>
              </w:rPr>
              <w:t xml:space="preserve">                      </w:t>
            </w:r>
          </w:p>
          <w:p w:rsidR="007142AB" w:rsidRPr="007142AB" w:rsidRDefault="007142AB" w:rsidP="00034300">
            <w:pPr>
              <w:spacing w:line="288" w:lineRule="auto"/>
              <w:rPr>
                <w:sz w:val="19"/>
                <w:szCs w:val="19"/>
                <w:lang w:val="uz-Cyrl-UZ"/>
              </w:rPr>
            </w:pPr>
          </w:p>
          <w:p w:rsidR="007142AB" w:rsidRPr="007142AB" w:rsidRDefault="007142AB" w:rsidP="00034300">
            <w:pPr>
              <w:spacing w:line="288" w:lineRule="auto"/>
              <w:jc w:val="center"/>
              <w:rPr>
                <w:sz w:val="19"/>
                <w:szCs w:val="19"/>
                <w:lang w:val="uz-Cyrl-UZ"/>
              </w:rPr>
            </w:pPr>
            <w:r w:rsidRPr="007142AB">
              <w:rPr>
                <w:sz w:val="19"/>
                <w:szCs w:val="19"/>
                <w:lang w:val="uz-Cyrl-UZ"/>
              </w:rPr>
              <w:t>М.Ў.</w:t>
            </w:r>
          </w:p>
        </w:tc>
        <w:tc>
          <w:tcPr>
            <w:tcW w:w="5314" w:type="dxa"/>
          </w:tcPr>
          <w:p w:rsidR="007142AB" w:rsidRPr="007142AB" w:rsidRDefault="007142AB" w:rsidP="00034300">
            <w:pPr>
              <w:spacing w:line="288" w:lineRule="auto"/>
              <w:rPr>
                <w:sz w:val="19"/>
                <w:szCs w:val="19"/>
                <w:lang w:val="uz-Cyrl-UZ"/>
              </w:rPr>
            </w:pPr>
          </w:p>
        </w:tc>
        <w:tc>
          <w:tcPr>
            <w:tcW w:w="5314" w:type="dxa"/>
          </w:tcPr>
          <w:p w:rsidR="007142AB" w:rsidRPr="007142AB" w:rsidRDefault="007142AB" w:rsidP="00034300">
            <w:pPr>
              <w:spacing w:line="288" w:lineRule="auto"/>
              <w:rPr>
                <w:sz w:val="19"/>
                <w:szCs w:val="19"/>
                <w:lang w:val="uz-Cyrl-UZ"/>
              </w:rPr>
            </w:pPr>
          </w:p>
          <w:p w:rsidR="007142AB" w:rsidRPr="007142AB" w:rsidRDefault="007142AB" w:rsidP="00034300">
            <w:pPr>
              <w:spacing w:line="288" w:lineRule="auto"/>
              <w:rPr>
                <w:sz w:val="19"/>
                <w:szCs w:val="19"/>
                <w:lang w:val="uz-Cyrl-UZ"/>
              </w:rPr>
            </w:pPr>
          </w:p>
          <w:p w:rsidR="007142AB" w:rsidRPr="007142AB" w:rsidRDefault="007142AB" w:rsidP="00034300">
            <w:pPr>
              <w:spacing w:line="288" w:lineRule="auto"/>
              <w:rPr>
                <w:sz w:val="19"/>
                <w:szCs w:val="19"/>
                <w:lang w:val="uz-Cyrl-UZ"/>
              </w:rPr>
            </w:pPr>
          </w:p>
          <w:p w:rsidR="007142AB" w:rsidRPr="007142AB" w:rsidRDefault="007142AB" w:rsidP="00034300">
            <w:pPr>
              <w:spacing w:line="288" w:lineRule="auto"/>
              <w:rPr>
                <w:sz w:val="19"/>
                <w:szCs w:val="19"/>
                <w:lang w:val="uz-Cyrl-UZ"/>
              </w:rPr>
            </w:pPr>
          </w:p>
          <w:p w:rsidR="007142AB" w:rsidRPr="007142AB" w:rsidRDefault="007142AB" w:rsidP="00034300">
            <w:pPr>
              <w:spacing w:line="288" w:lineRule="auto"/>
              <w:rPr>
                <w:sz w:val="19"/>
                <w:szCs w:val="19"/>
                <w:lang w:val="uz-Cyrl-UZ"/>
              </w:rPr>
            </w:pPr>
          </w:p>
          <w:p w:rsidR="007142AB" w:rsidRPr="007142AB" w:rsidRDefault="007142AB" w:rsidP="00034300">
            <w:pPr>
              <w:spacing w:line="288" w:lineRule="auto"/>
              <w:rPr>
                <w:sz w:val="19"/>
                <w:szCs w:val="19"/>
                <w:lang w:val="uz-Cyrl-UZ"/>
              </w:rPr>
            </w:pPr>
          </w:p>
          <w:p w:rsidR="007142AB" w:rsidRPr="007142AB" w:rsidRDefault="007142AB" w:rsidP="00034300">
            <w:pPr>
              <w:spacing w:line="288" w:lineRule="auto"/>
              <w:rPr>
                <w:sz w:val="19"/>
                <w:szCs w:val="19"/>
                <w:lang w:val="uz-Cyrl-UZ"/>
              </w:rPr>
            </w:pPr>
          </w:p>
          <w:p w:rsidR="007142AB" w:rsidRPr="007142AB" w:rsidRDefault="007142AB" w:rsidP="00034300">
            <w:pPr>
              <w:spacing w:line="288" w:lineRule="auto"/>
              <w:rPr>
                <w:sz w:val="19"/>
                <w:szCs w:val="19"/>
                <w:lang w:val="uz-Cyrl-UZ"/>
              </w:rPr>
            </w:pPr>
          </w:p>
          <w:p w:rsidR="007142AB" w:rsidRPr="007142AB" w:rsidRDefault="007142AB" w:rsidP="00034300">
            <w:pPr>
              <w:spacing w:line="288" w:lineRule="auto"/>
              <w:rPr>
                <w:sz w:val="19"/>
                <w:szCs w:val="19"/>
                <w:lang w:val="uz-Cyrl-UZ"/>
              </w:rPr>
            </w:pPr>
          </w:p>
          <w:p w:rsidR="007142AB" w:rsidRPr="007142AB" w:rsidRDefault="007142AB" w:rsidP="00034300">
            <w:pPr>
              <w:spacing w:line="288" w:lineRule="auto"/>
              <w:rPr>
                <w:sz w:val="19"/>
                <w:szCs w:val="19"/>
                <w:lang w:val="uz-Cyrl-UZ"/>
              </w:rPr>
            </w:pPr>
          </w:p>
          <w:p w:rsidR="007142AB" w:rsidRPr="007142AB" w:rsidRDefault="007142AB" w:rsidP="00034300">
            <w:pPr>
              <w:spacing w:line="288" w:lineRule="auto"/>
              <w:rPr>
                <w:sz w:val="19"/>
                <w:szCs w:val="19"/>
                <w:lang w:val="uz-Cyrl-UZ"/>
              </w:rPr>
            </w:pPr>
          </w:p>
          <w:p w:rsidR="007142AB" w:rsidRPr="007142AB" w:rsidRDefault="007142AB" w:rsidP="00034300">
            <w:pPr>
              <w:spacing w:line="288" w:lineRule="auto"/>
              <w:rPr>
                <w:sz w:val="19"/>
                <w:szCs w:val="19"/>
                <w:lang w:val="uz-Cyrl-UZ"/>
              </w:rPr>
            </w:pPr>
          </w:p>
          <w:p w:rsidR="007142AB" w:rsidRPr="007142AB" w:rsidRDefault="007142AB" w:rsidP="00034300">
            <w:pPr>
              <w:spacing w:line="288" w:lineRule="auto"/>
              <w:rPr>
                <w:sz w:val="19"/>
                <w:szCs w:val="19"/>
                <w:lang w:val="uz-Cyrl-UZ"/>
              </w:rPr>
            </w:pPr>
          </w:p>
          <w:p w:rsidR="007142AB" w:rsidRPr="007142AB" w:rsidRDefault="007142AB" w:rsidP="00034300">
            <w:pPr>
              <w:spacing w:line="288" w:lineRule="auto"/>
              <w:rPr>
                <w:sz w:val="19"/>
                <w:szCs w:val="19"/>
                <w:lang w:val="uz-Cyrl-UZ"/>
              </w:rPr>
            </w:pPr>
          </w:p>
          <w:p w:rsidR="007142AB" w:rsidRPr="007142AB" w:rsidRDefault="007142AB" w:rsidP="00034300">
            <w:pPr>
              <w:spacing w:line="288" w:lineRule="auto"/>
              <w:rPr>
                <w:sz w:val="19"/>
                <w:szCs w:val="19"/>
                <w:lang w:val="uz-Cyrl-UZ"/>
              </w:rPr>
            </w:pPr>
            <w:r w:rsidRPr="007142AB">
              <w:rPr>
                <w:sz w:val="19"/>
                <w:szCs w:val="19"/>
                <w:lang w:val="uz-Cyrl-UZ"/>
              </w:rPr>
              <w:t xml:space="preserve">                        М.Ў.</w:t>
            </w:r>
          </w:p>
        </w:tc>
      </w:tr>
    </w:tbl>
    <w:p w:rsidR="0023366B" w:rsidRPr="00841A2A" w:rsidRDefault="0023366B" w:rsidP="007142AB">
      <w:pPr>
        <w:ind w:left="720" w:right="180"/>
        <w:rPr>
          <w:b/>
          <w:sz w:val="22"/>
          <w:szCs w:val="22"/>
          <w:lang w:val="en-US"/>
        </w:rPr>
      </w:pPr>
    </w:p>
    <w:p w:rsidR="00573EB7" w:rsidRDefault="00573EB7" w:rsidP="00226416">
      <w:pPr>
        <w:tabs>
          <w:tab w:val="left" w:pos="3480"/>
        </w:tabs>
        <w:rPr>
          <w:sz w:val="22"/>
          <w:szCs w:val="22"/>
        </w:rPr>
      </w:pPr>
    </w:p>
    <w:p w:rsidR="00573EB7" w:rsidRDefault="00573EB7" w:rsidP="00226416">
      <w:pPr>
        <w:tabs>
          <w:tab w:val="left" w:pos="3480"/>
        </w:tabs>
        <w:rPr>
          <w:sz w:val="22"/>
          <w:szCs w:val="22"/>
        </w:rPr>
      </w:pPr>
    </w:p>
    <w:p w:rsidR="00573EB7" w:rsidRDefault="00573EB7" w:rsidP="00226416">
      <w:pPr>
        <w:tabs>
          <w:tab w:val="left" w:pos="3480"/>
        </w:tabs>
        <w:rPr>
          <w:sz w:val="22"/>
          <w:szCs w:val="22"/>
        </w:rPr>
      </w:pPr>
    </w:p>
    <w:p w:rsidR="00573EB7" w:rsidRDefault="00573EB7" w:rsidP="00226416">
      <w:pPr>
        <w:tabs>
          <w:tab w:val="left" w:pos="3480"/>
        </w:tabs>
        <w:rPr>
          <w:sz w:val="22"/>
          <w:szCs w:val="22"/>
        </w:rPr>
      </w:pPr>
    </w:p>
    <w:p w:rsidR="00573EB7" w:rsidRDefault="00573EB7" w:rsidP="00226416">
      <w:pPr>
        <w:tabs>
          <w:tab w:val="left" w:pos="3480"/>
        </w:tabs>
        <w:rPr>
          <w:sz w:val="22"/>
          <w:szCs w:val="22"/>
        </w:rPr>
      </w:pPr>
    </w:p>
    <w:p w:rsidR="00573EB7" w:rsidRDefault="00573EB7" w:rsidP="00226416">
      <w:pPr>
        <w:tabs>
          <w:tab w:val="left" w:pos="3480"/>
        </w:tabs>
        <w:rPr>
          <w:sz w:val="22"/>
          <w:szCs w:val="22"/>
        </w:rPr>
      </w:pPr>
    </w:p>
    <w:p w:rsidR="00573EB7" w:rsidRDefault="00573EB7" w:rsidP="00226416">
      <w:pPr>
        <w:tabs>
          <w:tab w:val="left" w:pos="3480"/>
        </w:tabs>
        <w:rPr>
          <w:sz w:val="22"/>
          <w:szCs w:val="22"/>
        </w:rPr>
      </w:pPr>
    </w:p>
    <w:p w:rsidR="00573EB7" w:rsidRDefault="00573EB7" w:rsidP="00226416">
      <w:pPr>
        <w:tabs>
          <w:tab w:val="left" w:pos="3480"/>
        </w:tabs>
        <w:rPr>
          <w:sz w:val="22"/>
          <w:szCs w:val="22"/>
        </w:rPr>
      </w:pPr>
    </w:p>
    <w:p w:rsidR="00573EB7" w:rsidRDefault="00573EB7" w:rsidP="00226416">
      <w:pPr>
        <w:tabs>
          <w:tab w:val="left" w:pos="3480"/>
        </w:tabs>
        <w:rPr>
          <w:sz w:val="22"/>
          <w:szCs w:val="22"/>
        </w:rPr>
      </w:pPr>
    </w:p>
    <w:p w:rsidR="00573EB7" w:rsidRDefault="00573EB7" w:rsidP="00226416">
      <w:pPr>
        <w:tabs>
          <w:tab w:val="left" w:pos="3480"/>
        </w:tabs>
        <w:rPr>
          <w:sz w:val="22"/>
          <w:szCs w:val="22"/>
        </w:rPr>
      </w:pPr>
    </w:p>
    <w:p w:rsidR="00573EB7" w:rsidRDefault="00573EB7" w:rsidP="00226416">
      <w:pPr>
        <w:tabs>
          <w:tab w:val="left" w:pos="3480"/>
        </w:tabs>
        <w:rPr>
          <w:sz w:val="22"/>
          <w:szCs w:val="22"/>
        </w:rPr>
      </w:pPr>
    </w:p>
    <w:p w:rsidR="00573EB7" w:rsidRDefault="00573EB7" w:rsidP="00226416">
      <w:pPr>
        <w:tabs>
          <w:tab w:val="left" w:pos="3480"/>
        </w:tabs>
        <w:rPr>
          <w:sz w:val="22"/>
          <w:szCs w:val="22"/>
        </w:rPr>
      </w:pPr>
    </w:p>
    <w:p w:rsidR="00573EB7" w:rsidRDefault="00573EB7" w:rsidP="00573EB7">
      <w:pPr>
        <w:tabs>
          <w:tab w:val="left" w:pos="3480"/>
        </w:tabs>
        <w:rPr>
          <w:sz w:val="22"/>
          <w:szCs w:val="22"/>
        </w:rPr>
      </w:pPr>
    </w:p>
    <w:sectPr w:rsidR="00573EB7" w:rsidSect="000B11C7">
      <w:pgSz w:w="12240" w:h="15840"/>
      <w:pgMar w:top="454" w:right="851" w:bottom="454" w:left="85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irtec Times New Roman Uz">
    <w:altName w:val="Times New Roman"/>
    <w:charset w:val="CC"/>
    <w:family w:val="roman"/>
    <w:pitch w:val="variable"/>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E3348"/>
    <w:multiLevelType w:val="hybridMultilevel"/>
    <w:tmpl w:val="522A78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91D1E33"/>
    <w:multiLevelType w:val="multilevel"/>
    <w:tmpl w:val="815C1CB0"/>
    <w:lvl w:ilvl="0">
      <w:start w:val="5"/>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1B0C53A2"/>
    <w:multiLevelType w:val="hybridMultilevel"/>
    <w:tmpl w:val="0530447E"/>
    <w:lvl w:ilvl="0" w:tplc="0FF23B1C">
      <w:start w:val="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246577A7"/>
    <w:multiLevelType w:val="hybridMultilevel"/>
    <w:tmpl w:val="522A78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4755CFA"/>
    <w:multiLevelType w:val="hybridMultilevel"/>
    <w:tmpl w:val="522A78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610634F"/>
    <w:multiLevelType w:val="hybridMultilevel"/>
    <w:tmpl w:val="522A78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D7E762D"/>
    <w:multiLevelType w:val="hybridMultilevel"/>
    <w:tmpl w:val="522A78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045017E"/>
    <w:multiLevelType w:val="hybridMultilevel"/>
    <w:tmpl w:val="522A78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8375852"/>
    <w:multiLevelType w:val="hybridMultilevel"/>
    <w:tmpl w:val="522A78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C6A65FC"/>
    <w:multiLevelType w:val="singleLevel"/>
    <w:tmpl w:val="8180A3F8"/>
    <w:lvl w:ilvl="0">
      <w:start w:val="3"/>
      <w:numFmt w:val="decimal"/>
      <w:lvlText w:val="6.%1."/>
      <w:legacy w:legacy="1" w:legacySpace="0" w:legacyIndent="326"/>
      <w:lvlJc w:val="left"/>
      <w:rPr>
        <w:rFonts w:ascii="Times New Roman" w:hAnsi="Times New Roman" w:cs="Times New Roman" w:hint="default"/>
      </w:rPr>
    </w:lvl>
  </w:abstractNum>
  <w:abstractNum w:abstractNumId="10">
    <w:nsid w:val="6DB87938"/>
    <w:multiLevelType w:val="hybridMultilevel"/>
    <w:tmpl w:val="522A78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06E7EAA"/>
    <w:multiLevelType w:val="hybridMultilevel"/>
    <w:tmpl w:val="522A78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0F40DA9"/>
    <w:multiLevelType w:val="multilevel"/>
    <w:tmpl w:val="A2840BCE"/>
    <w:lvl w:ilvl="0">
      <w:start w:val="5"/>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73D636AD"/>
    <w:multiLevelType w:val="hybridMultilevel"/>
    <w:tmpl w:val="522A78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9"/>
  </w:num>
  <w:num w:numId="3">
    <w:abstractNumId w:val="12"/>
  </w:num>
  <w:num w:numId="4">
    <w:abstractNumId w:val="1"/>
  </w:num>
  <w:num w:numId="5">
    <w:abstractNumId w:val="0"/>
  </w:num>
  <w:num w:numId="6">
    <w:abstractNumId w:val="8"/>
  </w:num>
  <w:num w:numId="7">
    <w:abstractNumId w:val="6"/>
  </w:num>
  <w:num w:numId="8">
    <w:abstractNumId w:val="5"/>
  </w:num>
  <w:num w:numId="9">
    <w:abstractNumId w:val="10"/>
  </w:num>
  <w:num w:numId="10">
    <w:abstractNumId w:val="13"/>
  </w:num>
  <w:num w:numId="11">
    <w:abstractNumId w:val="3"/>
  </w:num>
  <w:num w:numId="12">
    <w:abstractNumId w:val="4"/>
  </w:num>
  <w:num w:numId="13">
    <w:abstractNumId w:val="7"/>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drawingGridHorizontalSpacing w:val="120"/>
  <w:displayHorizontalDrawingGridEvery w:val="2"/>
  <w:displayVerticalDrawingGridEvery w:val="2"/>
  <w:noPunctuationKerning/>
  <w:characterSpacingControl w:val="doNotCompress"/>
  <w:compat/>
  <w:rsids>
    <w:rsidRoot w:val="00676D98"/>
    <w:rsid w:val="0000006F"/>
    <w:rsid w:val="00000127"/>
    <w:rsid w:val="00005CAC"/>
    <w:rsid w:val="00027183"/>
    <w:rsid w:val="00034300"/>
    <w:rsid w:val="00034AB7"/>
    <w:rsid w:val="00037B01"/>
    <w:rsid w:val="00043064"/>
    <w:rsid w:val="00052E1A"/>
    <w:rsid w:val="00054343"/>
    <w:rsid w:val="00060087"/>
    <w:rsid w:val="00066045"/>
    <w:rsid w:val="00080FAD"/>
    <w:rsid w:val="00084A76"/>
    <w:rsid w:val="000879DD"/>
    <w:rsid w:val="000A1DBF"/>
    <w:rsid w:val="000A2E5A"/>
    <w:rsid w:val="000A6D75"/>
    <w:rsid w:val="000B11C7"/>
    <w:rsid w:val="000B4D73"/>
    <w:rsid w:val="000B798F"/>
    <w:rsid w:val="000C3CB0"/>
    <w:rsid w:val="000C4550"/>
    <w:rsid w:val="000D1192"/>
    <w:rsid w:val="000D56A7"/>
    <w:rsid w:val="000D743B"/>
    <w:rsid w:val="000E00F9"/>
    <w:rsid w:val="000E0EBA"/>
    <w:rsid w:val="000F22E6"/>
    <w:rsid w:val="000F7689"/>
    <w:rsid w:val="001127C4"/>
    <w:rsid w:val="0011479D"/>
    <w:rsid w:val="001352B3"/>
    <w:rsid w:val="001559FF"/>
    <w:rsid w:val="00160450"/>
    <w:rsid w:val="0016471F"/>
    <w:rsid w:val="00164BAD"/>
    <w:rsid w:val="00170654"/>
    <w:rsid w:val="00171693"/>
    <w:rsid w:val="00183AC4"/>
    <w:rsid w:val="00190203"/>
    <w:rsid w:val="00190F32"/>
    <w:rsid w:val="001A04DB"/>
    <w:rsid w:val="001A095C"/>
    <w:rsid w:val="001A6DA3"/>
    <w:rsid w:val="001C0197"/>
    <w:rsid w:val="001C3E79"/>
    <w:rsid w:val="001D307F"/>
    <w:rsid w:val="001D5CFA"/>
    <w:rsid w:val="001E44AC"/>
    <w:rsid w:val="001E5EB3"/>
    <w:rsid w:val="001E6DB3"/>
    <w:rsid w:val="001F0CC2"/>
    <w:rsid w:val="00204BF3"/>
    <w:rsid w:val="00210E27"/>
    <w:rsid w:val="00212AF8"/>
    <w:rsid w:val="002178BE"/>
    <w:rsid w:val="00223990"/>
    <w:rsid w:val="00223D0D"/>
    <w:rsid w:val="00226416"/>
    <w:rsid w:val="0023366B"/>
    <w:rsid w:val="00236BA1"/>
    <w:rsid w:val="00257D08"/>
    <w:rsid w:val="00257EDE"/>
    <w:rsid w:val="002601C4"/>
    <w:rsid w:val="00263CAF"/>
    <w:rsid w:val="002671C1"/>
    <w:rsid w:val="002735DF"/>
    <w:rsid w:val="00281AC6"/>
    <w:rsid w:val="0028461F"/>
    <w:rsid w:val="00292F84"/>
    <w:rsid w:val="00294498"/>
    <w:rsid w:val="002960B8"/>
    <w:rsid w:val="002A7782"/>
    <w:rsid w:val="002B14C5"/>
    <w:rsid w:val="002B37C8"/>
    <w:rsid w:val="002C1422"/>
    <w:rsid w:val="002D7C34"/>
    <w:rsid w:val="002E11B2"/>
    <w:rsid w:val="002E2AC7"/>
    <w:rsid w:val="002F5DA7"/>
    <w:rsid w:val="003001D4"/>
    <w:rsid w:val="00312BFC"/>
    <w:rsid w:val="00315A12"/>
    <w:rsid w:val="00316B97"/>
    <w:rsid w:val="00322661"/>
    <w:rsid w:val="00332307"/>
    <w:rsid w:val="00332860"/>
    <w:rsid w:val="003346A3"/>
    <w:rsid w:val="00341292"/>
    <w:rsid w:val="003569C3"/>
    <w:rsid w:val="00356D5A"/>
    <w:rsid w:val="003578FF"/>
    <w:rsid w:val="00360FEF"/>
    <w:rsid w:val="003700EB"/>
    <w:rsid w:val="0037014A"/>
    <w:rsid w:val="00371EC9"/>
    <w:rsid w:val="003765E8"/>
    <w:rsid w:val="0037736C"/>
    <w:rsid w:val="00382FD7"/>
    <w:rsid w:val="003843BB"/>
    <w:rsid w:val="00384CFA"/>
    <w:rsid w:val="00393F53"/>
    <w:rsid w:val="003A0E2B"/>
    <w:rsid w:val="003A46AC"/>
    <w:rsid w:val="003B2113"/>
    <w:rsid w:val="003C1813"/>
    <w:rsid w:val="003C43AC"/>
    <w:rsid w:val="003D7C4D"/>
    <w:rsid w:val="003D7EA3"/>
    <w:rsid w:val="003E6C1A"/>
    <w:rsid w:val="003F051F"/>
    <w:rsid w:val="004049B6"/>
    <w:rsid w:val="004249B9"/>
    <w:rsid w:val="00424A39"/>
    <w:rsid w:val="00427228"/>
    <w:rsid w:val="004273F7"/>
    <w:rsid w:val="00427577"/>
    <w:rsid w:val="004309FC"/>
    <w:rsid w:val="00430A10"/>
    <w:rsid w:val="0044021E"/>
    <w:rsid w:val="00444A0A"/>
    <w:rsid w:val="00444A1F"/>
    <w:rsid w:val="00446406"/>
    <w:rsid w:val="00453DE1"/>
    <w:rsid w:val="00455CD4"/>
    <w:rsid w:val="00456BF6"/>
    <w:rsid w:val="00460B7F"/>
    <w:rsid w:val="00464A49"/>
    <w:rsid w:val="00465862"/>
    <w:rsid w:val="00481DB7"/>
    <w:rsid w:val="004852D7"/>
    <w:rsid w:val="004A21C5"/>
    <w:rsid w:val="004A4910"/>
    <w:rsid w:val="004A75A8"/>
    <w:rsid w:val="004B0692"/>
    <w:rsid w:val="004B28EB"/>
    <w:rsid w:val="004B37AE"/>
    <w:rsid w:val="004B3E23"/>
    <w:rsid w:val="004B60DE"/>
    <w:rsid w:val="004B679A"/>
    <w:rsid w:val="004C32C7"/>
    <w:rsid w:val="004C46AA"/>
    <w:rsid w:val="004C4C24"/>
    <w:rsid w:val="004D1100"/>
    <w:rsid w:val="004D513A"/>
    <w:rsid w:val="004D53E3"/>
    <w:rsid w:val="004F6B1B"/>
    <w:rsid w:val="00510F4D"/>
    <w:rsid w:val="00513D5B"/>
    <w:rsid w:val="00517E52"/>
    <w:rsid w:val="00521D90"/>
    <w:rsid w:val="005345EF"/>
    <w:rsid w:val="00535C95"/>
    <w:rsid w:val="0054028A"/>
    <w:rsid w:val="00546744"/>
    <w:rsid w:val="00550068"/>
    <w:rsid w:val="005574E7"/>
    <w:rsid w:val="00565EBB"/>
    <w:rsid w:val="00570D46"/>
    <w:rsid w:val="00573196"/>
    <w:rsid w:val="00573EB7"/>
    <w:rsid w:val="00575209"/>
    <w:rsid w:val="00582FE9"/>
    <w:rsid w:val="005843D4"/>
    <w:rsid w:val="0059402D"/>
    <w:rsid w:val="00597AF0"/>
    <w:rsid w:val="005A7491"/>
    <w:rsid w:val="005B738E"/>
    <w:rsid w:val="005C4512"/>
    <w:rsid w:val="005D5BC1"/>
    <w:rsid w:val="005D658E"/>
    <w:rsid w:val="005E262E"/>
    <w:rsid w:val="005E3591"/>
    <w:rsid w:val="00601856"/>
    <w:rsid w:val="00612FCB"/>
    <w:rsid w:val="006246E8"/>
    <w:rsid w:val="00642C05"/>
    <w:rsid w:val="00644437"/>
    <w:rsid w:val="006467D2"/>
    <w:rsid w:val="006650D7"/>
    <w:rsid w:val="00671E57"/>
    <w:rsid w:val="00674261"/>
    <w:rsid w:val="006755B3"/>
    <w:rsid w:val="00676D98"/>
    <w:rsid w:val="00682C19"/>
    <w:rsid w:val="006874A9"/>
    <w:rsid w:val="0069514A"/>
    <w:rsid w:val="006976C8"/>
    <w:rsid w:val="006C06D2"/>
    <w:rsid w:val="006C7D40"/>
    <w:rsid w:val="006D02EC"/>
    <w:rsid w:val="006D2EE5"/>
    <w:rsid w:val="006E3620"/>
    <w:rsid w:val="006E5707"/>
    <w:rsid w:val="006E61AC"/>
    <w:rsid w:val="00701B2A"/>
    <w:rsid w:val="00707672"/>
    <w:rsid w:val="007142AB"/>
    <w:rsid w:val="00717D23"/>
    <w:rsid w:val="007250F2"/>
    <w:rsid w:val="007334A9"/>
    <w:rsid w:val="00742636"/>
    <w:rsid w:val="00742AC4"/>
    <w:rsid w:val="0074538B"/>
    <w:rsid w:val="00761C9E"/>
    <w:rsid w:val="00761FEF"/>
    <w:rsid w:val="007626DD"/>
    <w:rsid w:val="00765E0B"/>
    <w:rsid w:val="00766A41"/>
    <w:rsid w:val="00766D79"/>
    <w:rsid w:val="00776422"/>
    <w:rsid w:val="00780EAA"/>
    <w:rsid w:val="00782D4A"/>
    <w:rsid w:val="00785315"/>
    <w:rsid w:val="007900AB"/>
    <w:rsid w:val="00793DE9"/>
    <w:rsid w:val="007A2083"/>
    <w:rsid w:val="007A6489"/>
    <w:rsid w:val="007B09E3"/>
    <w:rsid w:val="007B47B9"/>
    <w:rsid w:val="007B67EB"/>
    <w:rsid w:val="007B6D87"/>
    <w:rsid w:val="007D3B74"/>
    <w:rsid w:val="007E25D1"/>
    <w:rsid w:val="007F703A"/>
    <w:rsid w:val="008172AB"/>
    <w:rsid w:val="008238F1"/>
    <w:rsid w:val="00831D25"/>
    <w:rsid w:val="00840D17"/>
    <w:rsid w:val="00841A2A"/>
    <w:rsid w:val="00854716"/>
    <w:rsid w:val="008669C1"/>
    <w:rsid w:val="00875B1E"/>
    <w:rsid w:val="00880E3F"/>
    <w:rsid w:val="00883F95"/>
    <w:rsid w:val="00887CDE"/>
    <w:rsid w:val="0089456C"/>
    <w:rsid w:val="008A1380"/>
    <w:rsid w:val="008A4458"/>
    <w:rsid w:val="008C6350"/>
    <w:rsid w:val="008C77C0"/>
    <w:rsid w:val="008E19D8"/>
    <w:rsid w:val="008E2C6C"/>
    <w:rsid w:val="008E66D7"/>
    <w:rsid w:val="008F59C6"/>
    <w:rsid w:val="008F7D14"/>
    <w:rsid w:val="00900165"/>
    <w:rsid w:val="00901A1A"/>
    <w:rsid w:val="009037D0"/>
    <w:rsid w:val="0091066A"/>
    <w:rsid w:val="00915F3A"/>
    <w:rsid w:val="00940D6C"/>
    <w:rsid w:val="00942433"/>
    <w:rsid w:val="00944132"/>
    <w:rsid w:val="00961313"/>
    <w:rsid w:val="0097016E"/>
    <w:rsid w:val="009C1965"/>
    <w:rsid w:val="009C2428"/>
    <w:rsid w:val="009C2468"/>
    <w:rsid w:val="009C7CEB"/>
    <w:rsid w:val="009D1051"/>
    <w:rsid w:val="009E45F4"/>
    <w:rsid w:val="009E56DE"/>
    <w:rsid w:val="00A137C2"/>
    <w:rsid w:val="00A17929"/>
    <w:rsid w:val="00A25804"/>
    <w:rsid w:val="00A43C71"/>
    <w:rsid w:val="00A62114"/>
    <w:rsid w:val="00A6457E"/>
    <w:rsid w:val="00A64F32"/>
    <w:rsid w:val="00A655CC"/>
    <w:rsid w:val="00A80D35"/>
    <w:rsid w:val="00A952AB"/>
    <w:rsid w:val="00AC07D0"/>
    <w:rsid w:val="00AC4BB9"/>
    <w:rsid w:val="00AE0D74"/>
    <w:rsid w:val="00AE3A8A"/>
    <w:rsid w:val="00AF665A"/>
    <w:rsid w:val="00B07E7F"/>
    <w:rsid w:val="00B14016"/>
    <w:rsid w:val="00B15842"/>
    <w:rsid w:val="00B217A3"/>
    <w:rsid w:val="00B37C12"/>
    <w:rsid w:val="00B42B12"/>
    <w:rsid w:val="00B43AE7"/>
    <w:rsid w:val="00B543E2"/>
    <w:rsid w:val="00B57C61"/>
    <w:rsid w:val="00B62077"/>
    <w:rsid w:val="00B66FB8"/>
    <w:rsid w:val="00B75022"/>
    <w:rsid w:val="00B87791"/>
    <w:rsid w:val="00B90298"/>
    <w:rsid w:val="00B91860"/>
    <w:rsid w:val="00BA6FF6"/>
    <w:rsid w:val="00BB267D"/>
    <w:rsid w:val="00BB3D3C"/>
    <w:rsid w:val="00BB7B8A"/>
    <w:rsid w:val="00BC0B37"/>
    <w:rsid w:val="00BC3069"/>
    <w:rsid w:val="00BC5F71"/>
    <w:rsid w:val="00BC73D9"/>
    <w:rsid w:val="00BD0208"/>
    <w:rsid w:val="00BD1703"/>
    <w:rsid w:val="00BD316B"/>
    <w:rsid w:val="00BD34D1"/>
    <w:rsid w:val="00BD364D"/>
    <w:rsid w:val="00BE0C74"/>
    <w:rsid w:val="00BF5851"/>
    <w:rsid w:val="00BF5B8C"/>
    <w:rsid w:val="00BF77D0"/>
    <w:rsid w:val="00C02E96"/>
    <w:rsid w:val="00C034EC"/>
    <w:rsid w:val="00C044FD"/>
    <w:rsid w:val="00C147F5"/>
    <w:rsid w:val="00C264D6"/>
    <w:rsid w:val="00C34DD9"/>
    <w:rsid w:val="00C374AD"/>
    <w:rsid w:val="00C44B08"/>
    <w:rsid w:val="00C5370B"/>
    <w:rsid w:val="00C54248"/>
    <w:rsid w:val="00C82738"/>
    <w:rsid w:val="00C914BC"/>
    <w:rsid w:val="00C95312"/>
    <w:rsid w:val="00CB4B41"/>
    <w:rsid w:val="00CC383A"/>
    <w:rsid w:val="00CD04E5"/>
    <w:rsid w:val="00CE1336"/>
    <w:rsid w:val="00CE35A0"/>
    <w:rsid w:val="00CE4FF5"/>
    <w:rsid w:val="00D2397D"/>
    <w:rsid w:val="00D24425"/>
    <w:rsid w:val="00D36DBD"/>
    <w:rsid w:val="00D4692C"/>
    <w:rsid w:val="00D512D3"/>
    <w:rsid w:val="00D52E93"/>
    <w:rsid w:val="00D54CCA"/>
    <w:rsid w:val="00D553FF"/>
    <w:rsid w:val="00D6145A"/>
    <w:rsid w:val="00D635E7"/>
    <w:rsid w:val="00D63ED5"/>
    <w:rsid w:val="00D763CC"/>
    <w:rsid w:val="00D832A5"/>
    <w:rsid w:val="00D83CFC"/>
    <w:rsid w:val="00D930B7"/>
    <w:rsid w:val="00D954F6"/>
    <w:rsid w:val="00D95AE7"/>
    <w:rsid w:val="00DA0F03"/>
    <w:rsid w:val="00DA1CD9"/>
    <w:rsid w:val="00DA69DD"/>
    <w:rsid w:val="00DC2407"/>
    <w:rsid w:val="00DD6D0E"/>
    <w:rsid w:val="00DE40F3"/>
    <w:rsid w:val="00DF0C9D"/>
    <w:rsid w:val="00DF7C4F"/>
    <w:rsid w:val="00E164BF"/>
    <w:rsid w:val="00E21AA9"/>
    <w:rsid w:val="00E313AF"/>
    <w:rsid w:val="00E42FAD"/>
    <w:rsid w:val="00E57C50"/>
    <w:rsid w:val="00E604FB"/>
    <w:rsid w:val="00E626E7"/>
    <w:rsid w:val="00E729D8"/>
    <w:rsid w:val="00E73FC6"/>
    <w:rsid w:val="00E755BE"/>
    <w:rsid w:val="00E84A16"/>
    <w:rsid w:val="00E84AD1"/>
    <w:rsid w:val="00E91C96"/>
    <w:rsid w:val="00E926F3"/>
    <w:rsid w:val="00E970D2"/>
    <w:rsid w:val="00EA6933"/>
    <w:rsid w:val="00EB0944"/>
    <w:rsid w:val="00EB2AC5"/>
    <w:rsid w:val="00EC4240"/>
    <w:rsid w:val="00EC4489"/>
    <w:rsid w:val="00ED0F91"/>
    <w:rsid w:val="00EE5459"/>
    <w:rsid w:val="00EF4E02"/>
    <w:rsid w:val="00F00DFF"/>
    <w:rsid w:val="00F051E3"/>
    <w:rsid w:val="00F12FF0"/>
    <w:rsid w:val="00F1420E"/>
    <w:rsid w:val="00F27E8C"/>
    <w:rsid w:val="00F31B7D"/>
    <w:rsid w:val="00F32A6A"/>
    <w:rsid w:val="00F33CF4"/>
    <w:rsid w:val="00F33D94"/>
    <w:rsid w:val="00F54EA4"/>
    <w:rsid w:val="00F66AE0"/>
    <w:rsid w:val="00F670AE"/>
    <w:rsid w:val="00F74BD9"/>
    <w:rsid w:val="00F867C5"/>
    <w:rsid w:val="00F875FB"/>
    <w:rsid w:val="00FA1C59"/>
    <w:rsid w:val="00FA62E9"/>
    <w:rsid w:val="00FC37AA"/>
    <w:rsid w:val="00FD0E3B"/>
    <w:rsid w:val="00FD15A7"/>
    <w:rsid w:val="00FE2E27"/>
    <w:rsid w:val="00FE6B3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B11C7"/>
    <w:rPr>
      <w:sz w:val="24"/>
      <w:szCs w:val="24"/>
    </w:rPr>
  </w:style>
  <w:style w:type="paragraph" w:styleId="1">
    <w:name w:val="heading 1"/>
    <w:basedOn w:val="a"/>
    <w:next w:val="a"/>
    <w:qFormat/>
    <w:rsid w:val="000B11C7"/>
    <w:pPr>
      <w:keepNext/>
      <w:autoSpaceDE w:val="0"/>
      <w:autoSpaceDN w:val="0"/>
      <w:adjustRightInd w:val="0"/>
      <w:jc w:val="both"/>
      <w:outlineLvl w:val="0"/>
    </w:pPr>
    <w:rPr>
      <w:rFonts w:ascii="Virtec Times New Roman Uz" w:hAnsi="Virtec Times New Roman Uz"/>
      <w:b/>
      <w:bCs/>
      <w:sz w:val="20"/>
      <w:szCs w:val="20"/>
    </w:rPr>
  </w:style>
  <w:style w:type="paragraph" w:styleId="5">
    <w:name w:val="heading 5"/>
    <w:basedOn w:val="a"/>
    <w:next w:val="a"/>
    <w:qFormat/>
    <w:rsid w:val="000B11C7"/>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0B11C7"/>
    <w:pPr>
      <w:autoSpaceDE w:val="0"/>
      <w:autoSpaceDN w:val="0"/>
      <w:adjustRightInd w:val="0"/>
      <w:jc w:val="both"/>
    </w:pPr>
    <w:rPr>
      <w:rFonts w:ascii="Virtec Times New Roman Uz" w:hAnsi="Virtec Times New Roman Uz"/>
      <w:sz w:val="20"/>
      <w:szCs w:val="20"/>
    </w:rPr>
  </w:style>
  <w:style w:type="paragraph" w:styleId="a4">
    <w:name w:val="Title"/>
    <w:basedOn w:val="a"/>
    <w:qFormat/>
    <w:rsid w:val="000B11C7"/>
    <w:pPr>
      <w:jc w:val="center"/>
    </w:pPr>
    <w:rPr>
      <w:sz w:val="28"/>
    </w:rPr>
  </w:style>
  <w:style w:type="paragraph" w:styleId="a5">
    <w:name w:val="Body Text Indent"/>
    <w:basedOn w:val="a"/>
    <w:rsid w:val="000B11C7"/>
    <w:pPr>
      <w:spacing w:after="120"/>
      <w:ind w:left="283"/>
    </w:pPr>
  </w:style>
  <w:style w:type="character" w:styleId="a6">
    <w:name w:val="Strong"/>
    <w:basedOn w:val="a0"/>
    <w:uiPriority w:val="22"/>
    <w:qFormat/>
    <w:rsid w:val="00521D90"/>
    <w:rPr>
      <w:b/>
      <w:bCs/>
    </w:rPr>
  </w:style>
  <w:style w:type="paragraph" w:customStyle="1" w:styleId="Style8">
    <w:name w:val="Style8"/>
    <w:basedOn w:val="a"/>
    <w:rsid w:val="000B11C7"/>
    <w:pPr>
      <w:widowControl w:val="0"/>
      <w:autoSpaceDE w:val="0"/>
      <w:autoSpaceDN w:val="0"/>
      <w:adjustRightInd w:val="0"/>
      <w:spacing w:line="240" w:lineRule="exact"/>
      <w:jc w:val="both"/>
    </w:pPr>
  </w:style>
  <w:style w:type="paragraph" w:customStyle="1" w:styleId="Style9">
    <w:name w:val="Style9"/>
    <w:basedOn w:val="a"/>
    <w:rsid w:val="000B11C7"/>
    <w:pPr>
      <w:widowControl w:val="0"/>
      <w:autoSpaceDE w:val="0"/>
      <w:autoSpaceDN w:val="0"/>
      <w:adjustRightInd w:val="0"/>
      <w:spacing w:line="240" w:lineRule="exact"/>
      <w:ind w:firstLine="288"/>
      <w:jc w:val="both"/>
    </w:pPr>
  </w:style>
  <w:style w:type="character" w:customStyle="1" w:styleId="FontStyle11">
    <w:name w:val="Font Style11"/>
    <w:basedOn w:val="a0"/>
    <w:rsid w:val="000B11C7"/>
    <w:rPr>
      <w:rFonts w:ascii="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w:divs>
    <w:div w:id="17050722">
      <w:bodyDiv w:val="1"/>
      <w:marLeft w:val="0"/>
      <w:marRight w:val="0"/>
      <w:marTop w:val="0"/>
      <w:marBottom w:val="0"/>
      <w:divBdr>
        <w:top w:val="none" w:sz="0" w:space="0" w:color="auto"/>
        <w:left w:val="none" w:sz="0" w:space="0" w:color="auto"/>
        <w:bottom w:val="none" w:sz="0" w:space="0" w:color="auto"/>
        <w:right w:val="none" w:sz="0" w:space="0" w:color="auto"/>
      </w:divBdr>
    </w:div>
    <w:div w:id="66996944">
      <w:bodyDiv w:val="1"/>
      <w:marLeft w:val="0"/>
      <w:marRight w:val="0"/>
      <w:marTop w:val="0"/>
      <w:marBottom w:val="0"/>
      <w:divBdr>
        <w:top w:val="none" w:sz="0" w:space="0" w:color="auto"/>
        <w:left w:val="none" w:sz="0" w:space="0" w:color="auto"/>
        <w:bottom w:val="none" w:sz="0" w:space="0" w:color="auto"/>
        <w:right w:val="none" w:sz="0" w:space="0" w:color="auto"/>
      </w:divBdr>
    </w:div>
    <w:div w:id="145977442">
      <w:bodyDiv w:val="1"/>
      <w:marLeft w:val="0"/>
      <w:marRight w:val="0"/>
      <w:marTop w:val="0"/>
      <w:marBottom w:val="0"/>
      <w:divBdr>
        <w:top w:val="none" w:sz="0" w:space="0" w:color="auto"/>
        <w:left w:val="none" w:sz="0" w:space="0" w:color="auto"/>
        <w:bottom w:val="none" w:sz="0" w:space="0" w:color="auto"/>
        <w:right w:val="none" w:sz="0" w:space="0" w:color="auto"/>
      </w:divBdr>
    </w:div>
    <w:div w:id="312102994">
      <w:bodyDiv w:val="1"/>
      <w:marLeft w:val="0"/>
      <w:marRight w:val="0"/>
      <w:marTop w:val="0"/>
      <w:marBottom w:val="0"/>
      <w:divBdr>
        <w:top w:val="none" w:sz="0" w:space="0" w:color="auto"/>
        <w:left w:val="none" w:sz="0" w:space="0" w:color="auto"/>
        <w:bottom w:val="none" w:sz="0" w:space="0" w:color="auto"/>
        <w:right w:val="none" w:sz="0" w:space="0" w:color="auto"/>
      </w:divBdr>
    </w:div>
    <w:div w:id="428160506">
      <w:bodyDiv w:val="1"/>
      <w:marLeft w:val="0"/>
      <w:marRight w:val="0"/>
      <w:marTop w:val="0"/>
      <w:marBottom w:val="0"/>
      <w:divBdr>
        <w:top w:val="none" w:sz="0" w:space="0" w:color="auto"/>
        <w:left w:val="none" w:sz="0" w:space="0" w:color="auto"/>
        <w:bottom w:val="none" w:sz="0" w:space="0" w:color="auto"/>
        <w:right w:val="none" w:sz="0" w:space="0" w:color="auto"/>
      </w:divBdr>
    </w:div>
    <w:div w:id="430593108">
      <w:bodyDiv w:val="1"/>
      <w:marLeft w:val="0"/>
      <w:marRight w:val="0"/>
      <w:marTop w:val="0"/>
      <w:marBottom w:val="0"/>
      <w:divBdr>
        <w:top w:val="none" w:sz="0" w:space="0" w:color="auto"/>
        <w:left w:val="none" w:sz="0" w:space="0" w:color="auto"/>
        <w:bottom w:val="none" w:sz="0" w:space="0" w:color="auto"/>
        <w:right w:val="none" w:sz="0" w:space="0" w:color="auto"/>
      </w:divBdr>
    </w:div>
    <w:div w:id="561675003">
      <w:bodyDiv w:val="1"/>
      <w:marLeft w:val="0"/>
      <w:marRight w:val="0"/>
      <w:marTop w:val="0"/>
      <w:marBottom w:val="0"/>
      <w:divBdr>
        <w:top w:val="none" w:sz="0" w:space="0" w:color="auto"/>
        <w:left w:val="none" w:sz="0" w:space="0" w:color="auto"/>
        <w:bottom w:val="none" w:sz="0" w:space="0" w:color="auto"/>
        <w:right w:val="none" w:sz="0" w:space="0" w:color="auto"/>
      </w:divBdr>
    </w:div>
    <w:div w:id="586811332">
      <w:bodyDiv w:val="1"/>
      <w:marLeft w:val="0"/>
      <w:marRight w:val="0"/>
      <w:marTop w:val="0"/>
      <w:marBottom w:val="0"/>
      <w:divBdr>
        <w:top w:val="none" w:sz="0" w:space="0" w:color="auto"/>
        <w:left w:val="none" w:sz="0" w:space="0" w:color="auto"/>
        <w:bottom w:val="none" w:sz="0" w:space="0" w:color="auto"/>
        <w:right w:val="none" w:sz="0" w:space="0" w:color="auto"/>
      </w:divBdr>
    </w:div>
    <w:div w:id="595215987">
      <w:bodyDiv w:val="1"/>
      <w:marLeft w:val="0"/>
      <w:marRight w:val="0"/>
      <w:marTop w:val="0"/>
      <w:marBottom w:val="0"/>
      <w:divBdr>
        <w:top w:val="none" w:sz="0" w:space="0" w:color="auto"/>
        <w:left w:val="none" w:sz="0" w:space="0" w:color="auto"/>
        <w:bottom w:val="none" w:sz="0" w:space="0" w:color="auto"/>
        <w:right w:val="none" w:sz="0" w:space="0" w:color="auto"/>
      </w:divBdr>
    </w:div>
    <w:div w:id="670723611">
      <w:bodyDiv w:val="1"/>
      <w:marLeft w:val="0"/>
      <w:marRight w:val="0"/>
      <w:marTop w:val="0"/>
      <w:marBottom w:val="0"/>
      <w:divBdr>
        <w:top w:val="none" w:sz="0" w:space="0" w:color="auto"/>
        <w:left w:val="none" w:sz="0" w:space="0" w:color="auto"/>
        <w:bottom w:val="none" w:sz="0" w:space="0" w:color="auto"/>
        <w:right w:val="none" w:sz="0" w:space="0" w:color="auto"/>
      </w:divBdr>
    </w:div>
    <w:div w:id="755908318">
      <w:bodyDiv w:val="1"/>
      <w:marLeft w:val="0"/>
      <w:marRight w:val="0"/>
      <w:marTop w:val="0"/>
      <w:marBottom w:val="0"/>
      <w:divBdr>
        <w:top w:val="none" w:sz="0" w:space="0" w:color="auto"/>
        <w:left w:val="none" w:sz="0" w:space="0" w:color="auto"/>
        <w:bottom w:val="none" w:sz="0" w:space="0" w:color="auto"/>
        <w:right w:val="none" w:sz="0" w:space="0" w:color="auto"/>
      </w:divBdr>
    </w:div>
    <w:div w:id="825365722">
      <w:bodyDiv w:val="1"/>
      <w:marLeft w:val="0"/>
      <w:marRight w:val="0"/>
      <w:marTop w:val="0"/>
      <w:marBottom w:val="0"/>
      <w:divBdr>
        <w:top w:val="none" w:sz="0" w:space="0" w:color="auto"/>
        <w:left w:val="none" w:sz="0" w:space="0" w:color="auto"/>
        <w:bottom w:val="none" w:sz="0" w:space="0" w:color="auto"/>
        <w:right w:val="none" w:sz="0" w:space="0" w:color="auto"/>
      </w:divBdr>
    </w:div>
    <w:div w:id="972640143">
      <w:bodyDiv w:val="1"/>
      <w:marLeft w:val="0"/>
      <w:marRight w:val="0"/>
      <w:marTop w:val="0"/>
      <w:marBottom w:val="0"/>
      <w:divBdr>
        <w:top w:val="none" w:sz="0" w:space="0" w:color="auto"/>
        <w:left w:val="none" w:sz="0" w:space="0" w:color="auto"/>
        <w:bottom w:val="none" w:sz="0" w:space="0" w:color="auto"/>
        <w:right w:val="none" w:sz="0" w:space="0" w:color="auto"/>
      </w:divBdr>
    </w:div>
    <w:div w:id="1010137302">
      <w:bodyDiv w:val="1"/>
      <w:marLeft w:val="0"/>
      <w:marRight w:val="0"/>
      <w:marTop w:val="0"/>
      <w:marBottom w:val="0"/>
      <w:divBdr>
        <w:top w:val="none" w:sz="0" w:space="0" w:color="auto"/>
        <w:left w:val="none" w:sz="0" w:space="0" w:color="auto"/>
        <w:bottom w:val="none" w:sz="0" w:space="0" w:color="auto"/>
        <w:right w:val="none" w:sz="0" w:space="0" w:color="auto"/>
      </w:divBdr>
    </w:div>
    <w:div w:id="1032800565">
      <w:bodyDiv w:val="1"/>
      <w:marLeft w:val="0"/>
      <w:marRight w:val="0"/>
      <w:marTop w:val="0"/>
      <w:marBottom w:val="0"/>
      <w:divBdr>
        <w:top w:val="none" w:sz="0" w:space="0" w:color="auto"/>
        <w:left w:val="none" w:sz="0" w:space="0" w:color="auto"/>
        <w:bottom w:val="none" w:sz="0" w:space="0" w:color="auto"/>
        <w:right w:val="none" w:sz="0" w:space="0" w:color="auto"/>
      </w:divBdr>
    </w:div>
    <w:div w:id="1176266402">
      <w:bodyDiv w:val="1"/>
      <w:marLeft w:val="0"/>
      <w:marRight w:val="0"/>
      <w:marTop w:val="0"/>
      <w:marBottom w:val="0"/>
      <w:divBdr>
        <w:top w:val="none" w:sz="0" w:space="0" w:color="auto"/>
        <w:left w:val="none" w:sz="0" w:space="0" w:color="auto"/>
        <w:bottom w:val="none" w:sz="0" w:space="0" w:color="auto"/>
        <w:right w:val="none" w:sz="0" w:space="0" w:color="auto"/>
      </w:divBdr>
    </w:div>
    <w:div w:id="1204831312">
      <w:bodyDiv w:val="1"/>
      <w:marLeft w:val="0"/>
      <w:marRight w:val="0"/>
      <w:marTop w:val="0"/>
      <w:marBottom w:val="0"/>
      <w:divBdr>
        <w:top w:val="none" w:sz="0" w:space="0" w:color="auto"/>
        <w:left w:val="none" w:sz="0" w:space="0" w:color="auto"/>
        <w:bottom w:val="none" w:sz="0" w:space="0" w:color="auto"/>
        <w:right w:val="none" w:sz="0" w:space="0" w:color="auto"/>
      </w:divBdr>
    </w:div>
    <w:div w:id="1210537638">
      <w:bodyDiv w:val="1"/>
      <w:marLeft w:val="0"/>
      <w:marRight w:val="0"/>
      <w:marTop w:val="0"/>
      <w:marBottom w:val="0"/>
      <w:divBdr>
        <w:top w:val="none" w:sz="0" w:space="0" w:color="auto"/>
        <w:left w:val="none" w:sz="0" w:space="0" w:color="auto"/>
        <w:bottom w:val="none" w:sz="0" w:space="0" w:color="auto"/>
        <w:right w:val="none" w:sz="0" w:space="0" w:color="auto"/>
      </w:divBdr>
    </w:div>
    <w:div w:id="1217008375">
      <w:bodyDiv w:val="1"/>
      <w:marLeft w:val="0"/>
      <w:marRight w:val="0"/>
      <w:marTop w:val="0"/>
      <w:marBottom w:val="0"/>
      <w:divBdr>
        <w:top w:val="none" w:sz="0" w:space="0" w:color="auto"/>
        <w:left w:val="none" w:sz="0" w:space="0" w:color="auto"/>
        <w:bottom w:val="none" w:sz="0" w:space="0" w:color="auto"/>
        <w:right w:val="none" w:sz="0" w:space="0" w:color="auto"/>
      </w:divBdr>
    </w:div>
    <w:div w:id="1253397186">
      <w:bodyDiv w:val="1"/>
      <w:marLeft w:val="0"/>
      <w:marRight w:val="0"/>
      <w:marTop w:val="0"/>
      <w:marBottom w:val="0"/>
      <w:divBdr>
        <w:top w:val="none" w:sz="0" w:space="0" w:color="auto"/>
        <w:left w:val="none" w:sz="0" w:space="0" w:color="auto"/>
        <w:bottom w:val="none" w:sz="0" w:space="0" w:color="auto"/>
        <w:right w:val="none" w:sz="0" w:space="0" w:color="auto"/>
      </w:divBdr>
    </w:div>
    <w:div w:id="1358387596">
      <w:bodyDiv w:val="1"/>
      <w:marLeft w:val="0"/>
      <w:marRight w:val="0"/>
      <w:marTop w:val="0"/>
      <w:marBottom w:val="0"/>
      <w:divBdr>
        <w:top w:val="none" w:sz="0" w:space="0" w:color="auto"/>
        <w:left w:val="none" w:sz="0" w:space="0" w:color="auto"/>
        <w:bottom w:val="none" w:sz="0" w:space="0" w:color="auto"/>
        <w:right w:val="none" w:sz="0" w:space="0" w:color="auto"/>
      </w:divBdr>
    </w:div>
    <w:div w:id="1421484249">
      <w:bodyDiv w:val="1"/>
      <w:marLeft w:val="0"/>
      <w:marRight w:val="0"/>
      <w:marTop w:val="0"/>
      <w:marBottom w:val="0"/>
      <w:divBdr>
        <w:top w:val="none" w:sz="0" w:space="0" w:color="auto"/>
        <w:left w:val="none" w:sz="0" w:space="0" w:color="auto"/>
        <w:bottom w:val="none" w:sz="0" w:space="0" w:color="auto"/>
        <w:right w:val="none" w:sz="0" w:space="0" w:color="auto"/>
      </w:divBdr>
    </w:div>
    <w:div w:id="1526748113">
      <w:bodyDiv w:val="1"/>
      <w:marLeft w:val="0"/>
      <w:marRight w:val="0"/>
      <w:marTop w:val="0"/>
      <w:marBottom w:val="0"/>
      <w:divBdr>
        <w:top w:val="none" w:sz="0" w:space="0" w:color="auto"/>
        <w:left w:val="none" w:sz="0" w:space="0" w:color="auto"/>
        <w:bottom w:val="none" w:sz="0" w:space="0" w:color="auto"/>
        <w:right w:val="none" w:sz="0" w:space="0" w:color="auto"/>
      </w:divBdr>
    </w:div>
    <w:div w:id="1554581877">
      <w:bodyDiv w:val="1"/>
      <w:marLeft w:val="0"/>
      <w:marRight w:val="0"/>
      <w:marTop w:val="0"/>
      <w:marBottom w:val="0"/>
      <w:divBdr>
        <w:top w:val="none" w:sz="0" w:space="0" w:color="auto"/>
        <w:left w:val="none" w:sz="0" w:space="0" w:color="auto"/>
        <w:bottom w:val="none" w:sz="0" w:space="0" w:color="auto"/>
        <w:right w:val="none" w:sz="0" w:space="0" w:color="auto"/>
      </w:divBdr>
    </w:div>
    <w:div w:id="1568491506">
      <w:bodyDiv w:val="1"/>
      <w:marLeft w:val="0"/>
      <w:marRight w:val="0"/>
      <w:marTop w:val="0"/>
      <w:marBottom w:val="0"/>
      <w:divBdr>
        <w:top w:val="none" w:sz="0" w:space="0" w:color="auto"/>
        <w:left w:val="none" w:sz="0" w:space="0" w:color="auto"/>
        <w:bottom w:val="none" w:sz="0" w:space="0" w:color="auto"/>
        <w:right w:val="none" w:sz="0" w:space="0" w:color="auto"/>
      </w:divBdr>
    </w:div>
    <w:div w:id="1597202356">
      <w:bodyDiv w:val="1"/>
      <w:marLeft w:val="0"/>
      <w:marRight w:val="0"/>
      <w:marTop w:val="0"/>
      <w:marBottom w:val="0"/>
      <w:divBdr>
        <w:top w:val="none" w:sz="0" w:space="0" w:color="auto"/>
        <w:left w:val="none" w:sz="0" w:space="0" w:color="auto"/>
        <w:bottom w:val="none" w:sz="0" w:space="0" w:color="auto"/>
        <w:right w:val="none" w:sz="0" w:space="0" w:color="auto"/>
      </w:divBdr>
    </w:div>
    <w:div w:id="1626278789">
      <w:bodyDiv w:val="1"/>
      <w:marLeft w:val="0"/>
      <w:marRight w:val="0"/>
      <w:marTop w:val="0"/>
      <w:marBottom w:val="0"/>
      <w:divBdr>
        <w:top w:val="none" w:sz="0" w:space="0" w:color="auto"/>
        <w:left w:val="none" w:sz="0" w:space="0" w:color="auto"/>
        <w:bottom w:val="none" w:sz="0" w:space="0" w:color="auto"/>
        <w:right w:val="none" w:sz="0" w:space="0" w:color="auto"/>
      </w:divBdr>
    </w:div>
    <w:div w:id="1639265807">
      <w:bodyDiv w:val="1"/>
      <w:marLeft w:val="0"/>
      <w:marRight w:val="0"/>
      <w:marTop w:val="0"/>
      <w:marBottom w:val="0"/>
      <w:divBdr>
        <w:top w:val="none" w:sz="0" w:space="0" w:color="auto"/>
        <w:left w:val="none" w:sz="0" w:space="0" w:color="auto"/>
        <w:bottom w:val="none" w:sz="0" w:space="0" w:color="auto"/>
        <w:right w:val="none" w:sz="0" w:space="0" w:color="auto"/>
      </w:divBdr>
    </w:div>
    <w:div w:id="1662809256">
      <w:bodyDiv w:val="1"/>
      <w:marLeft w:val="0"/>
      <w:marRight w:val="0"/>
      <w:marTop w:val="0"/>
      <w:marBottom w:val="0"/>
      <w:divBdr>
        <w:top w:val="none" w:sz="0" w:space="0" w:color="auto"/>
        <w:left w:val="none" w:sz="0" w:space="0" w:color="auto"/>
        <w:bottom w:val="none" w:sz="0" w:space="0" w:color="auto"/>
        <w:right w:val="none" w:sz="0" w:space="0" w:color="auto"/>
      </w:divBdr>
    </w:div>
    <w:div w:id="1668898566">
      <w:bodyDiv w:val="1"/>
      <w:marLeft w:val="0"/>
      <w:marRight w:val="0"/>
      <w:marTop w:val="0"/>
      <w:marBottom w:val="0"/>
      <w:divBdr>
        <w:top w:val="none" w:sz="0" w:space="0" w:color="auto"/>
        <w:left w:val="none" w:sz="0" w:space="0" w:color="auto"/>
        <w:bottom w:val="none" w:sz="0" w:space="0" w:color="auto"/>
        <w:right w:val="none" w:sz="0" w:space="0" w:color="auto"/>
      </w:divBdr>
    </w:div>
    <w:div w:id="1691103487">
      <w:bodyDiv w:val="1"/>
      <w:marLeft w:val="0"/>
      <w:marRight w:val="0"/>
      <w:marTop w:val="0"/>
      <w:marBottom w:val="0"/>
      <w:divBdr>
        <w:top w:val="none" w:sz="0" w:space="0" w:color="auto"/>
        <w:left w:val="none" w:sz="0" w:space="0" w:color="auto"/>
        <w:bottom w:val="none" w:sz="0" w:space="0" w:color="auto"/>
        <w:right w:val="none" w:sz="0" w:space="0" w:color="auto"/>
      </w:divBdr>
    </w:div>
    <w:div w:id="1740206191">
      <w:bodyDiv w:val="1"/>
      <w:marLeft w:val="0"/>
      <w:marRight w:val="0"/>
      <w:marTop w:val="0"/>
      <w:marBottom w:val="0"/>
      <w:divBdr>
        <w:top w:val="none" w:sz="0" w:space="0" w:color="auto"/>
        <w:left w:val="none" w:sz="0" w:space="0" w:color="auto"/>
        <w:bottom w:val="none" w:sz="0" w:space="0" w:color="auto"/>
        <w:right w:val="none" w:sz="0" w:space="0" w:color="auto"/>
      </w:divBdr>
    </w:div>
    <w:div w:id="1768161367">
      <w:bodyDiv w:val="1"/>
      <w:marLeft w:val="0"/>
      <w:marRight w:val="0"/>
      <w:marTop w:val="0"/>
      <w:marBottom w:val="0"/>
      <w:divBdr>
        <w:top w:val="none" w:sz="0" w:space="0" w:color="auto"/>
        <w:left w:val="none" w:sz="0" w:space="0" w:color="auto"/>
        <w:bottom w:val="none" w:sz="0" w:space="0" w:color="auto"/>
        <w:right w:val="none" w:sz="0" w:space="0" w:color="auto"/>
      </w:divBdr>
    </w:div>
    <w:div w:id="1812748626">
      <w:bodyDiv w:val="1"/>
      <w:marLeft w:val="0"/>
      <w:marRight w:val="0"/>
      <w:marTop w:val="0"/>
      <w:marBottom w:val="0"/>
      <w:divBdr>
        <w:top w:val="none" w:sz="0" w:space="0" w:color="auto"/>
        <w:left w:val="none" w:sz="0" w:space="0" w:color="auto"/>
        <w:bottom w:val="none" w:sz="0" w:space="0" w:color="auto"/>
        <w:right w:val="none" w:sz="0" w:space="0" w:color="auto"/>
      </w:divBdr>
    </w:div>
    <w:div w:id="1918976581">
      <w:bodyDiv w:val="1"/>
      <w:marLeft w:val="0"/>
      <w:marRight w:val="0"/>
      <w:marTop w:val="0"/>
      <w:marBottom w:val="0"/>
      <w:divBdr>
        <w:top w:val="none" w:sz="0" w:space="0" w:color="auto"/>
        <w:left w:val="none" w:sz="0" w:space="0" w:color="auto"/>
        <w:bottom w:val="none" w:sz="0" w:space="0" w:color="auto"/>
        <w:right w:val="none" w:sz="0" w:space="0" w:color="auto"/>
      </w:divBdr>
    </w:div>
    <w:div w:id="2006929586">
      <w:bodyDiv w:val="1"/>
      <w:marLeft w:val="0"/>
      <w:marRight w:val="0"/>
      <w:marTop w:val="0"/>
      <w:marBottom w:val="0"/>
      <w:divBdr>
        <w:top w:val="none" w:sz="0" w:space="0" w:color="auto"/>
        <w:left w:val="none" w:sz="0" w:space="0" w:color="auto"/>
        <w:bottom w:val="none" w:sz="0" w:space="0" w:color="auto"/>
        <w:right w:val="none" w:sz="0" w:space="0" w:color="auto"/>
      </w:divBdr>
    </w:div>
    <w:div w:id="2091388325">
      <w:bodyDiv w:val="1"/>
      <w:marLeft w:val="0"/>
      <w:marRight w:val="0"/>
      <w:marTop w:val="0"/>
      <w:marBottom w:val="0"/>
      <w:divBdr>
        <w:top w:val="none" w:sz="0" w:space="0" w:color="auto"/>
        <w:left w:val="none" w:sz="0" w:space="0" w:color="auto"/>
        <w:bottom w:val="none" w:sz="0" w:space="0" w:color="auto"/>
        <w:right w:val="none" w:sz="0" w:space="0" w:color="auto"/>
      </w:divBdr>
    </w:div>
    <w:div w:id="2114087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7D7F2C-EF85-4777-8CCD-F4D3DDE82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1142</Words>
  <Characters>6513</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ОЛДИ-СОТДИ ШАРТНОМАСИ</vt:lpstr>
    </vt:vector>
  </TitlesOfParts>
  <Company>home</Company>
  <LinksUpToDate>false</LinksUpToDate>
  <CharactersWithSpaces>7640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ОЛДИ-СОТДИ ШАРТНОМАСИ</dc:title>
  <dc:creator>sabohat</dc:creator>
  <cp:lastModifiedBy>Maxmud</cp:lastModifiedBy>
  <cp:revision>3</cp:revision>
  <cp:lastPrinted>2018-09-25T03:59:00Z</cp:lastPrinted>
  <dcterms:created xsi:type="dcterms:W3CDTF">2022-10-04T12:15:00Z</dcterms:created>
  <dcterms:modified xsi:type="dcterms:W3CDTF">2022-10-13T11:29:00Z</dcterms:modified>
</cp:coreProperties>
</file>