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AF" w:rsidRPr="006C28F8" w:rsidRDefault="00E44AAF" w:rsidP="00E44AAF">
      <w:pPr>
        <w:spacing w:before="60" w:after="60"/>
        <w:jc w:val="right"/>
        <w:rPr>
          <w:rFonts w:ascii="Times New Roman" w:hAnsi="Times New Roman"/>
          <w:i/>
          <w:lang w:val="ru-RU" w:eastAsia="ru-RU"/>
        </w:rPr>
      </w:pPr>
      <w:r w:rsidRPr="006C28F8">
        <w:rPr>
          <w:rFonts w:ascii="Times New Roman" w:hAnsi="Times New Roman"/>
          <w:i/>
          <w:lang w:val="ru-RU" w:eastAsia="ru-RU"/>
        </w:rPr>
        <w:t xml:space="preserve">Проект договора </w:t>
      </w:r>
    </w:p>
    <w:tbl>
      <w:tblPr>
        <w:tblW w:w="9640" w:type="dxa"/>
        <w:tblInd w:w="-142" w:type="dxa"/>
        <w:tblLook w:val="04A0" w:firstRow="1" w:lastRow="0" w:firstColumn="1" w:lastColumn="0" w:noHBand="0" w:noVBand="1"/>
      </w:tblPr>
      <w:tblGrid>
        <w:gridCol w:w="636"/>
        <w:gridCol w:w="4761"/>
        <w:gridCol w:w="4243"/>
      </w:tblGrid>
      <w:tr w:rsidR="00E44AAF" w:rsidRPr="006C28F8" w:rsidTr="00043CF6">
        <w:tc>
          <w:tcPr>
            <w:tcW w:w="9640" w:type="dxa"/>
            <w:gridSpan w:val="3"/>
            <w:shd w:val="clear" w:color="auto" w:fill="auto"/>
          </w:tcPr>
          <w:p w:rsidR="00E44AAF" w:rsidRPr="006C28F8" w:rsidRDefault="00E44AAF" w:rsidP="00043CF6">
            <w:pPr>
              <w:jc w:val="center"/>
              <w:rPr>
                <w:rFonts w:ascii="Times New Roman" w:eastAsia="Calibri" w:hAnsi="Times New Roman"/>
                <w:b/>
                <w:position w:val="-2"/>
                <w:sz w:val="22"/>
                <w:szCs w:val="22"/>
                <w:lang w:eastAsia="ru-RU"/>
              </w:rPr>
            </w:pPr>
            <w:r w:rsidRPr="006C28F8">
              <w:rPr>
                <w:rFonts w:ascii="Times New Roman" w:eastAsia="Calibri" w:hAnsi="Times New Roman"/>
                <w:b/>
                <w:position w:val="-2"/>
                <w:sz w:val="22"/>
                <w:szCs w:val="22"/>
                <w:lang w:val="ru-RU" w:eastAsia="ru-RU"/>
              </w:rPr>
              <w:t>ДОГОВОР №_</w:t>
            </w:r>
          </w:p>
        </w:tc>
      </w:tr>
      <w:tr w:rsidR="00E44AAF" w:rsidRPr="006C28F8" w:rsidTr="00043CF6">
        <w:trPr>
          <w:trHeight w:val="160"/>
        </w:trPr>
        <w:tc>
          <w:tcPr>
            <w:tcW w:w="9640" w:type="dxa"/>
            <w:gridSpan w:val="3"/>
            <w:shd w:val="clear" w:color="auto" w:fill="auto"/>
          </w:tcPr>
          <w:p w:rsidR="00E44AAF" w:rsidRPr="006C28F8" w:rsidRDefault="00E44AAF" w:rsidP="00E44AAF">
            <w:pPr>
              <w:jc w:val="both"/>
              <w:rPr>
                <w:rFonts w:ascii="Times New Roman" w:eastAsia="Calibri" w:hAnsi="Times New Roman"/>
                <w:b/>
                <w:position w:val="-2"/>
                <w:sz w:val="22"/>
                <w:szCs w:val="22"/>
                <w:lang w:val="ru-RU" w:eastAsia="ru-RU"/>
              </w:rPr>
            </w:pPr>
            <w:r w:rsidRPr="006C28F8">
              <w:rPr>
                <w:rFonts w:ascii="Times New Roman" w:eastAsia="Calibri" w:hAnsi="Times New Roman"/>
                <w:position w:val="-2"/>
                <w:sz w:val="22"/>
                <w:szCs w:val="22"/>
                <w:lang w:val="ru-RU" w:eastAsia="ru-RU"/>
              </w:rPr>
              <w:t>г. Ташкент</w:t>
            </w:r>
            <w:r w:rsidRPr="006C28F8">
              <w:rPr>
                <w:rFonts w:ascii="Times New Roman" w:eastAsia="Calibri" w:hAnsi="Times New Roman"/>
                <w:position w:val="-2"/>
                <w:sz w:val="22"/>
                <w:szCs w:val="22"/>
                <w:lang w:val="ru-RU" w:eastAsia="ru-RU"/>
              </w:rPr>
              <w:tab/>
            </w:r>
            <w:r w:rsidRPr="006C28F8">
              <w:rPr>
                <w:rFonts w:ascii="Times New Roman" w:eastAsia="Calibri" w:hAnsi="Times New Roman"/>
                <w:position w:val="-2"/>
                <w:sz w:val="22"/>
                <w:szCs w:val="22"/>
                <w:lang w:val="ru-RU" w:eastAsia="ru-RU"/>
              </w:rPr>
              <w:tab/>
            </w:r>
            <w:r w:rsidRPr="006C28F8">
              <w:rPr>
                <w:rFonts w:ascii="Times New Roman" w:eastAsia="Calibri" w:hAnsi="Times New Roman"/>
                <w:position w:val="-2"/>
                <w:sz w:val="22"/>
                <w:szCs w:val="22"/>
                <w:lang w:val="ru-RU" w:eastAsia="ru-RU"/>
              </w:rPr>
              <w:tab/>
            </w:r>
            <w:r w:rsidRPr="006C28F8">
              <w:rPr>
                <w:rFonts w:ascii="Times New Roman" w:eastAsia="Calibri" w:hAnsi="Times New Roman"/>
                <w:position w:val="-2"/>
                <w:sz w:val="22"/>
                <w:szCs w:val="22"/>
                <w:lang w:val="ru-RU" w:eastAsia="ru-RU"/>
              </w:rPr>
              <w:tab/>
            </w:r>
            <w:r w:rsidRPr="006C28F8">
              <w:rPr>
                <w:rFonts w:ascii="Times New Roman" w:eastAsia="Calibri" w:hAnsi="Times New Roman"/>
                <w:position w:val="-2"/>
                <w:sz w:val="22"/>
                <w:szCs w:val="22"/>
                <w:lang w:val="ru-RU" w:eastAsia="ru-RU"/>
              </w:rPr>
              <w:tab/>
              <w:t xml:space="preserve">                     </w:t>
            </w:r>
            <w:r w:rsidRPr="006C28F8">
              <w:rPr>
                <w:rFonts w:ascii="Times New Roman" w:eastAsia="Calibri" w:hAnsi="Times New Roman"/>
                <w:position w:val="-2"/>
                <w:sz w:val="22"/>
                <w:szCs w:val="22"/>
                <w:lang w:val="ru-RU" w:eastAsia="ru-RU"/>
              </w:rPr>
              <w:tab/>
              <w:t xml:space="preserve">                               «__» _____202</w:t>
            </w:r>
            <w:r>
              <w:rPr>
                <w:rFonts w:ascii="Times New Roman" w:eastAsia="Calibri" w:hAnsi="Times New Roman"/>
                <w:position w:val="-2"/>
                <w:sz w:val="22"/>
                <w:szCs w:val="22"/>
                <w:lang w:eastAsia="ru-RU"/>
              </w:rPr>
              <w:t>2</w:t>
            </w:r>
            <w:r w:rsidRPr="006C28F8">
              <w:rPr>
                <w:rFonts w:ascii="Times New Roman" w:eastAsia="Calibri" w:hAnsi="Times New Roman"/>
                <w:position w:val="-2"/>
                <w:sz w:val="22"/>
                <w:szCs w:val="22"/>
                <w:lang w:val="ru-RU" w:eastAsia="ru-RU"/>
              </w:rPr>
              <w:t xml:space="preserve"> г.</w:t>
            </w:r>
          </w:p>
        </w:tc>
      </w:tr>
      <w:tr w:rsidR="00E44AAF" w:rsidRPr="006C28F8" w:rsidTr="00043CF6">
        <w:tc>
          <w:tcPr>
            <w:tcW w:w="9640" w:type="dxa"/>
            <w:gridSpan w:val="3"/>
            <w:shd w:val="clear" w:color="auto" w:fill="auto"/>
          </w:tcPr>
          <w:p w:rsidR="00E44AAF" w:rsidRPr="006C28F8" w:rsidRDefault="00E44AAF" w:rsidP="00043CF6">
            <w:pPr>
              <w:jc w:val="both"/>
              <w:rPr>
                <w:rFonts w:ascii="Times New Roman" w:eastAsia="Calibri" w:hAnsi="Times New Roman"/>
                <w:position w:val="-2"/>
                <w:sz w:val="22"/>
                <w:szCs w:val="22"/>
                <w:lang w:val="ru-RU" w:eastAsia="ru-RU"/>
              </w:rPr>
            </w:pPr>
          </w:p>
        </w:tc>
      </w:tr>
      <w:tr w:rsidR="00E44AAF" w:rsidRPr="006C28F8" w:rsidTr="00043CF6">
        <w:tc>
          <w:tcPr>
            <w:tcW w:w="9640" w:type="dxa"/>
            <w:gridSpan w:val="3"/>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 xml:space="preserve">___________, именуемое в дальнейшем «ПРОДАВЕЦ» в лице директора ___, действующего на основании_________, с одной стороны, и </w:t>
            </w:r>
            <w:r w:rsidRPr="00E44AAF">
              <w:rPr>
                <w:rFonts w:ascii="Times New Roman" w:eastAsia="Calibri" w:hAnsi="Times New Roman"/>
                <w:sz w:val="22"/>
                <w:szCs w:val="22"/>
                <w:lang w:val="ru-RU" w:eastAsia="ru-RU"/>
              </w:rPr>
              <w:t>___________________________</w:t>
            </w:r>
            <w:r w:rsidRPr="006C28F8">
              <w:rPr>
                <w:rFonts w:ascii="Times New Roman" w:eastAsia="Calibri" w:hAnsi="Times New Roman"/>
                <w:sz w:val="22"/>
                <w:szCs w:val="22"/>
                <w:lang w:val="ru-RU" w:eastAsia="ru-RU"/>
              </w:rPr>
              <w:t>», именуемое в дальнейшем «ПОКУПАТЕЛЬ», в лице __________,  действующего на основании _________, с другой стороны заключили настоящий договор о нижеследующем:</w:t>
            </w:r>
          </w:p>
          <w:p w:rsidR="00E44AAF" w:rsidRPr="006C28F8" w:rsidRDefault="00E44AAF" w:rsidP="00043CF6">
            <w:pPr>
              <w:jc w:val="both"/>
              <w:rPr>
                <w:rFonts w:ascii="Times New Roman" w:eastAsia="Calibri" w:hAnsi="Times New Roman"/>
                <w:sz w:val="22"/>
                <w:szCs w:val="22"/>
                <w:lang w:val="ru-RU" w:eastAsia="ru-RU"/>
              </w:rPr>
            </w:pPr>
          </w:p>
        </w:tc>
      </w:tr>
      <w:tr w:rsidR="00E44AAF" w:rsidRPr="006C28F8" w:rsidTr="00043CF6">
        <w:tc>
          <w:tcPr>
            <w:tcW w:w="9640" w:type="dxa"/>
            <w:gridSpan w:val="3"/>
            <w:shd w:val="clear" w:color="auto" w:fill="auto"/>
          </w:tcPr>
          <w:p w:rsidR="00E44AAF" w:rsidRPr="006C28F8" w:rsidRDefault="00E44AAF" w:rsidP="00E44AAF">
            <w:pPr>
              <w:numPr>
                <w:ilvl w:val="0"/>
                <w:numId w:val="1"/>
              </w:numPr>
              <w:contextualSpacing/>
              <w:jc w:val="center"/>
              <w:rPr>
                <w:rFonts w:ascii="Times New Roman" w:eastAsia="Calibri" w:hAnsi="Times New Roman"/>
                <w:b/>
                <w:sz w:val="22"/>
                <w:szCs w:val="22"/>
                <w:lang w:val="ru-RU" w:eastAsia="ru-RU"/>
              </w:rPr>
            </w:pPr>
            <w:r w:rsidRPr="006C28F8">
              <w:rPr>
                <w:rFonts w:ascii="Times New Roman" w:eastAsia="Calibri" w:hAnsi="Times New Roman"/>
                <w:b/>
                <w:sz w:val="22"/>
                <w:szCs w:val="22"/>
                <w:lang w:val="ru-RU" w:eastAsia="ru-RU"/>
              </w:rPr>
              <w:t>ПРЕДМЕТ ДОГОВОРА</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1.1</w:t>
            </w:r>
          </w:p>
        </w:tc>
        <w:tc>
          <w:tcPr>
            <w:tcW w:w="9004" w:type="dxa"/>
            <w:gridSpan w:val="2"/>
            <w:shd w:val="clear" w:color="auto" w:fill="auto"/>
          </w:tcPr>
          <w:p w:rsidR="00E44AAF" w:rsidRPr="006C28F8" w:rsidRDefault="00E44AAF" w:rsidP="00E44AAF">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«ПРОДАВЕЦ» обязуется передать в собственность «ПОКУПАТЕЛЯ» товар и выполнить услуги, а «ПОКУПАТЕЛЬ» обязуется принять и оплатить товар и услуги на условиях настоящего Договора, согласно приложению №1 к договору № __</w:t>
            </w:r>
            <w:r w:rsidRPr="006C28F8">
              <w:rPr>
                <w:rFonts w:ascii="Times New Roman" w:eastAsia="Calibri" w:hAnsi="Times New Roman"/>
                <w:sz w:val="22"/>
                <w:szCs w:val="22"/>
                <w:lang w:eastAsia="ru-RU"/>
              </w:rPr>
              <w:t>_____</w:t>
            </w:r>
            <w:r w:rsidRPr="006C28F8">
              <w:rPr>
                <w:rFonts w:ascii="Times New Roman" w:eastAsia="Calibri" w:hAnsi="Times New Roman"/>
                <w:sz w:val="22"/>
                <w:szCs w:val="22"/>
                <w:lang w:val="ru-RU" w:eastAsia="ru-RU"/>
              </w:rPr>
              <w:t>__/ от «__»_</w:t>
            </w:r>
            <w:r w:rsidRPr="006C28F8">
              <w:rPr>
                <w:rFonts w:ascii="Times New Roman" w:eastAsia="Calibri" w:hAnsi="Times New Roman"/>
                <w:sz w:val="22"/>
                <w:szCs w:val="22"/>
                <w:lang w:eastAsia="ru-RU"/>
              </w:rPr>
              <w:t>_______</w:t>
            </w:r>
            <w:r w:rsidRPr="006C28F8">
              <w:rPr>
                <w:rFonts w:ascii="Times New Roman" w:eastAsia="Calibri" w:hAnsi="Times New Roman"/>
                <w:sz w:val="22"/>
                <w:szCs w:val="22"/>
                <w:lang w:val="ru-RU" w:eastAsia="ru-RU"/>
              </w:rPr>
              <w:t>202</w:t>
            </w:r>
            <w:r>
              <w:rPr>
                <w:rFonts w:ascii="Times New Roman" w:eastAsia="Calibri" w:hAnsi="Times New Roman"/>
                <w:sz w:val="22"/>
                <w:szCs w:val="22"/>
                <w:lang w:val="ru-RU" w:eastAsia="ru-RU"/>
              </w:rPr>
              <w:t>2</w:t>
            </w:r>
            <w:r w:rsidRPr="006C28F8">
              <w:rPr>
                <w:rFonts w:ascii="Times New Roman" w:eastAsia="Calibri" w:hAnsi="Times New Roman"/>
                <w:sz w:val="22"/>
                <w:szCs w:val="22"/>
                <w:lang w:val="ru-RU" w:eastAsia="ru-RU"/>
              </w:rPr>
              <w:t xml:space="preserve"> г.</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1.2</w:t>
            </w: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1.3</w:t>
            </w:r>
          </w:p>
          <w:p w:rsidR="00E44AAF" w:rsidRPr="006C28F8" w:rsidRDefault="00E44AAF" w:rsidP="00043CF6">
            <w:pPr>
              <w:rPr>
                <w:rFonts w:ascii="Times New Roman" w:eastAsia="Calibri" w:hAnsi="Times New Roman"/>
                <w:sz w:val="22"/>
                <w:szCs w:val="22"/>
                <w:lang w:val="ru-RU" w:eastAsia="ru-RU"/>
              </w:rPr>
            </w:pPr>
          </w:p>
        </w:tc>
        <w:tc>
          <w:tcPr>
            <w:tcW w:w="9004" w:type="dxa"/>
            <w:gridSpan w:val="2"/>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Общая сумма договора составляет: __________ в т.ч. НДС ______%.</w:t>
            </w:r>
          </w:p>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Товар должен быть новым, ранее не использованным, не эксплуатируемым, не восстановленным, не являться выставочным образцом, произведенным не ранее 202</w:t>
            </w:r>
            <w:r w:rsidRPr="00E44AAF">
              <w:rPr>
                <w:rFonts w:ascii="Times New Roman" w:eastAsia="Calibri" w:hAnsi="Times New Roman"/>
                <w:sz w:val="22"/>
                <w:szCs w:val="22"/>
                <w:lang w:val="ru-RU" w:eastAsia="ru-RU"/>
              </w:rPr>
              <w:t>2</w:t>
            </w:r>
            <w:r w:rsidRPr="006C28F8">
              <w:rPr>
                <w:rFonts w:ascii="Times New Roman" w:eastAsia="Calibri" w:hAnsi="Times New Roman"/>
                <w:sz w:val="22"/>
                <w:szCs w:val="22"/>
                <w:lang w:val="ru-RU" w:eastAsia="ru-RU"/>
              </w:rPr>
              <w:t xml:space="preserve"> года, не снятым с производства, не иметь дефектов, не состоящим в споре и под арестом.</w:t>
            </w:r>
          </w:p>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Товар принадлежит «ПРОДАВЦУ» на праве собственности и не обременен правами третьих лиц.</w:t>
            </w:r>
          </w:p>
          <w:p w:rsidR="00E44AAF" w:rsidRPr="006C28F8" w:rsidRDefault="00E44AAF" w:rsidP="00043CF6">
            <w:pPr>
              <w:rPr>
                <w:rFonts w:ascii="Times New Roman" w:eastAsia="Calibri" w:hAnsi="Times New Roman"/>
                <w:sz w:val="22"/>
                <w:szCs w:val="22"/>
                <w:lang w:val="ru-RU" w:eastAsia="ru-RU"/>
              </w:rPr>
            </w:pPr>
          </w:p>
        </w:tc>
      </w:tr>
      <w:tr w:rsidR="00E44AAF" w:rsidRPr="006C28F8" w:rsidTr="00043CF6">
        <w:tc>
          <w:tcPr>
            <w:tcW w:w="9640" w:type="dxa"/>
            <w:gridSpan w:val="3"/>
            <w:shd w:val="clear" w:color="auto" w:fill="auto"/>
          </w:tcPr>
          <w:p w:rsidR="00E44AAF" w:rsidRPr="006C28F8" w:rsidRDefault="00E44AAF" w:rsidP="00E44AAF">
            <w:pPr>
              <w:numPr>
                <w:ilvl w:val="0"/>
                <w:numId w:val="1"/>
              </w:numPr>
              <w:contextualSpacing/>
              <w:jc w:val="center"/>
              <w:rPr>
                <w:rFonts w:ascii="Times New Roman" w:eastAsia="Calibri" w:hAnsi="Times New Roman"/>
                <w:b/>
                <w:sz w:val="22"/>
                <w:szCs w:val="22"/>
                <w:lang w:val="ru-RU" w:eastAsia="ru-RU"/>
              </w:rPr>
            </w:pPr>
            <w:r w:rsidRPr="006C28F8">
              <w:rPr>
                <w:rFonts w:ascii="Times New Roman" w:eastAsia="Calibri" w:hAnsi="Times New Roman"/>
                <w:b/>
                <w:sz w:val="22"/>
                <w:szCs w:val="22"/>
                <w:lang w:val="ru-RU" w:eastAsia="ru-RU"/>
              </w:rPr>
              <w:t>СТОИМОСТЬ ТОВАРА И УСЛОВИЯ ОПЛАТЫ</w:t>
            </w:r>
          </w:p>
        </w:tc>
      </w:tr>
      <w:tr w:rsidR="00E44AAF" w:rsidRPr="006C28F8" w:rsidTr="00043CF6">
        <w:trPr>
          <w:trHeight w:val="864"/>
        </w:trPr>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2.1</w:t>
            </w: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 xml:space="preserve">«ПОКУПАТЕЛЬ» производит предварительную оплату в размере не менее 30% что составляет сумму в размере _____, в течение 10-х банковских дней со дня подписания настоящего договора. </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2.2</w:t>
            </w: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Оставшаяся сумма в размере 70% что составляет сумму в размере ______ оплачивается в течении 5 (пяти) банковских дней с момента подписания Сторонами Акта приема-передачи, Акта выполненных работ и Счет-фактуры.</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2.3</w:t>
            </w:r>
          </w:p>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2.4</w:t>
            </w:r>
          </w:p>
        </w:tc>
        <w:tc>
          <w:tcPr>
            <w:tcW w:w="9004" w:type="dxa"/>
            <w:gridSpan w:val="2"/>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Датой поставки считается дата отгрузки в Счет-фактуре.</w:t>
            </w:r>
          </w:p>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Частичная отгрузка разрешена. Частичная оплата разрешена.</w:t>
            </w:r>
          </w:p>
          <w:p w:rsidR="00E44AAF" w:rsidRPr="006C28F8" w:rsidRDefault="00E44AAF" w:rsidP="00043CF6">
            <w:pPr>
              <w:rPr>
                <w:rFonts w:ascii="Times New Roman" w:eastAsia="Calibri" w:hAnsi="Times New Roman"/>
                <w:sz w:val="22"/>
                <w:szCs w:val="22"/>
                <w:lang w:val="ru-RU" w:eastAsia="ru-RU"/>
              </w:rPr>
            </w:pPr>
          </w:p>
        </w:tc>
      </w:tr>
      <w:tr w:rsidR="00E44AAF" w:rsidRPr="006C28F8" w:rsidTr="00043CF6">
        <w:tc>
          <w:tcPr>
            <w:tcW w:w="9640" w:type="dxa"/>
            <w:gridSpan w:val="3"/>
            <w:shd w:val="clear" w:color="auto" w:fill="auto"/>
          </w:tcPr>
          <w:p w:rsidR="00E44AAF" w:rsidRPr="006C28F8" w:rsidRDefault="00E44AAF" w:rsidP="00E44AAF">
            <w:pPr>
              <w:numPr>
                <w:ilvl w:val="0"/>
                <w:numId w:val="1"/>
              </w:numPr>
              <w:contextualSpacing/>
              <w:jc w:val="center"/>
              <w:rPr>
                <w:rFonts w:ascii="Times New Roman" w:eastAsia="Calibri" w:hAnsi="Times New Roman"/>
                <w:b/>
                <w:sz w:val="22"/>
                <w:szCs w:val="22"/>
                <w:lang w:val="ru-RU" w:eastAsia="ru-RU"/>
              </w:rPr>
            </w:pPr>
            <w:r w:rsidRPr="006C28F8">
              <w:rPr>
                <w:rFonts w:ascii="Times New Roman" w:eastAsia="Calibri" w:hAnsi="Times New Roman"/>
                <w:b/>
                <w:sz w:val="22"/>
                <w:szCs w:val="22"/>
                <w:lang w:val="ru-RU" w:eastAsia="ru-RU"/>
              </w:rPr>
              <w:t>СРОК И УСЛОВИЯ ПОСТАВКИ</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3.1</w:t>
            </w: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Поставка товара осуществляется в течение 80 (восьмидесяти) календарных дней с момента поступления денежных средств по пункту 2.1, настоящего Договора.</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3.2</w:t>
            </w: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Товар поставляется «ПОКУПАТЕЛЮ» на условиях поставки на склад «ПОКУПАТЕЛЯ». Транспорт и транспортные расходы, связанные с вывозом продукции, «ПРОДАВЕЦ» берет на себя.</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3.3</w:t>
            </w: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Цена на товар является окончательной и до полного исполнения договора сторонами изменению не подлежит.</w:t>
            </w:r>
          </w:p>
          <w:p w:rsidR="00E44AAF" w:rsidRPr="006C28F8" w:rsidRDefault="00E44AAF" w:rsidP="00043CF6">
            <w:pPr>
              <w:jc w:val="both"/>
              <w:rPr>
                <w:rFonts w:ascii="Times New Roman" w:eastAsia="Calibri" w:hAnsi="Times New Roman"/>
                <w:sz w:val="22"/>
                <w:szCs w:val="22"/>
                <w:lang w:val="ru-RU" w:eastAsia="ru-RU"/>
              </w:rPr>
            </w:pPr>
          </w:p>
        </w:tc>
      </w:tr>
      <w:tr w:rsidR="00E44AAF" w:rsidRPr="006C28F8" w:rsidTr="00043CF6">
        <w:tc>
          <w:tcPr>
            <w:tcW w:w="9640" w:type="dxa"/>
            <w:gridSpan w:val="3"/>
            <w:shd w:val="clear" w:color="auto" w:fill="auto"/>
          </w:tcPr>
          <w:p w:rsidR="00E44AAF" w:rsidRPr="006C28F8" w:rsidRDefault="00E44AAF" w:rsidP="00E44AAF">
            <w:pPr>
              <w:numPr>
                <w:ilvl w:val="0"/>
                <w:numId w:val="1"/>
              </w:numPr>
              <w:contextualSpacing/>
              <w:jc w:val="center"/>
              <w:rPr>
                <w:rFonts w:ascii="Times New Roman" w:eastAsia="Calibri" w:hAnsi="Times New Roman"/>
                <w:b/>
                <w:sz w:val="22"/>
                <w:szCs w:val="22"/>
                <w:lang w:val="ru-RU" w:eastAsia="ru-RU"/>
              </w:rPr>
            </w:pPr>
            <w:r w:rsidRPr="006C28F8">
              <w:rPr>
                <w:rFonts w:ascii="Times New Roman" w:eastAsia="Calibri" w:hAnsi="Times New Roman"/>
                <w:b/>
                <w:sz w:val="22"/>
                <w:szCs w:val="22"/>
                <w:lang w:val="ru-RU" w:eastAsia="ru-RU"/>
              </w:rPr>
              <w:t>ПОРЯДОК ПРИЁМ-ПЕРЕДАЧИ ПРОДУКЦИИ И ОКАЗАНИЯ УСЛУГ</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4.1</w:t>
            </w: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«ПОКУПАТЕЛЬ» обязан проверить в присутствии «ПРОДАВЦА» комплектность и</w:t>
            </w:r>
            <w:r w:rsidRPr="006C28F8">
              <w:rPr>
                <w:rFonts w:ascii="Times New Roman" w:eastAsia="Calibri" w:hAnsi="Times New Roman"/>
                <w:sz w:val="22"/>
                <w:szCs w:val="22"/>
                <w:lang w:val="ru-RU" w:eastAsia="ru-RU"/>
              </w:rPr>
              <w:br/>
              <w:t>качество товара при получении.</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4.2</w:t>
            </w: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Приём-передача товара осуществляется по месту её нахождения на складе «ПОКУПАТЕЛЯ» и считается завершенной после подписания уполномоченным представителем «ПОКУПАТЕЛЯ» накладной - счёта-фактуры, выписанной «ПРОДАВЦОМ».</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4.3</w:t>
            </w: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4.4</w:t>
            </w: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4.5</w:t>
            </w:r>
          </w:p>
          <w:p w:rsidR="00E44AAF" w:rsidRPr="006C28F8" w:rsidRDefault="00E44AAF" w:rsidP="00043CF6">
            <w:pPr>
              <w:rPr>
                <w:rFonts w:ascii="Times New Roman" w:eastAsia="Calibri" w:hAnsi="Times New Roman"/>
                <w:sz w:val="22"/>
                <w:szCs w:val="22"/>
                <w:lang w:val="ru-RU" w:eastAsia="ru-RU"/>
              </w:rPr>
            </w:pP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Представитель «ПОКУПАТЕЛЯ» при получении товара должен предъявить оформленный договор, паспорт и надлежаще оформленную доверенность.</w:t>
            </w:r>
          </w:p>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Оказание услуг осуществляется на территории «ПОКУПАТЕЛЯ» силами «ПРОДАВЦА».</w:t>
            </w:r>
          </w:p>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Акта выполненных работ подписывается уполномоченным представителем «ПОКУПАТЕЛЯ» после оказания всех услуг «ПРОДАВЦОМ».</w:t>
            </w:r>
          </w:p>
          <w:p w:rsidR="00E44AAF" w:rsidRPr="006C28F8" w:rsidRDefault="00E44AAF" w:rsidP="00043CF6">
            <w:pPr>
              <w:jc w:val="both"/>
              <w:rPr>
                <w:rFonts w:ascii="Times New Roman" w:eastAsia="Calibri" w:hAnsi="Times New Roman"/>
                <w:sz w:val="22"/>
                <w:szCs w:val="22"/>
                <w:lang w:val="ru-RU" w:eastAsia="ru-RU"/>
              </w:rPr>
            </w:pP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p>
        </w:tc>
        <w:tc>
          <w:tcPr>
            <w:tcW w:w="9004" w:type="dxa"/>
            <w:gridSpan w:val="2"/>
            <w:shd w:val="clear" w:color="auto" w:fill="auto"/>
          </w:tcPr>
          <w:p w:rsidR="00E44AAF" w:rsidRPr="006C28F8" w:rsidRDefault="00E44AAF" w:rsidP="00E44AAF">
            <w:pPr>
              <w:numPr>
                <w:ilvl w:val="0"/>
                <w:numId w:val="1"/>
              </w:numPr>
              <w:contextualSpacing/>
              <w:jc w:val="center"/>
              <w:rPr>
                <w:rFonts w:ascii="Times New Roman" w:eastAsia="Calibri" w:hAnsi="Times New Roman"/>
                <w:b/>
                <w:sz w:val="22"/>
                <w:szCs w:val="22"/>
                <w:lang w:val="ru-RU" w:eastAsia="ru-RU"/>
              </w:rPr>
            </w:pPr>
            <w:r w:rsidRPr="006C28F8">
              <w:rPr>
                <w:rFonts w:ascii="Times New Roman" w:eastAsia="Calibri" w:hAnsi="Times New Roman"/>
                <w:b/>
                <w:sz w:val="22"/>
                <w:szCs w:val="22"/>
                <w:lang w:val="ru-RU" w:eastAsia="ru-RU"/>
              </w:rPr>
              <w:t>ГАРАНТИЙНЫЕ ОБЯЗАТЕЛЬСТВА НА ТОВАР</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color w:val="000000"/>
                <w:sz w:val="22"/>
                <w:szCs w:val="22"/>
                <w:lang w:val="ru-RU" w:eastAsia="ru-RU"/>
              </w:rPr>
            </w:pPr>
            <w:r w:rsidRPr="006C28F8">
              <w:rPr>
                <w:rFonts w:ascii="Times New Roman" w:eastAsia="Calibri" w:hAnsi="Times New Roman"/>
                <w:color w:val="000000"/>
                <w:sz w:val="22"/>
                <w:szCs w:val="22"/>
                <w:lang w:val="ru-RU" w:eastAsia="ru-RU"/>
              </w:rPr>
              <w:t>5.1</w:t>
            </w:r>
          </w:p>
        </w:tc>
        <w:tc>
          <w:tcPr>
            <w:tcW w:w="9004" w:type="dxa"/>
            <w:gridSpan w:val="2"/>
            <w:shd w:val="clear" w:color="auto" w:fill="auto"/>
          </w:tcPr>
          <w:p w:rsidR="00E44AAF" w:rsidRPr="006C28F8" w:rsidRDefault="00E44AAF" w:rsidP="00043CF6">
            <w:pPr>
              <w:autoSpaceDE w:val="0"/>
              <w:autoSpaceDN w:val="0"/>
              <w:adjustRightInd w:val="0"/>
              <w:jc w:val="both"/>
              <w:rPr>
                <w:rFonts w:ascii="Times New Roman" w:eastAsia="Calibri" w:hAnsi="Times New Roman"/>
                <w:b/>
                <w:color w:val="000000"/>
                <w:sz w:val="22"/>
                <w:szCs w:val="22"/>
                <w:lang w:val="ru-RU" w:eastAsia="ru-RU"/>
              </w:rPr>
            </w:pPr>
            <w:r w:rsidRPr="006C28F8">
              <w:rPr>
                <w:rFonts w:ascii="Times New Roman" w:eastAsia="Calibri" w:hAnsi="Times New Roman"/>
                <w:color w:val="000000"/>
                <w:sz w:val="22"/>
                <w:szCs w:val="22"/>
                <w:lang w:val="ru-RU"/>
              </w:rPr>
              <w:t>«ПРОДАВЕЦ» гарантирует исправную работу оборудования, используемого по назначению, в течение 24 месяцев с момента подписания Сторонами Акта приема-передачи и Акта выполненных работ, при условии соблюдения правил и условий эксплуатации.</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color w:val="000000"/>
                <w:sz w:val="22"/>
                <w:szCs w:val="22"/>
                <w:lang w:val="ru-RU" w:eastAsia="ru-RU"/>
              </w:rPr>
            </w:pPr>
            <w:r w:rsidRPr="006C28F8">
              <w:rPr>
                <w:rFonts w:ascii="Times New Roman" w:eastAsia="Calibri" w:hAnsi="Times New Roman"/>
                <w:color w:val="000000"/>
                <w:sz w:val="22"/>
                <w:szCs w:val="22"/>
                <w:lang w:val="ru-RU" w:eastAsia="ru-RU"/>
              </w:rPr>
              <w:t>5.2</w:t>
            </w:r>
          </w:p>
        </w:tc>
        <w:tc>
          <w:tcPr>
            <w:tcW w:w="9004" w:type="dxa"/>
            <w:gridSpan w:val="2"/>
            <w:shd w:val="clear" w:color="auto" w:fill="auto"/>
          </w:tcPr>
          <w:p w:rsidR="00E44AAF" w:rsidRPr="006C28F8" w:rsidRDefault="00E44AAF" w:rsidP="00043CF6">
            <w:pPr>
              <w:jc w:val="both"/>
              <w:rPr>
                <w:rFonts w:ascii="Times New Roman" w:eastAsia="Calibri" w:hAnsi="Times New Roman"/>
                <w:b/>
                <w:color w:val="000000"/>
                <w:sz w:val="22"/>
                <w:szCs w:val="22"/>
                <w:lang w:val="ru-RU" w:eastAsia="ru-RU"/>
              </w:rPr>
            </w:pPr>
            <w:r w:rsidRPr="006C28F8">
              <w:rPr>
                <w:rFonts w:ascii="Times New Roman" w:eastAsia="Calibri" w:hAnsi="Times New Roman"/>
                <w:color w:val="000000"/>
                <w:sz w:val="22"/>
                <w:szCs w:val="22"/>
                <w:shd w:val="clear" w:color="auto" w:fill="FFFFFF"/>
                <w:lang w:val="ru-RU" w:eastAsia="ru-RU"/>
              </w:rPr>
              <w:t xml:space="preserve">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w:t>
            </w:r>
            <w:r w:rsidRPr="006C28F8">
              <w:rPr>
                <w:rFonts w:ascii="Times New Roman" w:eastAsia="Calibri" w:hAnsi="Times New Roman"/>
                <w:color w:val="000000"/>
                <w:sz w:val="22"/>
                <w:szCs w:val="22"/>
                <w:shd w:val="clear" w:color="auto" w:fill="FFFFFF"/>
                <w:lang w:val="ru-RU" w:eastAsia="ru-RU"/>
              </w:rPr>
              <w:lastRenderedPageBreak/>
              <w:t>продлевается на период устранения недостатков. Наличие недостатков и сроки их устранения фиксируются двусторонним актом. Для участия в составлении акта, фиксирующего недостатки, согласования порядка и сроков их устранения, «ПРОДАВЕЦ» обязан направить своего представителя не позднее 5 рабочих дней со дня получения письменного извещения. Гарантийный срок в этом случае продлевается соответственно на период устранения недостатков.</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color w:val="000000"/>
                <w:sz w:val="22"/>
                <w:szCs w:val="22"/>
                <w:lang w:val="ru-RU" w:eastAsia="ru-RU"/>
              </w:rPr>
            </w:pPr>
            <w:r w:rsidRPr="006C28F8">
              <w:rPr>
                <w:rFonts w:ascii="Times New Roman" w:eastAsia="Calibri" w:hAnsi="Times New Roman"/>
                <w:color w:val="000000"/>
                <w:sz w:val="22"/>
                <w:szCs w:val="22"/>
                <w:lang w:val="ru-RU" w:eastAsia="ru-RU"/>
              </w:rPr>
              <w:lastRenderedPageBreak/>
              <w:t>5.3</w:t>
            </w:r>
          </w:p>
        </w:tc>
        <w:tc>
          <w:tcPr>
            <w:tcW w:w="9004" w:type="dxa"/>
            <w:gridSpan w:val="2"/>
            <w:shd w:val="clear" w:color="auto" w:fill="auto"/>
          </w:tcPr>
          <w:p w:rsidR="00E44AAF" w:rsidRPr="006C28F8" w:rsidRDefault="00E44AAF" w:rsidP="00043CF6">
            <w:pPr>
              <w:jc w:val="both"/>
              <w:rPr>
                <w:rFonts w:ascii="Times New Roman" w:eastAsia="Calibri" w:hAnsi="Times New Roman"/>
                <w:b/>
                <w:color w:val="000000"/>
                <w:sz w:val="22"/>
                <w:szCs w:val="22"/>
                <w:lang w:val="ru-RU" w:eastAsia="ru-RU"/>
              </w:rPr>
            </w:pPr>
            <w:r w:rsidRPr="006C28F8">
              <w:rPr>
                <w:rFonts w:ascii="Times New Roman" w:eastAsia="Calibri" w:hAnsi="Times New Roman"/>
                <w:color w:val="000000"/>
                <w:sz w:val="22"/>
                <w:szCs w:val="22"/>
                <w:shd w:val="clear" w:color="auto" w:fill="FFFFFF"/>
                <w:lang w:val="ru-RU" w:eastAsia="ru-RU"/>
              </w:rPr>
              <w:t>При отказе «ПРОДАВЦА» от составления или подписания акта обнаруженных недостатков «ПОКУПАТЕЛЬ» составляет односторонний акт на основе квалифицированной экспертизы, привлекаемой им за свой счет. При этом расходы «ПОКУПАТЕЛЯ» на проведение экспертизы возмещаются «ПРОДАВЦОМ» на основании письменного обращения «ПОКУПАТЕЛЯ» с приложением документов, подтверждающих расходы на проведение экспертизы.</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color w:val="000000"/>
                <w:sz w:val="22"/>
                <w:szCs w:val="22"/>
                <w:lang w:val="ru-RU" w:eastAsia="ru-RU"/>
              </w:rPr>
            </w:pPr>
            <w:r w:rsidRPr="006C28F8">
              <w:rPr>
                <w:rFonts w:ascii="Times New Roman" w:eastAsia="Calibri" w:hAnsi="Times New Roman"/>
                <w:color w:val="000000"/>
                <w:sz w:val="22"/>
                <w:szCs w:val="22"/>
                <w:lang w:val="ru-RU" w:eastAsia="ru-RU"/>
              </w:rPr>
              <w:t>5.4</w:t>
            </w:r>
          </w:p>
        </w:tc>
        <w:tc>
          <w:tcPr>
            <w:tcW w:w="9004" w:type="dxa"/>
            <w:gridSpan w:val="2"/>
            <w:shd w:val="clear" w:color="auto" w:fill="auto"/>
          </w:tcPr>
          <w:p w:rsidR="00E44AAF" w:rsidRPr="006C28F8" w:rsidRDefault="00E44AAF" w:rsidP="00043CF6">
            <w:pPr>
              <w:jc w:val="both"/>
              <w:rPr>
                <w:rFonts w:ascii="Times New Roman" w:eastAsia="Calibri" w:hAnsi="Times New Roman"/>
                <w:b/>
                <w:color w:val="000000"/>
                <w:sz w:val="22"/>
                <w:szCs w:val="22"/>
                <w:lang w:val="ru-RU" w:eastAsia="ru-RU"/>
              </w:rPr>
            </w:pPr>
            <w:r w:rsidRPr="006C28F8">
              <w:rPr>
                <w:rFonts w:ascii="Times New Roman" w:eastAsia="Calibri" w:hAnsi="Times New Roman"/>
                <w:color w:val="000000"/>
                <w:sz w:val="22"/>
                <w:szCs w:val="22"/>
                <w:shd w:val="clear" w:color="auto" w:fill="FFFFFF"/>
                <w:lang w:val="ru-RU" w:eastAsia="ru-RU"/>
              </w:rPr>
              <w:t>Устранение недостатков и/или замена некачественного Товара осуществляется «ПРОДАВЦОМ» за свой счет. В случае отказа «ПРОДАВЦА» от исправления выявленных недостатков и/или замены Товара, «ПОКУПАТЕЛЬ» вправе поручить исправление недостатков и/или замену Товара третьим лицам (организациям) с отнесением расходов на счет «ПРОДАВЦА».</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color w:val="000000"/>
                <w:sz w:val="22"/>
                <w:szCs w:val="22"/>
                <w:lang w:val="ru-RU" w:eastAsia="ru-RU"/>
              </w:rPr>
            </w:pPr>
            <w:r w:rsidRPr="006C28F8">
              <w:rPr>
                <w:rFonts w:ascii="Times New Roman" w:eastAsia="Calibri" w:hAnsi="Times New Roman"/>
                <w:color w:val="000000"/>
                <w:sz w:val="22"/>
                <w:szCs w:val="22"/>
                <w:lang w:val="ru-RU" w:eastAsia="ru-RU"/>
              </w:rPr>
              <w:t>5.5</w:t>
            </w:r>
          </w:p>
        </w:tc>
        <w:tc>
          <w:tcPr>
            <w:tcW w:w="9004" w:type="dxa"/>
            <w:gridSpan w:val="2"/>
            <w:shd w:val="clear" w:color="auto" w:fill="auto"/>
          </w:tcPr>
          <w:p w:rsidR="00E44AAF" w:rsidRPr="006C28F8" w:rsidRDefault="00E44AAF" w:rsidP="00043CF6">
            <w:pPr>
              <w:jc w:val="both"/>
              <w:rPr>
                <w:rFonts w:ascii="Times New Roman" w:eastAsia="Calibri" w:hAnsi="Times New Roman"/>
                <w:color w:val="000000"/>
                <w:sz w:val="22"/>
                <w:szCs w:val="22"/>
                <w:lang w:val="ru-RU"/>
              </w:rPr>
            </w:pPr>
            <w:r w:rsidRPr="006C28F8">
              <w:rPr>
                <w:rFonts w:ascii="Times New Roman" w:eastAsia="Calibri" w:hAnsi="Times New Roman"/>
                <w:color w:val="000000"/>
                <w:sz w:val="22"/>
                <w:szCs w:val="22"/>
                <w:lang w:val="ru-RU"/>
              </w:rPr>
              <w:t>Гарантийная замена оборудования осуществляется при наличии заводской упаковки товара и соответствии серийных номеров товара и упаковки.</w:t>
            </w:r>
          </w:p>
          <w:p w:rsidR="00E44AAF" w:rsidRPr="006C28F8" w:rsidRDefault="00E44AAF" w:rsidP="00043CF6">
            <w:pPr>
              <w:jc w:val="both"/>
              <w:rPr>
                <w:rFonts w:ascii="Times New Roman" w:eastAsia="Calibri" w:hAnsi="Times New Roman"/>
                <w:b/>
                <w:color w:val="000000"/>
                <w:sz w:val="22"/>
                <w:szCs w:val="22"/>
                <w:lang w:val="ru-RU" w:eastAsia="ru-RU"/>
              </w:rPr>
            </w:pP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b/>
                <w:sz w:val="22"/>
                <w:szCs w:val="22"/>
                <w:lang w:val="ru-RU" w:eastAsia="ru-RU"/>
              </w:rPr>
            </w:pPr>
          </w:p>
        </w:tc>
        <w:tc>
          <w:tcPr>
            <w:tcW w:w="9004" w:type="dxa"/>
            <w:gridSpan w:val="2"/>
            <w:shd w:val="clear" w:color="auto" w:fill="auto"/>
          </w:tcPr>
          <w:p w:rsidR="00E44AAF" w:rsidRPr="006C28F8" w:rsidRDefault="00E44AAF" w:rsidP="00E44AAF">
            <w:pPr>
              <w:numPr>
                <w:ilvl w:val="0"/>
                <w:numId w:val="1"/>
              </w:numPr>
              <w:contextualSpacing/>
              <w:jc w:val="center"/>
              <w:rPr>
                <w:rFonts w:ascii="Times New Roman" w:eastAsia="Calibri" w:hAnsi="Times New Roman"/>
                <w:b/>
                <w:sz w:val="22"/>
                <w:szCs w:val="22"/>
                <w:lang w:val="ru-RU" w:eastAsia="ru-RU"/>
              </w:rPr>
            </w:pPr>
            <w:r w:rsidRPr="006C28F8">
              <w:rPr>
                <w:rFonts w:ascii="Times New Roman" w:eastAsia="Calibri" w:hAnsi="Times New Roman"/>
                <w:b/>
                <w:sz w:val="22"/>
                <w:szCs w:val="22"/>
                <w:lang w:val="ru-RU" w:eastAsia="ru-RU"/>
              </w:rPr>
              <w:t>ОТВЕТСТВЕННОСТЬ СТОРОН</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6.1</w:t>
            </w: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В случае невыполнения «ПРОДАВЦОМ» своих обязательств в части сроков поставки товара по-настоящему договору, «ПРОДАВЕЦ» выплачивает «ПОКУПАТЕЛЮ» пеню в размере 0,05% от стоимости не поставленного товара, за каждый день просрочки, но не более 10% от общей суммы не поставленного товара.</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6.2</w:t>
            </w:r>
          </w:p>
        </w:tc>
        <w:tc>
          <w:tcPr>
            <w:tcW w:w="9004" w:type="dxa"/>
            <w:gridSpan w:val="2"/>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В случае невыполнения «ПОКУПАТЕЛЕМ» своих обязательств в части своевременной оплаты за товар по настоящему договору, «ПРОДАВЕЦ» вправе требовать от «ПОКУПАТЕЛЯ» уплату пени в размере 0,05% от стоимости товара, за каждый день просрочки, но не более 10% от общей суммы не поставленного товара.</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6.3</w:t>
            </w:r>
          </w:p>
        </w:tc>
        <w:tc>
          <w:tcPr>
            <w:tcW w:w="9004" w:type="dxa"/>
            <w:gridSpan w:val="2"/>
            <w:shd w:val="clear" w:color="auto" w:fill="auto"/>
          </w:tcPr>
          <w:p w:rsidR="00E44AAF" w:rsidRPr="006C28F8" w:rsidRDefault="00E44AAF" w:rsidP="00043CF6">
            <w:pPr>
              <w:jc w:val="both"/>
              <w:rPr>
                <w:rFonts w:ascii="Times New Roman" w:eastAsia="Calibri" w:hAnsi="Times New Roman"/>
                <w:b/>
                <w:sz w:val="22"/>
                <w:szCs w:val="22"/>
                <w:lang w:val="ru-RU" w:eastAsia="ru-RU"/>
              </w:rPr>
            </w:pPr>
            <w:r w:rsidRPr="006C28F8">
              <w:rPr>
                <w:rFonts w:ascii="Times New Roman" w:eastAsia="Calibri" w:hAnsi="Times New Roman"/>
                <w:sz w:val="22"/>
                <w:szCs w:val="22"/>
                <w:lang w:val="ru-RU" w:eastAsia="ru-RU"/>
              </w:rPr>
              <w:t>За иные нарушения обязательств, вытекающие из настоящего договора и непредусмотренные им, применяются меры ответственности, предусмотренные законодательством Республики Узбекистан.</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6.4</w:t>
            </w:r>
          </w:p>
        </w:tc>
        <w:tc>
          <w:tcPr>
            <w:tcW w:w="9004" w:type="dxa"/>
            <w:gridSpan w:val="2"/>
            <w:shd w:val="clear" w:color="auto" w:fill="auto"/>
          </w:tcPr>
          <w:p w:rsidR="00E44AAF" w:rsidRPr="006C28F8" w:rsidRDefault="00E44AAF" w:rsidP="00043CF6">
            <w:pPr>
              <w:jc w:val="both"/>
              <w:rPr>
                <w:rFonts w:ascii="Times New Roman" w:eastAsia="Calibri" w:hAnsi="Times New Roman"/>
                <w:position w:val="-2"/>
                <w:sz w:val="22"/>
                <w:szCs w:val="22"/>
                <w:lang w:val="ru-RU" w:eastAsia="ru-RU"/>
              </w:rPr>
            </w:pPr>
            <w:r w:rsidRPr="006C28F8">
              <w:rPr>
                <w:rFonts w:ascii="Times New Roman" w:eastAsia="Calibri" w:hAnsi="Times New Roman"/>
                <w:position w:val="-2"/>
                <w:sz w:val="22"/>
                <w:szCs w:val="22"/>
                <w:lang w:val="ru-RU" w:eastAsia="ru-RU"/>
              </w:rPr>
              <w:t>В случае неисполнения или ненадлежащего исполнения обязательств по пунктам настоящего Договора, стороны несут ответственность, в соответствии с Гражданским Кодексом РУз.</w:t>
            </w:r>
          </w:p>
          <w:p w:rsidR="00E44AAF" w:rsidRPr="006C28F8" w:rsidRDefault="00E44AAF" w:rsidP="00043CF6">
            <w:pPr>
              <w:rPr>
                <w:rFonts w:ascii="Times New Roman" w:eastAsia="Calibri" w:hAnsi="Times New Roman"/>
                <w:b/>
                <w:sz w:val="22"/>
                <w:szCs w:val="22"/>
                <w:lang w:val="ru-RU" w:eastAsia="ru-RU"/>
              </w:rPr>
            </w:pPr>
          </w:p>
        </w:tc>
      </w:tr>
      <w:tr w:rsidR="00E44AAF" w:rsidRPr="006C28F8" w:rsidTr="00043CF6">
        <w:tc>
          <w:tcPr>
            <w:tcW w:w="9640" w:type="dxa"/>
            <w:gridSpan w:val="3"/>
            <w:shd w:val="clear" w:color="auto" w:fill="auto"/>
          </w:tcPr>
          <w:p w:rsidR="00E44AAF" w:rsidRPr="006C28F8" w:rsidRDefault="00E44AAF" w:rsidP="00E44AAF">
            <w:pPr>
              <w:numPr>
                <w:ilvl w:val="0"/>
                <w:numId w:val="1"/>
              </w:numPr>
              <w:contextualSpacing/>
              <w:jc w:val="center"/>
              <w:rPr>
                <w:rFonts w:ascii="Times New Roman" w:eastAsia="Calibri" w:hAnsi="Times New Roman"/>
                <w:b/>
                <w:position w:val="-2"/>
                <w:sz w:val="22"/>
                <w:szCs w:val="22"/>
                <w:lang w:val="ru-RU" w:eastAsia="ru-RU"/>
              </w:rPr>
            </w:pPr>
            <w:r w:rsidRPr="006C28F8">
              <w:rPr>
                <w:rFonts w:ascii="Times New Roman" w:eastAsia="Calibri" w:hAnsi="Times New Roman"/>
                <w:b/>
                <w:position w:val="-2"/>
                <w:sz w:val="22"/>
                <w:szCs w:val="22"/>
                <w:lang w:val="ru-RU" w:eastAsia="ru-RU"/>
              </w:rPr>
              <w:t>ПОРЯДОК РАЗРЕШЕНИЯ СПОРОВ</w:t>
            </w:r>
          </w:p>
        </w:tc>
      </w:tr>
      <w:tr w:rsidR="00E44AAF" w:rsidRPr="006C28F8" w:rsidTr="00043CF6">
        <w:tc>
          <w:tcPr>
            <w:tcW w:w="636" w:type="dxa"/>
            <w:shd w:val="clear" w:color="auto" w:fill="auto"/>
          </w:tcPr>
          <w:p w:rsidR="00E44AAF" w:rsidRPr="006C28F8" w:rsidRDefault="00E44AAF" w:rsidP="00043CF6">
            <w:pPr>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7.1</w:t>
            </w:r>
          </w:p>
        </w:tc>
        <w:tc>
          <w:tcPr>
            <w:tcW w:w="9004" w:type="dxa"/>
            <w:gridSpan w:val="2"/>
            <w:shd w:val="clear" w:color="auto" w:fill="auto"/>
          </w:tcPr>
          <w:p w:rsidR="00E44AAF" w:rsidRPr="006C28F8" w:rsidRDefault="00E44AAF" w:rsidP="00043CF6">
            <w:pPr>
              <w:jc w:val="both"/>
              <w:rPr>
                <w:rFonts w:ascii="Times New Roman" w:eastAsia="Calibri" w:hAnsi="Times New Roman"/>
                <w:position w:val="-2"/>
                <w:sz w:val="22"/>
                <w:szCs w:val="22"/>
                <w:lang w:val="ru-RU" w:eastAsia="ru-RU"/>
              </w:rPr>
            </w:pPr>
            <w:r w:rsidRPr="006C28F8">
              <w:rPr>
                <w:rFonts w:ascii="Times New Roman" w:eastAsia="Calibri" w:hAnsi="Times New Roman"/>
                <w:position w:val="-2"/>
                <w:sz w:val="22"/>
                <w:szCs w:val="22"/>
                <w:lang w:val="ru-RU" w:eastAsia="ru-RU"/>
              </w:rPr>
              <w:t>Стороны предпринимают все необходимые шаги для урегулирования споров и разногласий, возникающих в связи с настоящим Договором путем переговоров.</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7.2</w:t>
            </w:r>
          </w:p>
        </w:tc>
        <w:tc>
          <w:tcPr>
            <w:tcW w:w="9004" w:type="dxa"/>
            <w:gridSpan w:val="2"/>
            <w:shd w:val="clear" w:color="auto" w:fill="auto"/>
          </w:tcPr>
          <w:p w:rsidR="00E44AAF" w:rsidRPr="006C28F8" w:rsidRDefault="00E44AAF" w:rsidP="00043CF6">
            <w:pPr>
              <w:jc w:val="both"/>
              <w:rPr>
                <w:rFonts w:ascii="Times New Roman" w:eastAsia="Calibri" w:hAnsi="Times New Roman"/>
                <w:b/>
                <w:sz w:val="22"/>
                <w:szCs w:val="22"/>
                <w:lang w:val="ru-RU" w:eastAsia="ru-RU"/>
              </w:rPr>
            </w:pPr>
            <w:r w:rsidRPr="006C28F8">
              <w:rPr>
                <w:rFonts w:ascii="Times New Roman" w:eastAsia="Calibri" w:hAnsi="Times New Roman"/>
                <w:position w:val="-2"/>
                <w:sz w:val="22"/>
                <w:szCs w:val="22"/>
                <w:lang w:val="ru-RU" w:eastAsia="ru-RU"/>
              </w:rPr>
              <w:t>Стороны устанавливают, что все возможные претензии по настоящему Договору должны быть рассмотрены сторонами в течении 15 (Пятнадцати) дней с момента получения претензий.</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7.3</w:t>
            </w:r>
          </w:p>
        </w:tc>
        <w:tc>
          <w:tcPr>
            <w:tcW w:w="9004" w:type="dxa"/>
            <w:gridSpan w:val="2"/>
            <w:shd w:val="clear" w:color="auto" w:fill="auto"/>
          </w:tcPr>
          <w:p w:rsidR="00E44AAF" w:rsidRPr="006C28F8" w:rsidRDefault="00E44AAF" w:rsidP="00043CF6">
            <w:pPr>
              <w:jc w:val="both"/>
              <w:rPr>
                <w:rFonts w:ascii="Times New Roman" w:eastAsia="Calibri" w:hAnsi="Times New Roman"/>
                <w:position w:val="-2"/>
                <w:sz w:val="22"/>
                <w:szCs w:val="22"/>
                <w:lang w:val="ru-RU" w:eastAsia="ru-RU"/>
              </w:rPr>
            </w:pPr>
            <w:r w:rsidRPr="006C28F8">
              <w:rPr>
                <w:rFonts w:ascii="Times New Roman" w:eastAsia="Calibri" w:hAnsi="Times New Roman"/>
                <w:position w:val="-2"/>
                <w:sz w:val="22"/>
                <w:szCs w:val="22"/>
                <w:lang w:val="ru-RU" w:eastAsia="ru-RU"/>
              </w:rPr>
              <w:t xml:space="preserve">В случае, если стороны не придут к соглашению, то дело подлежит рассмотрению и разрешению в Ташкентском Экономическом суде в соответствии с действующим законодательством. </w:t>
            </w:r>
          </w:p>
          <w:p w:rsidR="00E44AAF" w:rsidRPr="006C28F8" w:rsidRDefault="00E44AAF" w:rsidP="00043CF6">
            <w:pPr>
              <w:jc w:val="both"/>
              <w:rPr>
                <w:rFonts w:ascii="Times New Roman" w:eastAsia="Calibri" w:hAnsi="Times New Roman"/>
                <w:position w:val="-2"/>
                <w:sz w:val="22"/>
                <w:szCs w:val="22"/>
                <w:lang w:val="ru-RU" w:eastAsia="ru-RU"/>
              </w:rPr>
            </w:pPr>
          </w:p>
        </w:tc>
      </w:tr>
      <w:tr w:rsidR="00E44AAF" w:rsidRPr="006C28F8" w:rsidTr="00043CF6">
        <w:tc>
          <w:tcPr>
            <w:tcW w:w="9640" w:type="dxa"/>
            <w:gridSpan w:val="3"/>
            <w:shd w:val="clear" w:color="auto" w:fill="auto"/>
          </w:tcPr>
          <w:p w:rsidR="00E44AAF" w:rsidRPr="006C28F8" w:rsidRDefault="00E44AAF" w:rsidP="00E44AAF">
            <w:pPr>
              <w:numPr>
                <w:ilvl w:val="0"/>
                <w:numId w:val="1"/>
              </w:numPr>
              <w:shd w:val="clear" w:color="auto" w:fill="FFFFFF"/>
              <w:ind w:right="10"/>
              <w:contextualSpacing/>
              <w:jc w:val="center"/>
              <w:rPr>
                <w:rFonts w:ascii="Times New Roman" w:eastAsia="Calibri" w:hAnsi="Times New Roman"/>
                <w:b/>
                <w:bCs/>
                <w:position w:val="-2"/>
                <w:sz w:val="22"/>
                <w:szCs w:val="22"/>
                <w:lang w:val="ru-RU" w:eastAsia="ru-RU"/>
              </w:rPr>
            </w:pPr>
            <w:r w:rsidRPr="006C28F8">
              <w:rPr>
                <w:rFonts w:ascii="Times New Roman" w:eastAsia="Calibri" w:hAnsi="Times New Roman"/>
                <w:b/>
                <w:bCs/>
                <w:position w:val="-2"/>
                <w:sz w:val="22"/>
                <w:szCs w:val="22"/>
                <w:lang w:val="ru-RU" w:eastAsia="ru-RU"/>
              </w:rPr>
              <w:t>ФОРС-МАЖОР</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8.1</w:t>
            </w: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8.2</w:t>
            </w:r>
          </w:p>
          <w:p w:rsidR="00E44AAF" w:rsidRPr="006C28F8" w:rsidRDefault="00E44AAF" w:rsidP="00043CF6">
            <w:pPr>
              <w:rPr>
                <w:rFonts w:ascii="Times New Roman" w:eastAsia="Calibri" w:hAnsi="Times New Roman"/>
                <w:sz w:val="22"/>
                <w:szCs w:val="22"/>
                <w:lang w:val="ru-RU" w:eastAsia="ru-RU"/>
              </w:rPr>
            </w:pPr>
          </w:p>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8.3</w:t>
            </w:r>
          </w:p>
        </w:tc>
        <w:tc>
          <w:tcPr>
            <w:tcW w:w="9004" w:type="dxa"/>
            <w:gridSpan w:val="2"/>
            <w:shd w:val="clear" w:color="auto" w:fill="auto"/>
          </w:tcPr>
          <w:p w:rsidR="00E44AAF" w:rsidRPr="006C28F8" w:rsidRDefault="00E44AAF" w:rsidP="00043CF6">
            <w:pPr>
              <w:shd w:val="clear" w:color="auto" w:fill="FFFFFF"/>
              <w:ind w:left="10" w:right="5"/>
              <w:jc w:val="both"/>
              <w:rPr>
                <w:rFonts w:ascii="Times New Roman" w:eastAsia="Calibri" w:hAnsi="Times New Roman"/>
                <w:position w:val="-2"/>
                <w:sz w:val="22"/>
                <w:szCs w:val="22"/>
                <w:lang w:val="ru-RU" w:eastAsia="ru-RU"/>
              </w:rPr>
            </w:pPr>
            <w:r w:rsidRPr="006C28F8">
              <w:rPr>
                <w:rFonts w:ascii="Times New Roman" w:eastAsia="Calibri" w:hAnsi="Times New Roman"/>
                <w:position w:val="-2"/>
                <w:sz w:val="22"/>
                <w:szCs w:val="22"/>
                <w:lang w:val="ru-RU" w:eastAsia="ru-RU"/>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непреодолимой силы (стихийные бедствия, военные действия или запретительные акты Государства),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E44AAF" w:rsidRPr="006C28F8" w:rsidRDefault="00E44AAF" w:rsidP="00043CF6">
            <w:pPr>
              <w:shd w:val="clear" w:color="auto" w:fill="FFFFFF"/>
              <w:ind w:left="10" w:right="5"/>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О наступлении форс-мажорных обстоятельств Стороны должны уведомить друг друга в течение трех рабочих дней с момента их наступления.</w:t>
            </w:r>
          </w:p>
          <w:p w:rsidR="00E44AAF" w:rsidRPr="006C28F8" w:rsidRDefault="00E44AAF" w:rsidP="00043CF6">
            <w:pPr>
              <w:shd w:val="clear" w:color="auto" w:fill="FFFFFF"/>
              <w:ind w:left="10" w:right="5"/>
              <w:jc w:val="both"/>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В случае возникновения форс-мажорных обстоятельств срок выполнения обязательств по настоящему Договору переносится на период, в течение которого действуют такие обстоятельства и их последствия.</w:t>
            </w:r>
          </w:p>
          <w:p w:rsidR="00E44AAF" w:rsidRPr="006C28F8" w:rsidRDefault="00E44AAF" w:rsidP="00043CF6">
            <w:pPr>
              <w:shd w:val="clear" w:color="auto" w:fill="FFFFFF"/>
              <w:ind w:left="10" w:right="5"/>
              <w:jc w:val="both"/>
              <w:rPr>
                <w:rFonts w:ascii="Times New Roman" w:eastAsia="Calibri" w:hAnsi="Times New Roman"/>
                <w:sz w:val="22"/>
                <w:szCs w:val="22"/>
                <w:lang w:val="ru-RU" w:eastAsia="ru-RU"/>
              </w:rPr>
            </w:pPr>
          </w:p>
        </w:tc>
      </w:tr>
      <w:tr w:rsidR="00E44AAF" w:rsidRPr="006C28F8" w:rsidTr="00043CF6">
        <w:tc>
          <w:tcPr>
            <w:tcW w:w="636" w:type="dxa"/>
            <w:shd w:val="clear" w:color="auto" w:fill="auto"/>
          </w:tcPr>
          <w:p w:rsidR="00E44AAF" w:rsidRPr="006C28F8" w:rsidRDefault="00E44AAF" w:rsidP="00043CF6">
            <w:pPr>
              <w:jc w:val="center"/>
              <w:rPr>
                <w:rFonts w:ascii="Times New Roman" w:eastAsia="Calibri" w:hAnsi="Times New Roman"/>
                <w:b/>
                <w:sz w:val="22"/>
                <w:szCs w:val="22"/>
                <w:lang w:val="ru-RU" w:eastAsia="ru-RU"/>
              </w:rPr>
            </w:pPr>
          </w:p>
          <w:p w:rsidR="00E44AAF" w:rsidRPr="006C28F8" w:rsidRDefault="00E44AAF" w:rsidP="00043CF6">
            <w:pPr>
              <w:jc w:val="cente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9.1</w:t>
            </w:r>
          </w:p>
          <w:p w:rsidR="00E44AAF" w:rsidRPr="006C28F8" w:rsidRDefault="00E44AAF" w:rsidP="00043CF6">
            <w:pPr>
              <w:jc w:val="center"/>
              <w:rPr>
                <w:rFonts w:ascii="Times New Roman" w:eastAsia="Calibri" w:hAnsi="Times New Roman"/>
                <w:sz w:val="22"/>
                <w:szCs w:val="22"/>
                <w:lang w:val="ru-RU" w:eastAsia="ru-RU"/>
              </w:rPr>
            </w:pPr>
          </w:p>
          <w:p w:rsidR="00E44AAF" w:rsidRPr="006C28F8" w:rsidRDefault="00E44AAF" w:rsidP="00043CF6">
            <w:pPr>
              <w:jc w:val="cente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9.2</w:t>
            </w:r>
          </w:p>
        </w:tc>
        <w:tc>
          <w:tcPr>
            <w:tcW w:w="9004" w:type="dxa"/>
            <w:gridSpan w:val="2"/>
            <w:shd w:val="clear" w:color="auto" w:fill="auto"/>
          </w:tcPr>
          <w:p w:rsidR="00E44AAF" w:rsidRPr="006C28F8" w:rsidRDefault="00E44AAF" w:rsidP="00E44AAF">
            <w:pPr>
              <w:numPr>
                <w:ilvl w:val="0"/>
                <w:numId w:val="1"/>
              </w:numPr>
              <w:contextualSpacing/>
              <w:jc w:val="center"/>
              <w:rPr>
                <w:rFonts w:ascii="Times New Roman" w:eastAsia="Calibri" w:hAnsi="Times New Roman"/>
                <w:b/>
                <w:sz w:val="22"/>
                <w:szCs w:val="22"/>
                <w:lang w:val="ru-RU" w:eastAsia="ru-RU"/>
              </w:rPr>
            </w:pPr>
            <w:r w:rsidRPr="006C28F8">
              <w:rPr>
                <w:rFonts w:ascii="Times New Roman" w:eastAsia="Calibri" w:hAnsi="Times New Roman"/>
                <w:b/>
                <w:bCs/>
                <w:position w:val="-2"/>
                <w:sz w:val="22"/>
                <w:szCs w:val="22"/>
                <w:lang w:val="ru-RU" w:eastAsia="ru-RU"/>
              </w:rPr>
              <w:t xml:space="preserve">CРОК ДЕЙСТВИЯ </w:t>
            </w:r>
          </w:p>
          <w:p w:rsidR="00E44AAF" w:rsidRPr="00E44AAF" w:rsidRDefault="00E44AAF" w:rsidP="00043CF6">
            <w:pPr>
              <w:jc w:val="both"/>
              <w:rPr>
                <w:rFonts w:ascii="Times New Roman" w:eastAsia="Calibri" w:hAnsi="Times New Roman"/>
                <w:sz w:val="23"/>
                <w:szCs w:val="23"/>
                <w:lang w:val="uz-Cyrl-UZ" w:eastAsia="ru-RU"/>
              </w:rPr>
            </w:pPr>
            <w:r w:rsidRPr="006C28F8">
              <w:rPr>
                <w:rFonts w:ascii="Times New Roman" w:eastAsia="Calibri" w:hAnsi="Times New Roman"/>
                <w:sz w:val="23"/>
                <w:szCs w:val="23"/>
                <w:lang w:val="ru-RU" w:eastAsia="ru-RU"/>
              </w:rPr>
              <w:t xml:space="preserve">Настоящий Договор вступает в силу с момента его подписания и действует до </w:t>
            </w:r>
            <w:r w:rsidRPr="00E44AAF">
              <w:rPr>
                <w:rFonts w:ascii="Times New Roman" w:eastAsia="Calibri" w:hAnsi="Times New Roman"/>
                <w:sz w:val="23"/>
                <w:szCs w:val="23"/>
                <w:lang w:val="ru-RU" w:eastAsia="ru-RU"/>
              </w:rPr>
              <w:t xml:space="preserve">__ ______________ </w:t>
            </w:r>
            <w:r>
              <w:rPr>
                <w:rFonts w:ascii="Times New Roman" w:eastAsia="Calibri" w:hAnsi="Times New Roman"/>
                <w:sz w:val="23"/>
                <w:szCs w:val="23"/>
                <w:lang w:val="uz-Cyrl-UZ" w:eastAsia="ru-RU"/>
              </w:rPr>
              <w:t>года.</w:t>
            </w:r>
          </w:p>
          <w:p w:rsidR="00E44AAF" w:rsidRPr="006C28F8" w:rsidRDefault="00E44AAF" w:rsidP="00043CF6">
            <w:pPr>
              <w:jc w:val="both"/>
              <w:rPr>
                <w:rFonts w:ascii="Times New Roman" w:eastAsia="Calibri" w:hAnsi="Times New Roman"/>
                <w:sz w:val="23"/>
                <w:szCs w:val="23"/>
                <w:lang w:val="ru-RU" w:eastAsia="ru-RU"/>
              </w:rPr>
            </w:pPr>
            <w:r w:rsidRPr="006C28F8">
              <w:rPr>
                <w:rFonts w:ascii="Times New Roman" w:eastAsia="Calibri" w:hAnsi="Times New Roman"/>
                <w:sz w:val="23"/>
                <w:szCs w:val="23"/>
                <w:lang w:val="ru-RU" w:eastAsia="ru-RU"/>
              </w:rPr>
              <w:t>Договор может быть расторгнут по обоюдному согласию сторон. Односторонний отказ от исполнения Договора не допускается.</w:t>
            </w:r>
          </w:p>
          <w:p w:rsidR="00E44AAF" w:rsidRPr="006C28F8" w:rsidRDefault="00E44AAF" w:rsidP="00043CF6">
            <w:pPr>
              <w:jc w:val="both"/>
              <w:rPr>
                <w:rFonts w:ascii="Times New Roman" w:eastAsia="Calibri" w:hAnsi="Times New Roman"/>
                <w:b/>
                <w:sz w:val="22"/>
                <w:szCs w:val="22"/>
                <w:lang w:val="ru-RU" w:eastAsia="ru-RU"/>
              </w:rPr>
            </w:pPr>
          </w:p>
          <w:p w:rsidR="00E44AAF" w:rsidRPr="006C28F8" w:rsidRDefault="00E44AAF" w:rsidP="00E44AAF">
            <w:pPr>
              <w:numPr>
                <w:ilvl w:val="0"/>
                <w:numId w:val="1"/>
              </w:numPr>
              <w:contextualSpacing/>
              <w:jc w:val="center"/>
              <w:rPr>
                <w:rFonts w:ascii="Times New Roman" w:eastAsia="Calibri" w:hAnsi="Times New Roman"/>
                <w:b/>
                <w:sz w:val="22"/>
                <w:szCs w:val="22"/>
                <w:lang w:val="ru-RU" w:eastAsia="ru-RU"/>
              </w:rPr>
            </w:pPr>
            <w:r w:rsidRPr="006C28F8">
              <w:rPr>
                <w:rFonts w:ascii="Times New Roman" w:eastAsia="Calibri" w:hAnsi="Times New Roman"/>
                <w:b/>
                <w:bCs/>
                <w:position w:val="-2"/>
                <w:sz w:val="22"/>
                <w:szCs w:val="22"/>
                <w:lang w:val="ru-RU" w:eastAsia="ru-RU"/>
              </w:rPr>
              <w:t>ПРОЧИЕ УСЛОВИЯ</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10.1</w:t>
            </w:r>
          </w:p>
        </w:tc>
        <w:tc>
          <w:tcPr>
            <w:tcW w:w="9004" w:type="dxa"/>
            <w:gridSpan w:val="2"/>
            <w:shd w:val="clear" w:color="auto" w:fill="auto"/>
          </w:tcPr>
          <w:p w:rsidR="00E44AAF" w:rsidRPr="006C28F8" w:rsidRDefault="00E44AAF" w:rsidP="00043CF6">
            <w:pPr>
              <w:widowControl w:val="0"/>
              <w:shd w:val="clear" w:color="auto" w:fill="FFFFFF"/>
              <w:tabs>
                <w:tab w:val="left" w:pos="456"/>
              </w:tabs>
              <w:autoSpaceDE w:val="0"/>
              <w:autoSpaceDN w:val="0"/>
              <w:adjustRightInd w:val="0"/>
              <w:jc w:val="both"/>
              <w:rPr>
                <w:rFonts w:ascii="Times New Roman" w:eastAsia="Calibri" w:hAnsi="Times New Roman"/>
                <w:b/>
                <w:sz w:val="22"/>
                <w:szCs w:val="22"/>
                <w:lang w:val="ru-RU" w:eastAsia="ru-RU"/>
              </w:rPr>
            </w:pPr>
            <w:r w:rsidRPr="006C28F8">
              <w:rPr>
                <w:rFonts w:ascii="Times New Roman" w:eastAsia="Calibri" w:hAnsi="Times New Roman"/>
                <w:position w:val="-2"/>
                <w:sz w:val="22"/>
                <w:szCs w:val="22"/>
                <w:lang w:val="ru-RU" w:eastAsia="ru-RU"/>
              </w:rPr>
              <w:t>Все изменения и дополнения к настоящему договору совершаются в письменной форме и должны быть подписаны обеими сторонами и заверены печатью.</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10.2</w:t>
            </w:r>
          </w:p>
        </w:tc>
        <w:tc>
          <w:tcPr>
            <w:tcW w:w="9004" w:type="dxa"/>
            <w:gridSpan w:val="2"/>
            <w:shd w:val="clear" w:color="auto" w:fill="auto"/>
          </w:tcPr>
          <w:p w:rsidR="00E44AAF" w:rsidRPr="006C28F8" w:rsidRDefault="00E44AAF" w:rsidP="00043CF6">
            <w:pPr>
              <w:widowControl w:val="0"/>
              <w:shd w:val="clear" w:color="auto" w:fill="FFFFFF"/>
              <w:tabs>
                <w:tab w:val="left" w:pos="456"/>
              </w:tabs>
              <w:autoSpaceDE w:val="0"/>
              <w:autoSpaceDN w:val="0"/>
              <w:adjustRightInd w:val="0"/>
              <w:jc w:val="both"/>
              <w:rPr>
                <w:rFonts w:ascii="Times New Roman" w:eastAsia="Calibri" w:hAnsi="Times New Roman"/>
                <w:b/>
                <w:sz w:val="22"/>
                <w:szCs w:val="22"/>
                <w:lang w:val="ru-RU" w:eastAsia="ru-RU"/>
              </w:rPr>
            </w:pPr>
            <w:r w:rsidRPr="006C28F8">
              <w:rPr>
                <w:rFonts w:ascii="Times New Roman" w:eastAsia="Calibri" w:hAnsi="Times New Roman"/>
                <w:position w:val="-2"/>
                <w:sz w:val="22"/>
                <w:szCs w:val="22"/>
                <w:lang w:val="ru-RU" w:eastAsia="ru-RU"/>
              </w:rPr>
              <w:t>Настоящий договор составлен в двух экземплярах, по одному для каждой из сторон, имеющих одинаковую юридическую силу. В случаях, не предусмотренных настоящим договором, стороны руководствуются действующим законодательством Республики Узбекистан.</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10.3</w:t>
            </w:r>
          </w:p>
        </w:tc>
        <w:tc>
          <w:tcPr>
            <w:tcW w:w="9004" w:type="dxa"/>
            <w:gridSpan w:val="2"/>
            <w:shd w:val="clear" w:color="auto" w:fill="auto"/>
          </w:tcPr>
          <w:p w:rsidR="00E44AAF" w:rsidRPr="006C28F8" w:rsidRDefault="00E44AAF" w:rsidP="00043CF6">
            <w:pPr>
              <w:widowControl w:val="0"/>
              <w:shd w:val="clear" w:color="auto" w:fill="FFFFFF"/>
              <w:tabs>
                <w:tab w:val="left" w:pos="456"/>
              </w:tabs>
              <w:autoSpaceDE w:val="0"/>
              <w:autoSpaceDN w:val="0"/>
              <w:adjustRightInd w:val="0"/>
              <w:jc w:val="both"/>
              <w:rPr>
                <w:rFonts w:ascii="Times New Roman" w:eastAsia="Calibri" w:hAnsi="Times New Roman"/>
                <w:b/>
                <w:sz w:val="22"/>
                <w:szCs w:val="22"/>
                <w:lang w:val="ru-RU" w:eastAsia="ru-RU"/>
              </w:rPr>
            </w:pPr>
            <w:r w:rsidRPr="006C28F8">
              <w:rPr>
                <w:rFonts w:ascii="Times New Roman" w:eastAsia="Calibri" w:hAnsi="Times New Roman"/>
                <w:position w:val="-2"/>
                <w:sz w:val="22"/>
                <w:szCs w:val="22"/>
                <w:lang w:val="ru-RU" w:eastAsia="ru-RU"/>
              </w:rPr>
              <w:t>«ПРОДАВЕЦ» не несёт ответственности за нарушение Правил торговли и финансовые (платёжные, расчётные, бухгалтерские и др.) нарушения, допущенные «ПОКУПАТЕЛЕМ» в процессе реализации или использования продукции третьим лицом.</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10.4</w:t>
            </w:r>
          </w:p>
        </w:tc>
        <w:tc>
          <w:tcPr>
            <w:tcW w:w="9004" w:type="dxa"/>
            <w:gridSpan w:val="2"/>
            <w:shd w:val="clear" w:color="auto" w:fill="auto"/>
          </w:tcPr>
          <w:p w:rsidR="00E44AAF" w:rsidRPr="006C28F8" w:rsidRDefault="00E44AAF" w:rsidP="00043CF6">
            <w:pPr>
              <w:widowControl w:val="0"/>
              <w:shd w:val="clear" w:color="auto" w:fill="FFFFFF"/>
              <w:tabs>
                <w:tab w:val="left" w:pos="456"/>
              </w:tabs>
              <w:autoSpaceDE w:val="0"/>
              <w:autoSpaceDN w:val="0"/>
              <w:adjustRightInd w:val="0"/>
              <w:jc w:val="both"/>
              <w:rPr>
                <w:rFonts w:ascii="Times New Roman" w:eastAsia="Calibri" w:hAnsi="Times New Roman"/>
                <w:b/>
                <w:sz w:val="22"/>
                <w:szCs w:val="22"/>
                <w:lang w:val="ru-RU" w:eastAsia="ru-RU"/>
              </w:rPr>
            </w:pPr>
            <w:r w:rsidRPr="006C28F8">
              <w:rPr>
                <w:rFonts w:ascii="Times New Roman" w:eastAsia="Calibri" w:hAnsi="Times New Roman"/>
                <w:position w:val="-2"/>
                <w:sz w:val="22"/>
                <w:szCs w:val="22"/>
                <w:lang w:val="ru-RU" w:eastAsia="ru-RU"/>
              </w:rPr>
              <w:t>Покупатель приобретает товар для собственных нужд.</w:t>
            </w:r>
          </w:p>
        </w:tc>
      </w:tr>
      <w:tr w:rsidR="00E44AAF" w:rsidRPr="006C28F8" w:rsidTr="00043CF6">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10.5</w:t>
            </w:r>
          </w:p>
        </w:tc>
        <w:tc>
          <w:tcPr>
            <w:tcW w:w="9004" w:type="dxa"/>
            <w:gridSpan w:val="2"/>
            <w:shd w:val="clear" w:color="auto" w:fill="auto"/>
          </w:tcPr>
          <w:p w:rsidR="00E44AAF" w:rsidRPr="006C28F8" w:rsidRDefault="00E44AAF" w:rsidP="00043CF6">
            <w:pPr>
              <w:widowControl w:val="0"/>
              <w:shd w:val="clear" w:color="auto" w:fill="FFFFFF"/>
              <w:tabs>
                <w:tab w:val="left" w:pos="456"/>
              </w:tabs>
              <w:autoSpaceDE w:val="0"/>
              <w:autoSpaceDN w:val="0"/>
              <w:adjustRightInd w:val="0"/>
              <w:jc w:val="both"/>
              <w:rPr>
                <w:rFonts w:ascii="Times New Roman" w:eastAsia="Calibri" w:hAnsi="Times New Roman"/>
                <w:position w:val="-2"/>
                <w:sz w:val="22"/>
                <w:szCs w:val="22"/>
                <w:lang w:val="ru-RU" w:eastAsia="ru-RU"/>
              </w:rPr>
            </w:pPr>
            <w:r w:rsidRPr="006C28F8">
              <w:rPr>
                <w:rFonts w:ascii="Times New Roman" w:eastAsia="Calibri" w:hAnsi="Times New Roman"/>
                <w:position w:val="-2"/>
                <w:sz w:val="22"/>
                <w:szCs w:val="22"/>
                <w:lang w:val="ru-RU" w:eastAsia="ru-RU"/>
              </w:rPr>
              <w:t>Ни одна из сторон не вправе передать свои права и обязательства по данному Договору третьей стороне без письменного согласия другой стороны.</w:t>
            </w:r>
          </w:p>
        </w:tc>
      </w:tr>
      <w:tr w:rsidR="00E44AAF" w:rsidRPr="006C28F8" w:rsidTr="00043CF6">
        <w:trPr>
          <w:trHeight w:val="968"/>
        </w:trPr>
        <w:tc>
          <w:tcPr>
            <w:tcW w:w="636" w:type="dxa"/>
            <w:shd w:val="clear" w:color="auto" w:fill="auto"/>
          </w:tcPr>
          <w:p w:rsidR="00E44AAF" w:rsidRPr="006C28F8" w:rsidRDefault="00E44AAF" w:rsidP="00043CF6">
            <w:pPr>
              <w:rPr>
                <w:rFonts w:ascii="Times New Roman" w:eastAsia="Calibri" w:hAnsi="Times New Roman"/>
                <w:sz w:val="22"/>
                <w:szCs w:val="22"/>
                <w:lang w:val="ru-RU" w:eastAsia="ru-RU"/>
              </w:rPr>
            </w:pPr>
            <w:r w:rsidRPr="006C28F8">
              <w:rPr>
                <w:rFonts w:ascii="Times New Roman" w:eastAsia="Calibri" w:hAnsi="Times New Roman"/>
                <w:sz w:val="22"/>
                <w:szCs w:val="22"/>
                <w:lang w:val="ru-RU" w:eastAsia="ru-RU"/>
              </w:rPr>
              <w:t>10.6</w:t>
            </w:r>
          </w:p>
        </w:tc>
        <w:tc>
          <w:tcPr>
            <w:tcW w:w="9004" w:type="dxa"/>
            <w:gridSpan w:val="2"/>
            <w:shd w:val="clear" w:color="auto" w:fill="auto"/>
          </w:tcPr>
          <w:p w:rsidR="00E44AAF" w:rsidRPr="006C28F8" w:rsidRDefault="00E44AAF" w:rsidP="00043CF6">
            <w:pPr>
              <w:widowControl w:val="0"/>
              <w:shd w:val="clear" w:color="auto" w:fill="FFFFFF"/>
              <w:tabs>
                <w:tab w:val="left" w:pos="456"/>
              </w:tabs>
              <w:autoSpaceDE w:val="0"/>
              <w:autoSpaceDN w:val="0"/>
              <w:adjustRightInd w:val="0"/>
              <w:jc w:val="both"/>
              <w:rPr>
                <w:rFonts w:ascii="Times New Roman" w:eastAsia="Calibri" w:hAnsi="Times New Roman"/>
                <w:b/>
                <w:sz w:val="22"/>
                <w:szCs w:val="22"/>
                <w:lang w:val="ru-RU" w:eastAsia="ru-RU"/>
              </w:rPr>
            </w:pPr>
            <w:r w:rsidRPr="006C28F8">
              <w:rPr>
                <w:rFonts w:ascii="Times New Roman" w:eastAsia="Calibri" w:hAnsi="Times New Roman"/>
                <w:position w:val="-2"/>
                <w:sz w:val="22"/>
                <w:szCs w:val="22"/>
                <w:lang w:val="ru-RU" w:eastAsia="ru-RU"/>
              </w:rPr>
              <w:t>Во всем остальном, что не предусмотрено настоящим договором стороны, руководствуются Законом РУз. «О Договорно-правовой базе деятельности хозяйствующих субъектов» и другими законодательными актами.</w:t>
            </w:r>
          </w:p>
        </w:tc>
      </w:tr>
      <w:tr w:rsidR="00E44AAF" w:rsidRPr="006C28F8" w:rsidTr="00043CF6">
        <w:trPr>
          <w:trHeight w:val="461"/>
        </w:trPr>
        <w:tc>
          <w:tcPr>
            <w:tcW w:w="9640" w:type="dxa"/>
            <w:gridSpan w:val="3"/>
            <w:shd w:val="clear" w:color="auto" w:fill="auto"/>
          </w:tcPr>
          <w:p w:rsidR="00E44AAF" w:rsidRPr="006C28F8" w:rsidRDefault="00E44AAF" w:rsidP="00043CF6">
            <w:pPr>
              <w:ind w:left="720"/>
              <w:contextualSpacing/>
              <w:rPr>
                <w:rFonts w:ascii="Times New Roman" w:eastAsia="Calibri" w:hAnsi="Times New Roman"/>
                <w:b/>
                <w:bCs/>
                <w:position w:val="-2"/>
                <w:sz w:val="22"/>
                <w:szCs w:val="22"/>
                <w:lang w:val="ru-RU" w:eastAsia="ru-RU"/>
              </w:rPr>
            </w:pPr>
          </w:p>
          <w:p w:rsidR="00E44AAF" w:rsidRPr="006C28F8" w:rsidRDefault="00E44AAF" w:rsidP="00E44AAF">
            <w:pPr>
              <w:numPr>
                <w:ilvl w:val="0"/>
                <w:numId w:val="1"/>
              </w:numPr>
              <w:contextualSpacing/>
              <w:jc w:val="center"/>
              <w:rPr>
                <w:rFonts w:ascii="Times New Roman" w:eastAsia="Calibri" w:hAnsi="Times New Roman"/>
                <w:b/>
                <w:bCs/>
                <w:position w:val="-2"/>
                <w:sz w:val="22"/>
                <w:szCs w:val="22"/>
                <w:lang w:val="ru-RU" w:eastAsia="ru-RU"/>
              </w:rPr>
            </w:pPr>
            <w:r w:rsidRPr="006C28F8">
              <w:rPr>
                <w:rFonts w:ascii="Times New Roman" w:eastAsia="Calibri" w:hAnsi="Times New Roman"/>
                <w:b/>
                <w:bCs/>
                <w:position w:val="-2"/>
                <w:sz w:val="22"/>
                <w:szCs w:val="22"/>
                <w:lang w:val="ru-RU" w:eastAsia="ru-RU"/>
              </w:rPr>
              <w:t>ЮРИДИЧЕСКИЕ АДРЕСА И РЕКВИЗИТЫ СТОРОН:</w:t>
            </w:r>
          </w:p>
          <w:p w:rsidR="00E44AAF" w:rsidRPr="006C28F8" w:rsidRDefault="00E44AAF" w:rsidP="00043CF6">
            <w:pPr>
              <w:rPr>
                <w:rFonts w:ascii="Times New Roman" w:eastAsia="Calibri" w:hAnsi="Times New Roman"/>
                <w:b/>
                <w:bCs/>
                <w:position w:val="-2"/>
                <w:sz w:val="22"/>
                <w:szCs w:val="22"/>
                <w:lang w:val="ru-RU" w:eastAsia="ru-RU"/>
              </w:rPr>
            </w:pPr>
          </w:p>
        </w:tc>
      </w:tr>
      <w:tr w:rsidR="00E44AAF" w:rsidRPr="006C28F8" w:rsidTr="00043CF6">
        <w:trPr>
          <w:trHeight w:val="520"/>
        </w:trPr>
        <w:tc>
          <w:tcPr>
            <w:tcW w:w="5397" w:type="dxa"/>
            <w:gridSpan w:val="2"/>
            <w:shd w:val="clear" w:color="auto" w:fill="auto"/>
          </w:tcPr>
          <w:p w:rsidR="00E44AAF" w:rsidRPr="006C28F8" w:rsidRDefault="00E44AAF" w:rsidP="00043CF6">
            <w:pPr>
              <w:jc w:val="center"/>
              <w:rPr>
                <w:rFonts w:ascii="Times New Roman" w:eastAsia="Calibri" w:hAnsi="Times New Roman"/>
                <w:b/>
                <w:sz w:val="22"/>
                <w:szCs w:val="22"/>
                <w:lang w:val="ru-RU" w:eastAsia="ru-RU"/>
              </w:rPr>
            </w:pPr>
            <w:r w:rsidRPr="006C28F8">
              <w:rPr>
                <w:rFonts w:ascii="Times New Roman" w:eastAsia="Calibri" w:hAnsi="Times New Roman"/>
                <w:b/>
                <w:position w:val="-2"/>
                <w:sz w:val="22"/>
                <w:szCs w:val="22"/>
                <w:lang w:val="ru-RU" w:eastAsia="ru-RU"/>
              </w:rPr>
              <w:t>ПРОДАВЕЦ</w:t>
            </w:r>
          </w:p>
        </w:tc>
        <w:tc>
          <w:tcPr>
            <w:tcW w:w="4243" w:type="dxa"/>
            <w:shd w:val="clear" w:color="auto" w:fill="auto"/>
          </w:tcPr>
          <w:p w:rsidR="00E44AAF" w:rsidRPr="006C28F8" w:rsidRDefault="00E44AAF" w:rsidP="00043CF6">
            <w:pPr>
              <w:jc w:val="center"/>
              <w:rPr>
                <w:rFonts w:ascii="Times New Roman" w:eastAsia="Calibri" w:hAnsi="Times New Roman"/>
                <w:b/>
                <w:sz w:val="22"/>
                <w:szCs w:val="22"/>
                <w:lang w:val="ru-RU" w:eastAsia="ru-RU"/>
              </w:rPr>
            </w:pPr>
            <w:r w:rsidRPr="006C28F8">
              <w:rPr>
                <w:rFonts w:ascii="Times New Roman" w:eastAsia="Calibri" w:hAnsi="Times New Roman"/>
                <w:b/>
                <w:position w:val="-2"/>
                <w:sz w:val="22"/>
                <w:szCs w:val="22"/>
                <w:lang w:val="ru-RU" w:eastAsia="ru-RU"/>
              </w:rPr>
              <w:t>ПОКУПАТЕЛЬ</w:t>
            </w:r>
          </w:p>
        </w:tc>
      </w:tr>
      <w:tr w:rsidR="00E44AAF" w:rsidRPr="006C28F8" w:rsidTr="00043CF6">
        <w:trPr>
          <w:trHeight w:val="80"/>
        </w:trPr>
        <w:tc>
          <w:tcPr>
            <w:tcW w:w="5397" w:type="dxa"/>
            <w:gridSpan w:val="2"/>
            <w:shd w:val="clear" w:color="auto" w:fill="auto"/>
          </w:tcPr>
          <w:p w:rsidR="00E44AAF" w:rsidRPr="006C28F8" w:rsidRDefault="00E44AAF" w:rsidP="00043CF6">
            <w:pPr>
              <w:rPr>
                <w:rFonts w:ascii="Times New Roman" w:eastAsia="Calibri" w:hAnsi="Times New Roman"/>
                <w:bCs/>
                <w:color w:val="000000"/>
                <w:sz w:val="22"/>
                <w:szCs w:val="22"/>
                <w:lang w:val="ru-RU" w:eastAsia="ru-RU"/>
              </w:rPr>
            </w:pPr>
          </w:p>
        </w:tc>
        <w:tc>
          <w:tcPr>
            <w:tcW w:w="4243" w:type="dxa"/>
            <w:shd w:val="clear" w:color="auto" w:fill="auto"/>
          </w:tcPr>
          <w:p w:rsidR="00E44AAF" w:rsidRPr="006C28F8" w:rsidRDefault="00E44AAF" w:rsidP="00043CF6">
            <w:pPr>
              <w:jc w:val="both"/>
              <w:rPr>
                <w:rFonts w:ascii="Times New Roman" w:eastAsia="Calibri" w:hAnsi="Times New Roman"/>
                <w:b/>
                <w:position w:val="-2"/>
                <w:sz w:val="22"/>
                <w:szCs w:val="22"/>
                <w:lang w:val="ru-RU" w:eastAsia="ru-RU"/>
              </w:rPr>
            </w:pPr>
          </w:p>
        </w:tc>
      </w:tr>
    </w:tbl>
    <w:p w:rsidR="00E44AAF" w:rsidRPr="006C28F8" w:rsidRDefault="00E44AAF" w:rsidP="00E44AAF">
      <w:pPr>
        <w:rPr>
          <w:rFonts w:ascii="Times New Roman" w:hAnsi="Times New Roman"/>
          <w:b/>
          <w:lang w:val="ru-RU" w:eastAsia="ru-RU"/>
        </w:rPr>
      </w:pPr>
    </w:p>
    <w:p w:rsidR="00E44AAF" w:rsidRPr="006C28F8" w:rsidRDefault="00E44AAF" w:rsidP="00E44AAF">
      <w:pPr>
        <w:spacing w:after="160" w:line="259" w:lineRule="auto"/>
        <w:rPr>
          <w:rFonts w:ascii="Times New Roman" w:hAnsi="Times New Roman"/>
          <w:b/>
          <w:lang w:val="ru-RU" w:eastAsia="ru-RU"/>
        </w:rPr>
      </w:pPr>
      <w:r w:rsidRPr="006C28F8">
        <w:rPr>
          <w:rFonts w:ascii="Times New Roman" w:hAnsi="Times New Roman"/>
          <w:b/>
          <w:lang w:val="ru-RU" w:eastAsia="ru-RU"/>
        </w:rPr>
        <w:br w:type="page"/>
      </w:r>
    </w:p>
    <w:p w:rsidR="00E44AAF" w:rsidRPr="006C28F8" w:rsidRDefault="00E44AAF" w:rsidP="00E44AAF">
      <w:pPr>
        <w:rPr>
          <w:rFonts w:ascii="Times New Roman" w:hAnsi="Times New Roman"/>
          <w:b/>
          <w:lang w:val="ru-RU" w:eastAsia="ru-RU"/>
        </w:rPr>
      </w:pPr>
    </w:p>
    <w:p w:rsidR="00E44AAF" w:rsidRPr="006C28F8" w:rsidRDefault="00E44AAF" w:rsidP="00E44AAF">
      <w:pPr>
        <w:rPr>
          <w:rFonts w:ascii="Times New Roman" w:hAnsi="Times New Roman"/>
          <w:b/>
          <w:lang w:val="ru-RU" w:eastAsia="ru-RU"/>
        </w:rPr>
      </w:pPr>
      <w:r w:rsidRPr="006C28F8">
        <w:rPr>
          <w:rFonts w:ascii="Times New Roman" w:hAnsi="Times New Roman"/>
          <w:b/>
          <w:lang w:val="ru-RU" w:eastAsia="ru-RU"/>
        </w:rPr>
        <w:t>Приложение № 1</w:t>
      </w:r>
    </w:p>
    <w:p w:rsidR="00E44AAF" w:rsidRPr="006C28F8" w:rsidRDefault="00E44AAF" w:rsidP="00E44AAF">
      <w:pPr>
        <w:rPr>
          <w:rFonts w:ascii="Times New Roman" w:hAnsi="Times New Roman"/>
          <w:b/>
          <w:lang w:val="ru-RU" w:eastAsia="ru-RU"/>
        </w:rPr>
      </w:pPr>
      <w:r w:rsidRPr="006C28F8">
        <w:rPr>
          <w:rFonts w:ascii="Times New Roman" w:hAnsi="Times New Roman"/>
          <w:b/>
          <w:lang w:val="ru-RU" w:eastAsia="ru-RU"/>
        </w:rPr>
        <w:t>К Д</w:t>
      </w:r>
      <w:r>
        <w:rPr>
          <w:rFonts w:ascii="Times New Roman" w:hAnsi="Times New Roman"/>
          <w:b/>
          <w:lang w:val="ru-RU" w:eastAsia="ru-RU"/>
        </w:rPr>
        <w:t xml:space="preserve">оговору № ___/ от «___» ___ 2022 </w:t>
      </w:r>
      <w:bookmarkStart w:id="0" w:name="_GoBack"/>
      <w:bookmarkEnd w:id="0"/>
      <w:r w:rsidRPr="006C28F8">
        <w:rPr>
          <w:rFonts w:ascii="Times New Roman" w:hAnsi="Times New Roman"/>
          <w:b/>
          <w:lang w:val="ru-RU" w:eastAsia="ru-RU"/>
        </w:rPr>
        <w:t>г.</w:t>
      </w:r>
    </w:p>
    <w:p w:rsidR="00E44AAF" w:rsidRPr="006C28F8" w:rsidRDefault="00E44AAF" w:rsidP="00E44AAF">
      <w:pPr>
        <w:rPr>
          <w:rFonts w:ascii="Times New Roman" w:hAnsi="Times New Roman"/>
          <w:lang w:val="ru-RU" w:eastAsia="ru-RU"/>
        </w:rPr>
      </w:pPr>
    </w:p>
    <w:p w:rsidR="00E44AAF" w:rsidRPr="006C28F8" w:rsidRDefault="00E44AAF" w:rsidP="00E44AAF">
      <w:pPr>
        <w:rPr>
          <w:rFonts w:ascii="Times New Roman" w:hAnsi="Times New Roman"/>
          <w:lang w:val="ru-RU" w:eastAsia="ru-RU"/>
        </w:rPr>
      </w:pPr>
    </w:p>
    <w:tbl>
      <w:tblPr>
        <w:tblW w:w="9381" w:type="dxa"/>
        <w:tblInd w:w="279" w:type="dxa"/>
        <w:tblLook w:val="04A0" w:firstRow="1" w:lastRow="0" w:firstColumn="1" w:lastColumn="0" w:noHBand="0" w:noVBand="1"/>
      </w:tblPr>
      <w:tblGrid>
        <w:gridCol w:w="425"/>
        <w:gridCol w:w="2126"/>
        <w:gridCol w:w="548"/>
        <w:gridCol w:w="892"/>
        <w:gridCol w:w="1171"/>
        <w:gridCol w:w="1105"/>
        <w:gridCol w:w="708"/>
        <w:gridCol w:w="1126"/>
        <w:gridCol w:w="1280"/>
      </w:tblGrid>
      <w:tr w:rsidR="00E44AAF" w:rsidRPr="006C28F8" w:rsidTr="00043CF6">
        <w:trPr>
          <w:trHeight w:val="54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AAF" w:rsidRPr="006C28F8" w:rsidRDefault="00E44AAF" w:rsidP="00043CF6">
            <w:pPr>
              <w:jc w:val="center"/>
              <w:rPr>
                <w:rFonts w:ascii="Times New Roman" w:hAnsi="Times New Roman"/>
                <w:b/>
                <w:bCs/>
                <w:color w:val="000000"/>
                <w:sz w:val="18"/>
                <w:szCs w:val="18"/>
                <w:lang w:val="ru-RU" w:eastAsia="ru-RU"/>
              </w:rPr>
            </w:pPr>
            <w:r w:rsidRPr="006C28F8">
              <w:rPr>
                <w:rFonts w:ascii="Times New Roman" w:hAnsi="Times New Roman"/>
                <w:b/>
                <w:bCs/>
                <w:color w:val="000000"/>
                <w:sz w:val="18"/>
                <w:szCs w:val="18"/>
                <w:lang w:val="ru-RU" w:eastAsia="ru-RU"/>
              </w:rPr>
              <w:t>№</w:t>
            </w:r>
          </w:p>
        </w:tc>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4AAF" w:rsidRPr="006C28F8" w:rsidRDefault="00E44AAF" w:rsidP="00043CF6">
            <w:pPr>
              <w:jc w:val="center"/>
              <w:rPr>
                <w:rFonts w:ascii="Times New Roman" w:hAnsi="Times New Roman"/>
                <w:b/>
                <w:bCs/>
                <w:color w:val="000000"/>
                <w:sz w:val="18"/>
                <w:szCs w:val="18"/>
                <w:lang w:val="ru-RU" w:eastAsia="ru-RU"/>
              </w:rPr>
            </w:pPr>
            <w:r w:rsidRPr="006C28F8">
              <w:rPr>
                <w:rFonts w:ascii="Times New Roman" w:hAnsi="Times New Roman"/>
                <w:b/>
                <w:bCs/>
                <w:color w:val="000000"/>
                <w:sz w:val="18"/>
                <w:szCs w:val="18"/>
                <w:lang w:val="ru-RU" w:eastAsia="ru-RU"/>
              </w:rPr>
              <w:t>Наименование</w:t>
            </w:r>
          </w:p>
        </w:tc>
        <w:tc>
          <w:tcPr>
            <w:tcW w:w="5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AAF" w:rsidRPr="006C28F8" w:rsidRDefault="00E44AAF" w:rsidP="00043CF6">
            <w:pPr>
              <w:jc w:val="center"/>
              <w:rPr>
                <w:rFonts w:ascii="Times New Roman" w:hAnsi="Times New Roman"/>
                <w:b/>
                <w:bCs/>
                <w:color w:val="000000"/>
                <w:sz w:val="18"/>
                <w:szCs w:val="18"/>
                <w:lang w:val="ru-RU" w:eastAsia="ru-RU"/>
              </w:rPr>
            </w:pPr>
            <w:r w:rsidRPr="006C28F8">
              <w:rPr>
                <w:rFonts w:ascii="Times New Roman" w:hAnsi="Times New Roman"/>
                <w:b/>
                <w:bCs/>
                <w:color w:val="000000"/>
                <w:sz w:val="18"/>
                <w:szCs w:val="18"/>
                <w:lang w:val="ru-RU" w:eastAsia="ru-RU"/>
              </w:rPr>
              <w:t>Ед. изм</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AAF" w:rsidRPr="006C28F8" w:rsidRDefault="00E44AAF" w:rsidP="00043CF6">
            <w:pPr>
              <w:jc w:val="center"/>
              <w:rPr>
                <w:rFonts w:ascii="Times New Roman" w:hAnsi="Times New Roman"/>
                <w:b/>
                <w:bCs/>
                <w:color w:val="000000"/>
                <w:sz w:val="18"/>
                <w:szCs w:val="18"/>
                <w:lang w:val="ru-RU" w:eastAsia="ru-RU"/>
              </w:rPr>
            </w:pPr>
            <w:r w:rsidRPr="006C28F8">
              <w:rPr>
                <w:rFonts w:ascii="Times New Roman" w:hAnsi="Times New Roman"/>
                <w:b/>
                <w:bCs/>
                <w:color w:val="000000"/>
                <w:sz w:val="18"/>
                <w:szCs w:val="18"/>
                <w:lang w:val="ru-RU" w:eastAsia="ru-RU"/>
              </w:rPr>
              <w:t>кол-во</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AAF" w:rsidRPr="006C28F8" w:rsidRDefault="00E44AAF" w:rsidP="00043CF6">
            <w:pPr>
              <w:jc w:val="center"/>
              <w:rPr>
                <w:rFonts w:ascii="Times New Roman" w:hAnsi="Times New Roman"/>
                <w:b/>
                <w:bCs/>
                <w:color w:val="000000"/>
                <w:sz w:val="18"/>
                <w:szCs w:val="18"/>
                <w:lang w:val="ru-RU" w:eastAsia="ru-RU"/>
              </w:rPr>
            </w:pPr>
            <w:r w:rsidRPr="006C28F8">
              <w:rPr>
                <w:rFonts w:ascii="Times New Roman" w:hAnsi="Times New Roman"/>
                <w:b/>
                <w:bCs/>
                <w:color w:val="000000"/>
                <w:sz w:val="18"/>
                <w:szCs w:val="18"/>
                <w:lang w:val="ru-RU" w:eastAsia="ru-RU"/>
              </w:rPr>
              <w:t>цена ед.</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AAF" w:rsidRPr="006C28F8" w:rsidRDefault="00E44AAF" w:rsidP="00043CF6">
            <w:pPr>
              <w:jc w:val="center"/>
              <w:rPr>
                <w:rFonts w:ascii="Times New Roman" w:hAnsi="Times New Roman"/>
                <w:b/>
                <w:bCs/>
                <w:sz w:val="18"/>
                <w:szCs w:val="18"/>
                <w:lang w:val="ru-RU" w:eastAsia="ru-RU"/>
              </w:rPr>
            </w:pPr>
            <w:r w:rsidRPr="006C28F8">
              <w:rPr>
                <w:rFonts w:ascii="Times New Roman" w:hAnsi="Times New Roman"/>
                <w:b/>
                <w:bCs/>
                <w:sz w:val="18"/>
                <w:szCs w:val="18"/>
                <w:lang w:val="ru-RU" w:eastAsia="ru-RU"/>
              </w:rPr>
              <w:t>Стоимость поставки</w:t>
            </w:r>
          </w:p>
        </w:tc>
        <w:tc>
          <w:tcPr>
            <w:tcW w:w="1834" w:type="dxa"/>
            <w:gridSpan w:val="2"/>
            <w:tcBorders>
              <w:top w:val="single" w:sz="4" w:space="0" w:color="auto"/>
              <w:left w:val="nil"/>
              <w:bottom w:val="single" w:sz="4" w:space="0" w:color="auto"/>
              <w:right w:val="single" w:sz="4" w:space="0" w:color="000000"/>
            </w:tcBorders>
            <w:shd w:val="clear" w:color="auto" w:fill="auto"/>
            <w:vAlign w:val="center"/>
            <w:hideMark/>
          </w:tcPr>
          <w:p w:rsidR="00E44AAF" w:rsidRPr="006C28F8" w:rsidRDefault="00E44AAF" w:rsidP="00043CF6">
            <w:pPr>
              <w:jc w:val="center"/>
              <w:rPr>
                <w:rFonts w:ascii="Times New Roman" w:hAnsi="Times New Roman"/>
                <w:b/>
                <w:bCs/>
                <w:sz w:val="18"/>
                <w:szCs w:val="18"/>
                <w:lang w:val="ru-RU" w:eastAsia="ru-RU"/>
              </w:rPr>
            </w:pPr>
            <w:r w:rsidRPr="006C28F8">
              <w:rPr>
                <w:rFonts w:ascii="Times New Roman" w:hAnsi="Times New Roman"/>
                <w:b/>
                <w:bCs/>
                <w:sz w:val="18"/>
                <w:szCs w:val="18"/>
                <w:lang w:val="ru-RU" w:eastAsia="ru-RU"/>
              </w:rPr>
              <w:t>НДС</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AAF" w:rsidRPr="006C28F8" w:rsidRDefault="00E44AAF" w:rsidP="00043CF6">
            <w:pPr>
              <w:jc w:val="center"/>
              <w:rPr>
                <w:rFonts w:ascii="Times New Roman" w:hAnsi="Times New Roman"/>
                <w:b/>
                <w:bCs/>
                <w:sz w:val="18"/>
                <w:szCs w:val="18"/>
                <w:lang w:val="ru-RU" w:eastAsia="ru-RU"/>
              </w:rPr>
            </w:pPr>
            <w:r w:rsidRPr="006C28F8">
              <w:rPr>
                <w:rFonts w:ascii="Times New Roman" w:hAnsi="Times New Roman"/>
                <w:b/>
                <w:bCs/>
                <w:sz w:val="18"/>
                <w:szCs w:val="18"/>
                <w:lang w:val="ru-RU" w:eastAsia="ru-RU"/>
              </w:rPr>
              <w:t>Стоимость поставки с учетом НДС</w:t>
            </w:r>
          </w:p>
        </w:tc>
      </w:tr>
      <w:tr w:rsidR="00E44AAF" w:rsidRPr="006C28F8" w:rsidTr="00043CF6">
        <w:trPr>
          <w:trHeight w:val="54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E44AAF" w:rsidRPr="006C28F8" w:rsidRDefault="00E44AAF" w:rsidP="00043CF6">
            <w:pPr>
              <w:rPr>
                <w:rFonts w:ascii="Times New Roman" w:hAnsi="Times New Roman"/>
                <w:b/>
                <w:bCs/>
                <w:color w:val="000000"/>
                <w:sz w:val="18"/>
                <w:szCs w:val="18"/>
                <w:lang w:val="ru-RU" w:eastAsia="ru-RU"/>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E44AAF" w:rsidRPr="006C28F8" w:rsidRDefault="00E44AAF" w:rsidP="00043CF6">
            <w:pPr>
              <w:rPr>
                <w:rFonts w:ascii="Times New Roman" w:hAnsi="Times New Roman"/>
                <w:b/>
                <w:bCs/>
                <w:color w:val="000000"/>
                <w:sz w:val="18"/>
                <w:szCs w:val="18"/>
                <w:lang w:val="ru-RU" w:eastAsia="ru-RU"/>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E44AAF" w:rsidRPr="006C28F8" w:rsidRDefault="00E44AAF" w:rsidP="00043CF6">
            <w:pPr>
              <w:rPr>
                <w:rFonts w:ascii="Times New Roman" w:hAnsi="Times New Roman"/>
                <w:b/>
                <w:bCs/>
                <w:color w:val="000000"/>
                <w:sz w:val="18"/>
                <w:szCs w:val="18"/>
                <w:lang w:val="ru-RU" w:eastAsia="ru-RU"/>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E44AAF" w:rsidRPr="006C28F8" w:rsidRDefault="00E44AAF" w:rsidP="00043CF6">
            <w:pPr>
              <w:jc w:val="center"/>
              <w:rPr>
                <w:rFonts w:ascii="Times New Roman" w:hAnsi="Times New Roman"/>
                <w:b/>
                <w:bCs/>
                <w:color w:val="000000"/>
                <w:sz w:val="18"/>
                <w:szCs w:val="18"/>
                <w:lang w:val="ru-RU" w:eastAsia="ru-RU"/>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E44AAF" w:rsidRPr="006C28F8" w:rsidRDefault="00E44AAF" w:rsidP="00043CF6">
            <w:pPr>
              <w:rPr>
                <w:rFonts w:ascii="Times New Roman" w:hAnsi="Times New Roman"/>
                <w:b/>
                <w:bCs/>
                <w:color w:val="000000"/>
                <w:sz w:val="18"/>
                <w:szCs w:val="18"/>
                <w:lang w:val="ru-RU" w:eastAsia="ru-RU"/>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E44AAF" w:rsidRPr="006C28F8" w:rsidRDefault="00E44AAF" w:rsidP="00043CF6">
            <w:pPr>
              <w:rPr>
                <w:rFonts w:ascii="Times New Roman" w:hAnsi="Times New Roman"/>
                <w:b/>
                <w:bCs/>
                <w:sz w:val="18"/>
                <w:szCs w:val="18"/>
                <w:lang w:val="ru-RU" w:eastAsia="ru-RU"/>
              </w:rPr>
            </w:pPr>
          </w:p>
        </w:tc>
        <w:tc>
          <w:tcPr>
            <w:tcW w:w="708" w:type="dxa"/>
            <w:tcBorders>
              <w:top w:val="nil"/>
              <w:left w:val="nil"/>
              <w:bottom w:val="single" w:sz="4" w:space="0" w:color="auto"/>
              <w:right w:val="nil"/>
            </w:tcBorders>
            <w:shd w:val="clear" w:color="auto" w:fill="auto"/>
            <w:vAlign w:val="center"/>
            <w:hideMark/>
          </w:tcPr>
          <w:p w:rsidR="00E44AAF" w:rsidRPr="006C28F8" w:rsidRDefault="00E44AAF" w:rsidP="00043CF6">
            <w:pPr>
              <w:jc w:val="center"/>
              <w:rPr>
                <w:rFonts w:ascii="Times New Roman" w:hAnsi="Times New Roman"/>
                <w:b/>
                <w:bCs/>
                <w:sz w:val="18"/>
                <w:szCs w:val="18"/>
                <w:lang w:val="ru-RU" w:eastAsia="ru-RU"/>
              </w:rPr>
            </w:pPr>
            <w:r w:rsidRPr="006C28F8">
              <w:rPr>
                <w:rFonts w:ascii="Times New Roman" w:hAnsi="Times New Roman"/>
                <w:b/>
                <w:bCs/>
                <w:sz w:val="18"/>
                <w:szCs w:val="18"/>
                <w:lang w:val="ru-RU" w:eastAsia="ru-RU"/>
              </w:rPr>
              <w:t>став ка</w:t>
            </w:r>
          </w:p>
        </w:tc>
        <w:tc>
          <w:tcPr>
            <w:tcW w:w="1126" w:type="dxa"/>
            <w:tcBorders>
              <w:top w:val="nil"/>
              <w:left w:val="single" w:sz="4" w:space="0" w:color="auto"/>
              <w:bottom w:val="single" w:sz="4" w:space="0" w:color="auto"/>
              <w:right w:val="nil"/>
            </w:tcBorders>
            <w:shd w:val="clear" w:color="auto" w:fill="auto"/>
            <w:vAlign w:val="center"/>
            <w:hideMark/>
          </w:tcPr>
          <w:p w:rsidR="00E44AAF" w:rsidRPr="006C28F8" w:rsidRDefault="00E44AAF" w:rsidP="00043CF6">
            <w:pPr>
              <w:jc w:val="center"/>
              <w:rPr>
                <w:rFonts w:ascii="Times New Roman" w:hAnsi="Times New Roman"/>
                <w:b/>
                <w:bCs/>
                <w:sz w:val="18"/>
                <w:szCs w:val="18"/>
                <w:lang w:val="ru-RU" w:eastAsia="ru-RU"/>
              </w:rPr>
            </w:pPr>
            <w:r w:rsidRPr="006C28F8">
              <w:rPr>
                <w:rFonts w:ascii="Times New Roman" w:hAnsi="Times New Roman"/>
                <w:b/>
                <w:bCs/>
                <w:sz w:val="18"/>
                <w:szCs w:val="18"/>
                <w:lang w:val="ru-RU" w:eastAsia="ru-RU"/>
              </w:rPr>
              <w:t>Сумма</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44AAF" w:rsidRPr="006C28F8" w:rsidRDefault="00E44AAF" w:rsidP="00043CF6">
            <w:pPr>
              <w:rPr>
                <w:rFonts w:ascii="Times New Roman" w:hAnsi="Times New Roman"/>
                <w:b/>
                <w:bCs/>
                <w:sz w:val="18"/>
                <w:szCs w:val="18"/>
                <w:lang w:val="ru-RU" w:eastAsia="ru-RU"/>
              </w:rPr>
            </w:pPr>
          </w:p>
        </w:tc>
      </w:tr>
      <w:tr w:rsidR="00E44AAF" w:rsidRPr="006C28F8" w:rsidTr="00043CF6">
        <w:trPr>
          <w:trHeight w:val="7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rsidR="00E44AAF" w:rsidRPr="006C28F8" w:rsidRDefault="00E44AAF" w:rsidP="00043CF6">
            <w:pPr>
              <w:jc w:val="center"/>
              <w:rPr>
                <w:rFonts w:ascii="Times New Roman" w:hAnsi="Times New Roman"/>
                <w:b/>
                <w:color w:val="000000"/>
                <w:sz w:val="18"/>
                <w:szCs w:val="18"/>
                <w:lang w:val="ru-RU" w:eastAsia="ru-RU"/>
              </w:rPr>
            </w:pPr>
          </w:p>
        </w:tc>
        <w:tc>
          <w:tcPr>
            <w:tcW w:w="548" w:type="dxa"/>
            <w:tcBorders>
              <w:top w:val="single" w:sz="4" w:space="0" w:color="auto"/>
              <w:left w:val="nil"/>
              <w:bottom w:val="single" w:sz="4" w:space="0" w:color="auto"/>
              <w:right w:val="single" w:sz="4" w:space="0" w:color="auto"/>
            </w:tcBorders>
            <w:shd w:val="clear" w:color="auto" w:fill="auto"/>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892" w:type="dxa"/>
            <w:tcBorders>
              <w:top w:val="single" w:sz="4" w:space="0" w:color="auto"/>
              <w:left w:val="nil"/>
              <w:bottom w:val="single" w:sz="4" w:space="0" w:color="auto"/>
              <w:right w:val="single" w:sz="4" w:space="0" w:color="auto"/>
            </w:tcBorders>
            <w:shd w:val="clear" w:color="000000" w:fill="FFFFFF"/>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1171"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ind w:left="-32"/>
              <w:jc w:val="center"/>
              <w:rPr>
                <w:rFonts w:ascii="Times New Roman" w:hAnsi="Times New Roman"/>
                <w:b/>
                <w:color w:val="000000"/>
                <w:sz w:val="18"/>
                <w:szCs w:val="18"/>
                <w:lang w:val="ru-RU" w:eastAsia="ru-RU"/>
              </w:rPr>
            </w:pP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ind w:left="-143"/>
              <w:jc w:val="center"/>
              <w:rPr>
                <w:rFonts w:ascii="Times New Roman" w:hAnsi="Times New Roman"/>
                <w:b/>
                <w:color w:val="000000"/>
                <w:sz w:val="18"/>
                <w:szCs w:val="18"/>
                <w:lang w:val="ru-RU"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jc w:val="center"/>
              <w:rPr>
                <w:rFonts w:ascii="Times New Roman" w:hAnsi="Times New Roman"/>
                <w:b/>
                <w:bCs/>
                <w:color w:val="000000"/>
                <w:sz w:val="18"/>
                <w:szCs w:val="18"/>
                <w:lang w:val="ru-RU"/>
              </w:rPr>
            </w:pPr>
          </w:p>
        </w:tc>
      </w:tr>
      <w:tr w:rsidR="00E44AAF" w:rsidRPr="006C28F8" w:rsidTr="00043CF6">
        <w:trPr>
          <w:trHeight w:val="7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rsidR="00E44AAF" w:rsidRPr="006C28F8" w:rsidRDefault="00E44AAF" w:rsidP="00043CF6">
            <w:pPr>
              <w:jc w:val="center"/>
              <w:rPr>
                <w:rFonts w:ascii="Times New Roman" w:hAnsi="Times New Roman"/>
                <w:b/>
                <w:color w:val="000000"/>
                <w:sz w:val="18"/>
                <w:szCs w:val="18"/>
                <w:lang w:val="ru-RU" w:eastAsia="ru-RU"/>
              </w:rPr>
            </w:pPr>
          </w:p>
        </w:tc>
        <w:tc>
          <w:tcPr>
            <w:tcW w:w="548" w:type="dxa"/>
            <w:tcBorders>
              <w:top w:val="single" w:sz="4" w:space="0" w:color="auto"/>
              <w:left w:val="nil"/>
              <w:bottom w:val="single" w:sz="4" w:space="0" w:color="auto"/>
              <w:right w:val="single" w:sz="4" w:space="0" w:color="auto"/>
            </w:tcBorders>
            <w:shd w:val="clear" w:color="auto" w:fill="auto"/>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892" w:type="dxa"/>
            <w:tcBorders>
              <w:top w:val="single" w:sz="4" w:space="0" w:color="auto"/>
              <w:left w:val="nil"/>
              <w:bottom w:val="single" w:sz="4" w:space="0" w:color="auto"/>
              <w:right w:val="single" w:sz="4" w:space="0" w:color="auto"/>
            </w:tcBorders>
            <w:shd w:val="clear" w:color="000000" w:fill="FFFFFF"/>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1171"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ind w:left="-32"/>
              <w:jc w:val="center"/>
              <w:rPr>
                <w:rFonts w:ascii="Times New Roman" w:hAnsi="Times New Roman"/>
                <w:b/>
                <w:color w:val="000000"/>
                <w:sz w:val="18"/>
                <w:szCs w:val="18"/>
                <w:lang w:val="ru-RU" w:eastAsia="ru-RU"/>
              </w:rPr>
            </w:pP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ind w:left="-143"/>
              <w:jc w:val="center"/>
              <w:rPr>
                <w:rFonts w:ascii="Times New Roman" w:hAnsi="Times New Roman"/>
                <w:b/>
                <w:color w:val="000000"/>
                <w:sz w:val="18"/>
                <w:szCs w:val="18"/>
                <w:lang w:val="ru-RU"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jc w:val="center"/>
              <w:rPr>
                <w:rFonts w:ascii="Times New Roman" w:hAnsi="Times New Roman"/>
                <w:b/>
                <w:color w:val="000000"/>
                <w:sz w:val="18"/>
                <w:szCs w:val="18"/>
                <w:lang w:val="ru-RU" w:eastAsia="ru-RU"/>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E44AAF" w:rsidRPr="006C28F8" w:rsidRDefault="00E44AAF" w:rsidP="00043CF6">
            <w:pPr>
              <w:jc w:val="center"/>
              <w:rPr>
                <w:rFonts w:ascii="Times New Roman" w:hAnsi="Times New Roman"/>
                <w:b/>
                <w:bCs/>
                <w:color w:val="000000"/>
                <w:sz w:val="18"/>
                <w:szCs w:val="18"/>
                <w:lang w:val="ru-RU" w:eastAsia="ru-RU"/>
              </w:rPr>
            </w:pPr>
          </w:p>
        </w:tc>
      </w:tr>
    </w:tbl>
    <w:p w:rsidR="00E44AAF" w:rsidRPr="006C28F8" w:rsidRDefault="00E44AAF" w:rsidP="00E44AAF">
      <w:pPr>
        <w:rPr>
          <w:rFonts w:ascii="Times New Roman" w:hAnsi="Times New Roman"/>
          <w:lang w:val="ru-RU" w:eastAsia="ru-RU"/>
        </w:rPr>
      </w:pPr>
    </w:p>
    <w:p w:rsidR="00E44AAF" w:rsidRPr="006C28F8" w:rsidRDefault="00E44AAF" w:rsidP="00E44AAF">
      <w:pPr>
        <w:rPr>
          <w:rFonts w:ascii="Times New Roman" w:hAnsi="Times New Roman"/>
          <w:b/>
          <w:bCs/>
          <w:lang w:val="ru-RU" w:eastAsia="ru-RU"/>
        </w:rPr>
      </w:pPr>
      <w:r w:rsidRPr="006C28F8">
        <w:rPr>
          <w:rFonts w:ascii="Times New Roman" w:hAnsi="Times New Roman"/>
          <w:b/>
          <w:bCs/>
          <w:lang w:val="ru-RU" w:eastAsia="ru-RU"/>
        </w:rPr>
        <w:t>Общая стоимость товара по настоящему договору составляет: _ (_) сум, 00 тийин в т.ч. НДС _____%</w:t>
      </w:r>
    </w:p>
    <w:p w:rsidR="00E44AAF" w:rsidRPr="006C28F8" w:rsidRDefault="00E44AAF" w:rsidP="00E44AAF">
      <w:pPr>
        <w:rPr>
          <w:rFonts w:ascii="Times New Roman" w:hAnsi="Times New Roman"/>
          <w:b/>
          <w:bCs/>
          <w:lang w:val="ru-RU" w:eastAsia="ru-RU"/>
        </w:rPr>
      </w:pPr>
    </w:p>
    <w:tbl>
      <w:tblPr>
        <w:tblW w:w="11057" w:type="dxa"/>
        <w:tblInd w:w="-142" w:type="dxa"/>
        <w:tblLook w:val="04A0" w:firstRow="1" w:lastRow="0" w:firstColumn="1" w:lastColumn="0" w:noHBand="0" w:noVBand="1"/>
      </w:tblPr>
      <w:tblGrid>
        <w:gridCol w:w="5397"/>
        <w:gridCol w:w="5660"/>
      </w:tblGrid>
      <w:tr w:rsidR="00E44AAF" w:rsidRPr="006C28F8" w:rsidTr="00043CF6">
        <w:trPr>
          <w:trHeight w:val="520"/>
        </w:trPr>
        <w:tc>
          <w:tcPr>
            <w:tcW w:w="5397" w:type="dxa"/>
            <w:shd w:val="clear" w:color="auto" w:fill="auto"/>
          </w:tcPr>
          <w:p w:rsidR="00E44AAF" w:rsidRPr="006C28F8" w:rsidRDefault="00E44AAF" w:rsidP="00043CF6">
            <w:pPr>
              <w:jc w:val="center"/>
              <w:rPr>
                <w:rFonts w:ascii="Times New Roman" w:eastAsia="Calibri" w:hAnsi="Times New Roman"/>
                <w:b/>
                <w:sz w:val="22"/>
                <w:szCs w:val="22"/>
                <w:lang w:val="ru-RU" w:eastAsia="ru-RU"/>
              </w:rPr>
            </w:pPr>
            <w:r w:rsidRPr="006C28F8">
              <w:rPr>
                <w:rFonts w:ascii="Times New Roman" w:eastAsia="Calibri" w:hAnsi="Times New Roman"/>
                <w:b/>
                <w:position w:val="-2"/>
                <w:sz w:val="22"/>
                <w:szCs w:val="22"/>
                <w:lang w:val="ru-RU" w:eastAsia="ru-RU"/>
              </w:rPr>
              <w:t>ПРОДАВЕЦ</w:t>
            </w:r>
          </w:p>
        </w:tc>
        <w:tc>
          <w:tcPr>
            <w:tcW w:w="5660" w:type="dxa"/>
            <w:shd w:val="clear" w:color="auto" w:fill="auto"/>
          </w:tcPr>
          <w:p w:rsidR="00E44AAF" w:rsidRPr="006C28F8" w:rsidRDefault="00E44AAF" w:rsidP="00043CF6">
            <w:pPr>
              <w:jc w:val="center"/>
              <w:rPr>
                <w:rFonts w:ascii="Times New Roman" w:eastAsia="Calibri" w:hAnsi="Times New Roman"/>
                <w:b/>
                <w:sz w:val="22"/>
                <w:szCs w:val="22"/>
                <w:lang w:val="ru-RU" w:eastAsia="ru-RU"/>
              </w:rPr>
            </w:pPr>
            <w:r w:rsidRPr="006C28F8">
              <w:rPr>
                <w:rFonts w:ascii="Times New Roman" w:eastAsia="Calibri" w:hAnsi="Times New Roman"/>
                <w:b/>
                <w:position w:val="-2"/>
                <w:sz w:val="22"/>
                <w:szCs w:val="22"/>
                <w:lang w:val="ru-RU" w:eastAsia="ru-RU"/>
              </w:rPr>
              <w:t>ПОКУПАТЕЛЬ</w:t>
            </w:r>
          </w:p>
        </w:tc>
      </w:tr>
      <w:tr w:rsidR="00E44AAF" w:rsidRPr="006C28F8" w:rsidTr="00043CF6">
        <w:trPr>
          <w:trHeight w:val="80"/>
        </w:trPr>
        <w:tc>
          <w:tcPr>
            <w:tcW w:w="5397" w:type="dxa"/>
            <w:shd w:val="clear" w:color="auto" w:fill="auto"/>
          </w:tcPr>
          <w:p w:rsidR="00E44AAF" w:rsidRPr="006C28F8" w:rsidRDefault="00E44AAF" w:rsidP="00043CF6">
            <w:pPr>
              <w:rPr>
                <w:rFonts w:ascii="Times New Roman" w:eastAsia="Calibri" w:hAnsi="Times New Roman"/>
                <w:bCs/>
                <w:color w:val="000000"/>
                <w:sz w:val="22"/>
                <w:szCs w:val="22"/>
                <w:lang w:val="ru-RU" w:eastAsia="ru-RU"/>
              </w:rPr>
            </w:pPr>
          </w:p>
        </w:tc>
        <w:tc>
          <w:tcPr>
            <w:tcW w:w="5660" w:type="dxa"/>
            <w:shd w:val="clear" w:color="auto" w:fill="auto"/>
          </w:tcPr>
          <w:p w:rsidR="00E44AAF" w:rsidRPr="006C28F8" w:rsidRDefault="00E44AAF" w:rsidP="00043CF6">
            <w:pPr>
              <w:jc w:val="both"/>
              <w:rPr>
                <w:rFonts w:ascii="Times New Roman" w:eastAsia="Calibri" w:hAnsi="Times New Roman"/>
                <w:b/>
                <w:position w:val="-2"/>
                <w:sz w:val="22"/>
                <w:szCs w:val="22"/>
                <w:lang w:val="ru-RU" w:eastAsia="ru-RU"/>
              </w:rPr>
            </w:pPr>
          </w:p>
        </w:tc>
      </w:tr>
    </w:tbl>
    <w:p w:rsidR="00E44AAF" w:rsidRPr="006C28F8" w:rsidRDefault="00E44AAF" w:rsidP="00E44AAF">
      <w:pPr>
        <w:rPr>
          <w:rFonts w:ascii="Times New Roman" w:hAnsi="Times New Roman"/>
          <w:lang w:eastAsia="ru-RU"/>
        </w:rPr>
      </w:pPr>
    </w:p>
    <w:p w:rsidR="00E44AAF" w:rsidRPr="006C28F8" w:rsidRDefault="00E44AAF" w:rsidP="00E44AAF">
      <w:pPr>
        <w:rPr>
          <w:rFonts w:ascii="Times New Roman" w:hAnsi="Times New Roman"/>
          <w:lang w:val="ru-RU" w:eastAsia="ru-RU"/>
        </w:rPr>
      </w:pPr>
    </w:p>
    <w:p w:rsidR="00E44AAF" w:rsidRPr="006C28F8" w:rsidRDefault="00E44AAF" w:rsidP="00E44AAF">
      <w:pPr>
        <w:rPr>
          <w:rFonts w:ascii="Times New Roman" w:hAnsi="Times New Roman"/>
          <w:lang w:val="ru-RU"/>
        </w:rPr>
      </w:pPr>
    </w:p>
    <w:p w:rsidR="002365B9" w:rsidRDefault="002365B9"/>
    <w:sectPr w:rsidR="002365B9" w:rsidSect="00E44AAF">
      <w:footerReference w:type="even" r:id="rId5"/>
      <w:footerReference w:type="default" r:id="rId6"/>
      <w:pgSz w:w="11907" w:h="16838"/>
      <w:pgMar w:top="1134"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01" w:rsidRDefault="00E44AAF"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F53E01" w:rsidRDefault="00E44AAF"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01" w:rsidRDefault="00E44AAF">
    <w:pPr>
      <w:pStyle w:val="a3"/>
      <w:jc w:val="right"/>
    </w:pPr>
    <w:r>
      <w:fldChar w:fldCharType="begin"/>
    </w:r>
    <w:r>
      <w:instrText>PAGE   \* M</w:instrText>
    </w:r>
    <w:r>
      <w:instrText>ERGEFORMAT</w:instrText>
    </w:r>
    <w:r>
      <w:fldChar w:fldCharType="separate"/>
    </w:r>
    <w:r>
      <w:rPr>
        <w:noProof/>
      </w:rPr>
      <w:t>4</w:t>
    </w:r>
    <w:r>
      <w:fldChar w:fldCharType="end"/>
    </w:r>
  </w:p>
  <w:p w:rsidR="00F53E01" w:rsidRDefault="00E44AAF">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50DF4"/>
    <w:multiLevelType w:val="hybridMultilevel"/>
    <w:tmpl w:val="128CCDB4"/>
    <w:lvl w:ilvl="0" w:tplc="EEA825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AF"/>
    <w:rsid w:val="002365B9"/>
    <w:rsid w:val="00E4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37D8"/>
  <w15:chartTrackingRefBased/>
  <w15:docId w15:val="{A9685437-B2AB-4F78-9643-169486B2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AAF"/>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4AAF"/>
    <w:pPr>
      <w:tabs>
        <w:tab w:val="center" w:pos="4320"/>
        <w:tab w:val="right" w:pos="8640"/>
      </w:tabs>
    </w:pPr>
    <w:rPr>
      <w:lang w:val="ru-RU" w:eastAsia="ru-RU"/>
    </w:rPr>
  </w:style>
  <w:style w:type="character" w:customStyle="1" w:styleId="a4">
    <w:name w:val="Нижний колонтитул Знак"/>
    <w:basedOn w:val="a0"/>
    <w:link w:val="a3"/>
    <w:uiPriority w:val="99"/>
    <w:rsid w:val="00E44AAF"/>
    <w:rPr>
      <w:rFonts w:ascii="Cambria" w:eastAsia="Times New Roman" w:hAnsi="Cambria" w:cs="Times New Roman"/>
      <w:sz w:val="24"/>
      <w:szCs w:val="24"/>
      <w:lang w:eastAsia="ru-RU"/>
    </w:rPr>
  </w:style>
  <w:style w:type="character" w:styleId="a5">
    <w:name w:val="page number"/>
    <w:rsid w:val="00E44A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2022-11-14T09:22:00Z</dcterms:created>
  <dcterms:modified xsi:type="dcterms:W3CDTF">2022-11-14T09:24:00Z</dcterms:modified>
</cp:coreProperties>
</file>