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FE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02F12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ru-RU"/>
        </w:rPr>
        <w:t xml:space="preserve">                 ДОГОВОР ПОДРЯДА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№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gram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Ангрен                                                                                        «</w:t>
      </w:r>
      <w:r w:rsidR="00F337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</w:t>
      </w: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» </w:t>
      </w:r>
      <w:r w:rsidR="00F337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2022  г.</w:t>
      </w:r>
    </w:p>
    <w:p w:rsidR="00202F12" w:rsidRPr="00202F12" w:rsidRDefault="00202F12" w:rsidP="00202F12">
      <w:pPr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ab/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ab/>
      </w:r>
      <w:r w:rsidRPr="00202F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</w:p>
    <w:p w:rsidR="00202F12" w:rsidRPr="00202F12" w:rsidRDefault="00202F12" w:rsidP="00202F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2"/>
        <w:gridCol w:w="2329"/>
        <w:gridCol w:w="2642"/>
      </w:tblGrid>
      <w:tr w:rsidR="00202F12" w:rsidRPr="00202F12" w:rsidTr="00202F12"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202F12" w:rsidRPr="00202F12" w:rsidRDefault="00202F12" w:rsidP="0020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202F12" w:rsidRPr="00202F12" w:rsidRDefault="00202F12" w:rsidP="0020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202F12" w:rsidRPr="00202F12" w:rsidRDefault="00202F12" w:rsidP="00202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Ангрен </w:t>
      </w:r>
      <w:proofErr w:type="spell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шахарОбодонлаштиришбошкармасивлицедиректора</w:t>
      </w:r>
      <w:proofErr w:type="spellEnd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 </w:t>
      </w:r>
      <w:proofErr w:type="spell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Маматалиев</w:t>
      </w:r>
      <w:proofErr w:type="spellEnd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действующего на основании устава, именуемое в дальнейшем "Заказчик",</w:t>
      </w:r>
      <w:r w:rsidRPr="00202F12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</w:t>
      </w:r>
      <w:r w:rsidRPr="00202F12">
        <w:rPr>
          <w:rFonts w:ascii="Courier New" w:eastAsia="Times New Roman" w:hAnsi="Courier New" w:cs="Courier New"/>
          <w:b/>
          <w:bCs/>
          <w:color w:val="000000"/>
          <w:sz w:val="17"/>
          <w:szCs w:val="17"/>
          <w:lang w:eastAsia="ru-RU"/>
        </w:rPr>
        <w:t xml:space="preserve">и  </w:t>
      </w:r>
      <w:r w:rsidR="00FC5BB3">
        <w:rPr>
          <w:rFonts w:ascii="Courier New" w:eastAsia="Times New Roman" w:hAnsi="Courier New" w:cs="Courier New"/>
          <w:b/>
          <w:bCs/>
          <w:color w:val="000000"/>
          <w:sz w:val="17"/>
          <w:szCs w:val="17"/>
          <w:lang w:eastAsia="ru-RU"/>
        </w:rPr>
        <w:t>____________________</w:t>
      </w:r>
      <w:r w:rsidR="00B6043F">
        <w:rPr>
          <w:rFonts w:ascii="Courier New" w:eastAsia="Times New Roman" w:hAnsi="Courier New" w:cs="Courier New"/>
          <w:b/>
          <w:bCs/>
          <w:color w:val="000000"/>
          <w:sz w:val="17"/>
          <w:szCs w:val="17"/>
          <w:lang w:eastAsia="ru-RU"/>
        </w:rPr>
        <w:t xml:space="preserve">" в лице директора </w:t>
      </w:r>
      <w:r w:rsidR="00FC5BB3">
        <w:rPr>
          <w:rFonts w:ascii="Courier New" w:eastAsia="Times New Roman" w:hAnsi="Courier New" w:cs="Courier New"/>
          <w:b/>
          <w:bCs/>
          <w:color w:val="000000"/>
          <w:sz w:val="17"/>
          <w:szCs w:val="17"/>
          <w:lang w:eastAsia="ru-RU"/>
        </w:rPr>
        <w:t>______________</w:t>
      </w:r>
      <w:r w:rsidR="00B6043F">
        <w:rPr>
          <w:rFonts w:ascii="Courier New" w:eastAsia="Times New Roman" w:hAnsi="Courier New" w:cs="Courier New"/>
          <w:b/>
          <w:bCs/>
          <w:color w:val="000000"/>
          <w:sz w:val="17"/>
          <w:szCs w:val="17"/>
          <w:lang w:eastAsia="ru-RU"/>
        </w:rPr>
        <w:t xml:space="preserve"> 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действующего на основании 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УСТАВА</w:t>
      </w: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именуемый в дальнейшем "Подрядчик"</w:t>
      </w:r>
      <w:proofErr w:type="gram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,з</w:t>
      </w:r>
      <w:proofErr w:type="gramEnd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аключили  настоящий  договор  о </w:t>
      </w:r>
      <w:proofErr w:type="spell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нижеследующ</w:t>
      </w:r>
      <w:proofErr w:type="spellEnd"/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1. Предмет Договора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Подрядчик обязуется выполнить по заданию Заказчика работу, указанную в п.1.2 настоящего Договора, и сдать ее результат Заказчику, а Заказчик обязуется принять результат работы и оплатить его.</w:t>
      </w:r>
    </w:p>
    <w:p w:rsidR="00FC5BB3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1.2. Подрядчик обязуется выполнить следующую работу: </w:t>
      </w:r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Ангрен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шахар</w:t>
      </w:r>
      <w:proofErr w:type="spell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Хаккарман</w:t>
      </w:r>
      <w:proofErr w:type="spell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Янги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Жигаристон</w:t>
      </w:r>
      <w:proofErr w:type="spell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МФЙ</w:t>
      </w:r>
      <w:proofErr w:type="gram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,М</w:t>
      </w:r>
      <w:proofErr w:type="gram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архамат</w:t>
      </w:r>
      <w:proofErr w:type="spell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ва</w:t>
      </w:r>
      <w:proofErr w:type="spell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Навои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кучаларини</w:t>
      </w:r>
      <w:proofErr w:type="spell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богловчи</w:t>
      </w:r>
      <w:proofErr w:type="spell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ички</w:t>
      </w:r>
      <w:proofErr w:type="spell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2,516 км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йулни</w:t>
      </w:r>
      <w:proofErr w:type="spell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Жорий</w:t>
      </w:r>
      <w:proofErr w:type="spellEnd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таъмирлаш</w:t>
      </w:r>
      <w:proofErr w:type="spellEnd"/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(указать, какая работа должна быть выполнена)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именуемую</w:t>
      </w:r>
      <w:proofErr w:type="gramEnd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дальнейшем "Работа".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выполнения указанной Работы Заказчик обязуется предоставить Подрядчику до начало работ необходимую проектную и сметную документацию.    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Работу   Подрядчик  выполняет  из  своих  материалов,  на   своем оборудовании  и  своими  инструментами.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Срок выполнения Работы:   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  "</w:t>
      </w:r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" </w:t>
      </w:r>
      <w:r w:rsidR="00CB36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2022 г.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 "</w:t>
      </w:r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"</w:t>
      </w:r>
      <w:r w:rsidR="00CB36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</w:t>
      </w:r>
      <w:r w:rsidR="00CB36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2022 г.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Подрядчик имеет право (не  имеет  права)  выполнить  Работу  досрочно.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1.4.1. Работа считается выполненной после подписания акта приема-сдачи Работы Заказчиком или его уполномоченным представителем.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2. Права и обязанности сторон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Подрядчик обязан: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2.1.1. Выполнить Работу с надлежащим качеством.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Выполнить   Работу   в   срок,   указанный  в п.1.4  настоящего Договора.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2.1.3. Передать результат Работы Заказчику.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2.1.4. Безвозмездно исправить по требованию Заказчика  все  выявленные недостатки,  если в процессе выполнения  Работы   Подрядчик   допустил отступление от условий Договора, ухудшившее качество Работы, в течение 10 дней.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2.1.5. Выполнить Работу лично.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Подрядчик имеет право: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2.2.1. При  неисполнении  Заказчиком обязанности  оплатить указанную в п.3  настоящего  Договора  цену  Подрядчик  имеет  право  на удержание результата Работы.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Заказчик обязан: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В течение 5 дней после получения от Подрядчика извещения об  окончании  Работы  либо  по  истечении  срока,  указанного  в  п.1 настоящего  Договора,  осмотреть  и  принять  результат Работы,  а при обнаружении отступлений  от Договора, ухудшающих результат Работы, или иных недостатков в Работе немедленно заявить об этом Подрядчику.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Оплатить Работу по цене, указанной в п.3.1 настоящего Договора, в течение 5 дней с момента приемки результатов Работы.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Заказчик имеет право: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2.4.1. Во всякое время  проверять ход и качество  Работы,  выполняемой подрядчиком, не вмешиваясь в его деятельность.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2.4.2. Отказаться от исполнения Договора в любое  время  до сдачи  ему результата  Работы,  уплатив  </w:t>
      </w:r>
      <w:proofErr w:type="gram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Подрядчику</w:t>
      </w:r>
      <w:proofErr w:type="gramEnd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часть   установленной   цены пропорционально  части Работы,   выполненной до получения извещения об отказе  Заказчика  от  исполнения Договора.   Заказчик  при этом также обязан   возместить   Подрядчику  убытки,   причиненные   прекращением Договора,  в  пределах  разницы  между  частью  цены,  выплаченной  за выполненную Работу, и ценой определенной за всю Работу.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3. Цена Договора и порядок расчетов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</w:t>
      </w: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Цена настоящего Договора составляет (условно</w:t>
      </w:r>
      <w:proofErr w:type="gram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):</w:t>
      </w:r>
      <w:r w:rsidR="00FC5BB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</w:t>
      </w: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(</w:t>
      </w:r>
      <w:r w:rsidR="00FC5B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________________________________________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)</w:t>
      </w:r>
      <w:proofErr w:type="spellStart"/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_</w:t>
      </w:r>
      <w:proofErr w:type="gramEnd"/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сум</w:t>
      </w:r>
      <w:proofErr w:type="spellEnd"/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с НДС</w:t>
      </w:r>
    </w:p>
    <w:p w:rsidR="002310F5" w:rsidRDefault="00FC5BB3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3,2. Предоплата30 </w:t>
      </w:r>
      <w:r w:rsidR="00202F12"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%. </w:t>
      </w:r>
    </w:p>
    <w:p w:rsid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C5BB3" w:rsidRDefault="00FC5BB3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C5BB3" w:rsidRDefault="00FC5BB3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C5BB3" w:rsidRDefault="00FC5BB3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C5BB3" w:rsidRPr="00202F12" w:rsidRDefault="00FC5BB3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Оплата Заказчиком Подрядчику посл</w:t>
      </w:r>
      <w:r w:rsidR="00FC5B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сдачи акта выполненных работ 70</w:t>
      </w: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 от цены Договора осуществляется  путем перечисления   средств   на   расчетный  счет  Подрядчика, указанный в настоящем Договоре.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4. Ответственность сторон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За  нарушение  срока   выполнения   Работы,   указанного  в п.1.4 настоящего   Договора,   Подрядчик   уплачивает   Заказчику   штраф  в размере 50% от суммы Договора  и пеню из расчета 0,04% от суммы Договора за каждый день просрочки.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Меры  ответственности  сторон,  не  предусмотренные  в  настоящем Договоре,  применяются   в   соответствии   с   нормами   гражданского законодательства, действующего на территории Республики Узбекистан.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4.3. Уплата  неустойки не освобождает стороны от выполнения лежащих на них обязательств или устранения нарушений. 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5. Порядок разрешения споров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 Споры  и  разногласия,  которые  могут  возникнуть  при исполнении настоящего  Договора,   будут   по   возможности   разрешаться   путем переговоров  между сторонами.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5.2. В  случае  невозможности  разрешения  споров  путем   переговоров стороны после    реализации    предусмотренной    законодательством процедуры  досудебного  урегулирования  разногласий  передают   их  на рассмотрение </w:t>
      </w:r>
      <w:proofErr w:type="gram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Экономический судами Республики Узбекистан по  месту нахождения ответчика</w:t>
      </w:r>
    </w:p>
    <w:p w:rsidR="00202F12" w:rsidRPr="00202F12" w:rsidRDefault="00202F12" w:rsidP="0020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6. Заключительные положения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Любые изменения и дополнения к настоящему Договору  действительны лишь при условии, что они совершены в письменной   форме  и 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Настоящий Договор составлен в двух экземплярах.   Оба  экземпляра идентичны и имеют одинаковую силу. У каждой из сторон  находится  один экземпляр настоящего Договора.</w:t>
      </w:r>
    </w:p>
    <w:p w:rsidR="00202F12" w:rsidRPr="002310F5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Срок действия: 31.12.2022г.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7. Адреса и банковские реквизиты Сторон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Заказчик:                                                                             </w:t>
      </w:r>
      <w:r w:rsidR="00A3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Подрядчик: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5"/>
        <w:gridCol w:w="4145"/>
      </w:tblGrid>
      <w:tr w:rsidR="00202F12" w:rsidRPr="00202F12" w:rsidTr="00202F12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Ангрен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Ободонлаштиришбошкармаси</w:t>
            </w:r>
            <w:proofErr w:type="spellEnd"/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Ангрен 5\4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дахаси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уй</w:t>
            </w:r>
            <w:proofErr w:type="spellEnd"/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\сч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5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401722860274077065100110001</w:t>
            </w:r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Тошкент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вил ББ ХККМ </w:t>
            </w:r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ИНН 200598944 </w:t>
            </w:r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МФО 00014</w:t>
            </w:r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Ангрен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Газначиликбулими</w:t>
            </w:r>
            <w:proofErr w:type="spellEnd"/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\сч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23402000300100001010</w:t>
            </w:r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201122919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202F12" w:rsidRPr="00202F12" w:rsidRDefault="00202F12" w:rsidP="000C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3087E" w:rsidRDefault="00202F12" w:rsidP="00FC5BB3">
      <w:pPr>
        <w:spacing w:after="0" w:line="240" w:lineRule="auto"/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</w:t>
      </w:r>
      <w:proofErr w:type="spellStart"/>
      <w:r w:rsidR="00A3087E"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</w:t>
      </w:r>
      <w:proofErr w:type="spellEnd"/>
      <w:proofErr w:type="gramStart"/>
      <w:r w:rsidR="00A3087E"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</w:t>
      </w:r>
      <w:proofErr w:type="gramEnd"/>
      <w:r w:rsidR="00A3087E"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A3087E"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Маматалие</w:t>
      </w:r>
      <w:r w:rsidR="00A3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spellEnd"/>
      <w:r w:rsidR="00A3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</w:t>
      </w:r>
      <w:r w:rsidRPr="00202F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A3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</w:t>
      </w:r>
      <w:proofErr w:type="spellEnd"/>
      <w:r w:rsidR="00A3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                                                                                                                           - к договору № 1               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                                                                                                                            Применение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</w:t>
      </w:r>
      <w:r w:rsidR="00A308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</w:t>
      </w:r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02F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Антикоррупционных</w:t>
      </w:r>
      <w:proofErr w:type="spellEnd"/>
      <w:r w:rsidRPr="00202F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правил ОСНОВНЫЕ УСЛОВИЯ </w:t>
      </w:r>
    </w:p>
    <w:p w:rsidR="00202F12" w:rsidRPr="00202F12" w:rsidRDefault="00202F12" w:rsidP="00202F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Стороны при исполнении своих обязательств по договору не совершают каких-либо действий, противоречащих требованиям законодательства Республики Узбекистан</w:t>
      </w:r>
      <w:proofErr w:type="gramStart"/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</w:t>
      </w:r>
      <w:proofErr w:type="gramEnd"/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противодействии коррупции, в том числе взятки, то есть при условии или невозможности совершения сотрудником (наименование государственного органа или организации) определенных действий в интересах лица, давшего взятку, с использованием своих служебных обязанностей, при условии или невозможности изъятия материальных ценностей или для получения имущественных выгод необходимо не предпринимает действий: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предложение или обещание взятки;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вымогательство; платить как взятку;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 прямо или косвенно давать согласие на получение взятки.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Стороны гарантируют принятие мер по недопущению подобных действий.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</w:t>
      </w:r>
      <w:proofErr w:type="gramStart"/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Если одна из сторон договора (наименование государственного органа или организации) не соответствует морали работника Республики Узбекистан, в том числе принуждение к совершению коррупционного правонарушения, уведомить об этом по одному из следующих каналов связи: телефон доверия, предназначенный для сообщения о коррупции; (наименование государственного органа или организации) бланк или электронная почта, размещенная на официальном сайте. </w:t>
      </w:r>
      <w:proofErr w:type="gramEnd"/>
    </w:p>
    <w:p w:rsidR="00202F12" w:rsidRPr="00202F12" w:rsidRDefault="00202F12" w:rsidP="00202F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2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5"/>
        <w:gridCol w:w="4145"/>
      </w:tblGrid>
      <w:tr w:rsidR="00202F12" w:rsidRPr="00202F12" w:rsidTr="00202F12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Ангрен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Ободонлаштириш</w:t>
            </w:r>
            <w:proofErr w:type="spellEnd"/>
            <w:r w:rsidR="00A3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бошкармаси</w:t>
            </w:r>
            <w:proofErr w:type="spellEnd"/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Ангрен 5\4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дахаси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уй</w:t>
            </w:r>
            <w:proofErr w:type="spellEnd"/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\сч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5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401722860274077065100110001</w:t>
            </w:r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Тошкент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вил ББ ХККМ </w:t>
            </w:r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ИНН 200598944 </w:t>
            </w:r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МФО 00014</w:t>
            </w:r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Ангрен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Газначиликбулими</w:t>
            </w:r>
            <w:proofErr w:type="spellEnd"/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\сч</w:t>
            </w:r>
            <w:proofErr w:type="spellEnd"/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23402000300100001010</w:t>
            </w:r>
          </w:p>
          <w:p w:rsidR="00202F12" w:rsidRPr="00202F12" w:rsidRDefault="00202F12" w:rsidP="0020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 201122919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202F12" w:rsidRPr="00202F12" w:rsidRDefault="00202F12" w:rsidP="00A3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02F12" w:rsidRPr="00202F12" w:rsidRDefault="00202F12" w:rsidP="00202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02F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333278" w:rsidRDefault="00202F12" w:rsidP="00FC5BB3">
      <w:pPr>
        <w:spacing w:after="0" w:line="240" w:lineRule="auto"/>
      </w:pPr>
      <w:proofErr w:type="spell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</w:t>
      </w:r>
      <w:proofErr w:type="spellEnd"/>
      <w:proofErr w:type="gram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</w:t>
      </w:r>
      <w:proofErr w:type="gramEnd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Маматалиев</w:t>
      </w:r>
      <w:proofErr w:type="spellEnd"/>
      <w:r w:rsidRPr="0020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</w:t>
      </w:r>
      <w:proofErr w:type="spellStart"/>
      <w:r w:rsidR="00A3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</w:t>
      </w:r>
      <w:proofErr w:type="spellEnd"/>
      <w:r w:rsidR="00A3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</w:p>
    <w:p w:rsidR="00CA617C" w:rsidRDefault="00CA617C"/>
    <w:sectPr w:rsidR="00CA617C" w:rsidSect="0033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F12"/>
    <w:rsid w:val="000C2989"/>
    <w:rsid w:val="00202F12"/>
    <w:rsid w:val="002310F5"/>
    <w:rsid w:val="002C70A0"/>
    <w:rsid w:val="00333278"/>
    <w:rsid w:val="005B2E6E"/>
    <w:rsid w:val="00A3087E"/>
    <w:rsid w:val="00B6043F"/>
    <w:rsid w:val="00B910F2"/>
    <w:rsid w:val="00CA617C"/>
    <w:rsid w:val="00CB3664"/>
    <w:rsid w:val="00D65B5B"/>
    <w:rsid w:val="00E653CD"/>
    <w:rsid w:val="00E9570B"/>
    <w:rsid w:val="00F337FE"/>
    <w:rsid w:val="00FC5BB3"/>
    <w:rsid w:val="00FC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2022-10-12T11:20:00Z</cp:lastPrinted>
  <dcterms:created xsi:type="dcterms:W3CDTF">2022-06-24T11:39:00Z</dcterms:created>
  <dcterms:modified xsi:type="dcterms:W3CDTF">2022-11-11T04:46:00Z</dcterms:modified>
</cp:coreProperties>
</file>