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6017" w14:textId="77777777" w:rsidR="000432AE" w:rsidRDefault="000432AE" w:rsidP="000432AE">
      <w:pPr>
        <w:jc w:val="center"/>
        <w:rPr>
          <w:rFonts w:ascii="Times New Roman" w:hAnsi="Times New Roman"/>
          <w:b/>
          <w:sz w:val="20"/>
          <w:szCs w:val="20"/>
        </w:rPr>
      </w:pPr>
      <w:r>
        <w:rPr>
          <w:rFonts w:ascii="Times New Roman" w:hAnsi="Times New Roman"/>
          <w:b/>
          <w:sz w:val="20"/>
          <w:szCs w:val="20"/>
        </w:rPr>
        <w:t xml:space="preserve">ПУДРАТ   </w:t>
      </w:r>
      <w:proofErr w:type="gramStart"/>
      <w:r>
        <w:rPr>
          <w:rFonts w:ascii="Times New Roman" w:hAnsi="Times New Roman"/>
          <w:b/>
          <w:sz w:val="20"/>
          <w:szCs w:val="20"/>
        </w:rPr>
        <w:t>ШАРТНОМАСИ  (</w:t>
      </w:r>
      <w:proofErr w:type="gramEnd"/>
      <w:r>
        <w:rPr>
          <w:rFonts w:ascii="Times New Roman" w:hAnsi="Times New Roman"/>
          <w:b/>
          <w:sz w:val="20"/>
          <w:szCs w:val="20"/>
        </w:rPr>
        <w:t>КОНТРАКТ)</w:t>
      </w:r>
    </w:p>
    <w:p w14:paraId="4C49066E" w14:textId="77777777" w:rsidR="000432AE" w:rsidRDefault="000432AE" w:rsidP="000432AE">
      <w:pPr>
        <w:jc w:val="center"/>
        <w:rPr>
          <w:rFonts w:ascii="Times New Roman" w:hAnsi="Times New Roman"/>
          <w:b/>
          <w:sz w:val="20"/>
          <w:szCs w:val="20"/>
        </w:rPr>
      </w:pPr>
      <w:r>
        <w:rPr>
          <w:rFonts w:ascii="Times New Roman" w:hAnsi="Times New Roman"/>
          <w:b/>
          <w:sz w:val="20"/>
          <w:szCs w:val="20"/>
        </w:rPr>
        <w:t>№</w:t>
      </w:r>
      <w:r>
        <w:rPr>
          <w:rFonts w:ascii="Times New Roman" w:hAnsi="Times New Roman"/>
          <w:b/>
          <w:sz w:val="20"/>
          <w:szCs w:val="20"/>
          <w:lang w:val="uz-Cyrl-UZ"/>
        </w:rPr>
        <w:t xml:space="preserve">                 </w:t>
      </w:r>
      <w:r>
        <w:rPr>
          <w:rFonts w:ascii="Times New Roman" w:hAnsi="Times New Roman"/>
          <w:b/>
          <w:sz w:val="20"/>
          <w:szCs w:val="20"/>
        </w:rPr>
        <w:t xml:space="preserve">   - </w:t>
      </w:r>
      <w:proofErr w:type="spellStart"/>
      <w:r>
        <w:rPr>
          <w:rFonts w:ascii="Times New Roman" w:hAnsi="Times New Roman"/>
          <w:b/>
          <w:sz w:val="20"/>
          <w:szCs w:val="20"/>
        </w:rPr>
        <w:t>сонли</w:t>
      </w:r>
      <w:proofErr w:type="spellEnd"/>
    </w:p>
    <w:p w14:paraId="28888D05" w14:textId="77777777" w:rsidR="000432AE" w:rsidRDefault="000432AE" w:rsidP="000432AE">
      <w:pPr>
        <w:jc w:val="center"/>
        <w:rPr>
          <w:rFonts w:ascii="Times New Roman" w:hAnsi="Times New Roman"/>
          <w:b/>
          <w:sz w:val="20"/>
          <w:szCs w:val="20"/>
        </w:rPr>
      </w:pPr>
    </w:p>
    <w:p w14:paraId="1996B13D" w14:textId="77777777" w:rsidR="000432AE" w:rsidRDefault="000432AE" w:rsidP="000432AE">
      <w:pPr>
        <w:spacing w:line="360" w:lineRule="auto"/>
        <w:jc w:val="center"/>
        <w:rPr>
          <w:rFonts w:ascii="Times New Roman" w:hAnsi="Times New Roman"/>
          <w:b/>
          <w:sz w:val="20"/>
          <w:szCs w:val="20"/>
        </w:rPr>
      </w:pPr>
      <w:r>
        <w:rPr>
          <w:rFonts w:ascii="Times New Roman" w:hAnsi="Times New Roman"/>
          <w:b/>
          <w:sz w:val="20"/>
          <w:szCs w:val="20"/>
          <w:lang w:val="uz-Cyrl-UZ"/>
        </w:rPr>
        <w:t xml:space="preserve">Шайхонтохур </w:t>
      </w:r>
      <w:r>
        <w:rPr>
          <w:rFonts w:ascii="Times New Roman" w:hAnsi="Times New Roman"/>
          <w:b/>
          <w:sz w:val="20"/>
          <w:szCs w:val="20"/>
        </w:rPr>
        <w:t xml:space="preserve"> </w:t>
      </w:r>
      <w:proofErr w:type="spellStart"/>
      <w:r>
        <w:rPr>
          <w:rFonts w:ascii="Times New Roman" w:hAnsi="Times New Roman"/>
          <w:b/>
          <w:sz w:val="20"/>
          <w:szCs w:val="20"/>
        </w:rPr>
        <w:t>тумани</w:t>
      </w:r>
      <w:proofErr w:type="spellEnd"/>
      <w:r>
        <w:rPr>
          <w:rFonts w:ascii="Times New Roman" w:hAnsi="Times New Roman"/>
          <w:b/>
          <w:sz w:val="20"/>
          <w:szCs w:val="20"/>
        </w:rPr>
        <w:t xml:space="preserve">                                                                                    </w:t>
      </w:r>
      <w:r>
        <w:rPr>
          <w:rFonts w:ascii="Times New Roman" w:hAnsi="Times New Roman"/>
          <w:b/>
          <w:sz w:val="20"/>
          <w:szCs w:val="20"/>
        </w:rPr>
        <w:tab/>
        <w:t xml:space="preserve"> «___» __________ 202</w:t>
      </w:r>
      <w:r>
        <w:rPr>
          <w:rFonts w:ascii="Times New Roman" w:hAnsi="Times New Roman"/>
          <w:b/>
          <w:sz w:val="20"/>
          <w:szCs w:val="20"/>
          <w:lang w:val="uz-Cyrl-UZ"/>
        </w:rPr>
        <w:t>2</w:t>
      </w:r>
      <w:r>
        <w:rPr>
          <w:rFonts w:ascii="Times New Roman" w:hAnsi="Times New Roman"/>
          <w:b/>
          <w:sz w:val="20"/>
          <w:szCs w:val="20"/>
        </w:rPr>
        <w:t xml:space="preserve"> </w:t>
      </w:r>
      <w:proofErr w:type="spellStart"/>
      <w:r>
        <w:rPr>
          <w:rFonts w:ascii="Times New Roman" w:hAnsi="Times New Roman"/>
          <w:b/>
          <w:sz w:val="20"/>
          <w:szCs w:val="20"/>
        </w:rPr>
        <w:t>йил</w:t>
      </w:r>
      <w:proofErr w:type="spellEnd"/>
      <w:r>
        <w:rPr>
          <w:rFonts w:ascii="Times New Roman" w:hAnsi="Times New Roman"/>
          <w:b/>
          <w:sz w:val="20"/>
          <w:szCs w:val="20"/>
        </w:rPr>
        <w:t xml:space="preserve">   </w:t>
      </w:r>
    </w:p>
    <w:p w14:paraId="451A4262" w14:textId="534EE132"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Кейинги</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ринларда</w:t>
      </w:r>
      <w:proofErr w:type="spellEnd"/>
      <w:r>
        <w:rPr>
          <w:rFonts w:ascii="Times New Roman" w:hAnsi="Times New Roman"/>
          <w:sz w:val="20"/>
          <w:szCs w:val="20"/>
        </w:rPr>
        <w:t xml:space="preserve"> «</w:t>
      </w:r>
      <w:proofErr w:type="spellStart"/>
      <w:r>
        <w:rPr>
          <w:rFonts w:ascii="Times New Roman" w:hAnsi="Times New Roman"/>
          <w:b/>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деб</w:t>
      </w:r>
      <w:proofErr w:type="spellEnd"/>
      <w:r>
        <w:rPr>
          <w:rFonts w:ascii="Times New Roman" w:hAnsi="Times New Roman"/>
          <w:sz w:val="20"/>
          <w:szCs w:val="20"/>
        </w:rPr>
        <w:t xml:space="preserve"> </w:t>
      </w:r>
      <w:proofErr w:type="spellStart"/>
      <w:r>
        <w:rPr>
          <w:rFonts w:ascii="Times New Roman" w:hAnsi="Times New Roman"/>
          <w:sz w:val="20"/>
          <w:szCs w:val="20"/>
        </w:rPr>
        <w:t>юритиладиган</w:t>
      </w:r>
      <w:proofErr w:type="spellEnd"/>
      <w:r>
        <w:rPr>
          <w:rFonts w:ascii="Times New Roman" w:hAnsi="Times New Roman"/>
          <w:sz w:val="20"/>
          <w:szCs w:val="20"/>
        </w:rPr>
        <w:t xml:space="preserve">   </w:t>
      </w:r>
      <w:r>
        <w:rPr>
          <w:rFonts w:ascii="Times New Roman" w:hAnsi="Times New Roman"/>
          <w:sz w:val="20"/>
          <w:szCs w:val="20"/>
          <w:lang w:val="uz-Cyrl-UZ"/>
        </w:rPr>
        <w:t xml:space="preserve">Тошкент шахар Шайхонтохур туман Халк таьлими бўлими тасарруфидаги </w:t>
      </w:r>
      <w:r w:rsidR="00EE455A">
        <w:rPr>
          <w:rFonts w:ascii="Times New Roman" w:hAnsi="Times New Roman"/>
          <w:sz w:val="20"/>
          <w:szCs w:val="20"/>
          <w:lang w:val="uz-Cyrl-UZ"/>
        </w:rPr>
        <w:t>42</w:t>
      </w:r>
      <w:r w:rsidR="00F87E03">
        <w:rPr>
          <w:rFonts w:ascii="Times New Roman" w:hAnsi="Times New Roman"/>
          <w:sz w:val="20"/>
          <w:szCs w:val="20"/>
          <w:lang w:val="uz-Cyrl-UZ"/>
        </w:rPr>
        <w:t xml:space="preserve"> а</w:t>
      </w:r>
      <w:r>
        <w:rPr>
          <w:rFonts w:ascii="Times New Roman" w:hAnsi="Times New Roman"/>
          <w:sz w:val="20"/>
          <w:szCs w:val="20"/>
          <w:lang w:val="uz-Cyrl-UZ"/>
        </w:rPr>
        <w:t xml:space="preserve">-умумтаьлим  мактаби раҳбари </w:t>
      </w:r>
      <w:proofErr w:type="spellStart"/>
      <w:r>
        <w:rPr>
          <w:rFonts w:ascii="Times New Roman" w:hAnsi="Times New Roman"/>
          <w:sz w:val="20"/>
          <w:szCs w:val="20"/>
        </w:rPr>
        <w:t>номидан</w:t>
      </w:r>
      <w:proofErr w:type="spellEnd"/>
      <w:r>
        <w:rPr>
          <w:rFonts w:ascii="Times New Roman" w:hAnsi="Times New Roman"/>
          <w:sz w:val="20"/>
          <w:szCs w:val="20"/>
        </w:rPr>
        <w:t xml:space="preserve"> </w:t>
      </w:r>
      <w:r>
        <w:rPr>
          <w:rFonts w:ascii="Times New Roman" w:hAnsi="Times New Roman"/>
          <w:b/>
          <w:sz w:val="20"/>
          <w:szCs w:val="20"/>
        </w:rPr>
        <w:t>Низом</w:t>
      </w:r>
      <w:r>
        <w:rPr>
          <w:rFonts w:ascii="Times New Roman" w:hAnsi="Times New Roman"/>
          <w:sz w:val="20"/>
          <w:szCs w:val="20"/>
        </w:rPr>
        <w:t xml:space="preserve"> </w:t>
      </w:r>
      <w:proofErr w:type="spellStart"/>
      <w:r>
        <w:rPr>
          <w:rFonts w:ascii="Times New Roman" w:hAnsi="Times New Roman"/>
          <w:sz w:val="20"/>
          <w:szCs w:val="20"/>
        </w:rPr>
        <w:t>асосида</w:t>
      </w:r>
      <w:proofErr w:type="spellEnd"/>
      <w:r>
        <w:rPr>
          <w:rFonts w:ascii="Times New Roman" w:hAnsi="Times New Roman"/>
          <w:sz w:val="20"/>
          <w:szCs w:val="20"/>
        </w:rPr>
        <w:t xml:space="preserve"> </w:t>
      </w:r>
      <w:r>
        <w:rPr>
          <w:rFonts w:ascii="Times New Roman" w:hAnsi="Times New Roman"/>
          <w:sz w:val="20"/>
          <w:szCs w:val="20"/>
          <w:lang w:val="uz-Cyrl-UZ"/>
        </w:rPr>
        <w:t xml:space="preserve">иш юритувчи </w:t>
      </w:r>
      <w:r>
        <w:rPr>
          <w:rFonts w:ascii="Times New Roman" w:hAnsi="Times New Roman"/>
          <w:b/>
          <w:sz w:val="20"/>
          <w:szCs w:val="20"/>
          <w:lang w:val="uz-Cyrl-UZ"/>
        </w:rPr>
        <w:t>А.Султонов</w:t>
      </w:r>
      <w:r w:rsidRPr="0039382C">
        <w:rPr>
          <w:rFonts w:ascii="Times New Roman" w:hAnsi="Times New Roman"/>
          <w:sz w:val="20"/>
          <w:szCs w:val="20"/>
          <w:lang w:val="uz-Cyrl-UZ"/>
        </w:rPr>
        <w:t xml:space="preserve"> бир томондан,</w:t>
      </w:r>
      <w:r w:rsidRPr="0039382C">
        <w:rPr>
          <w:rFonts w:ascii="Times New Roman" w:hAnsi="Times New Roman"/>
          <w:b/>
          <w:sz w:val="20"/>
          <w:szCs w:val="20"/>
          <w:lang w:val="uz-Cyrl-UZ"/>
        </w:rPr>
        <w:t xml:space="preserve"> </w:t>
      </w:r>
      <w:r w:rsidRPr="0039382C">
        <w:rPr>
          <w:rFonts w:ascii="Times New Roman" w:hAnsi="Times New Roman"/>
          <w:sz w:val="20"/>
          <w:szCs w:val="20"/>
          <w:lang w:val="uz-Cyrl-UZ"/>
        </w:rPr>
        <w:t xml:space="preserve">кейинги </w:t>
      </w:r>
      <w:r>
        <w:rPr>
          <w:rFonts w:ascii="Times New Roman" w:hAnsi="Times New Roman"/>
          <w:sz w:val="20"/>
          <w:szCs w:val="20"/>
          <w:lang w:val="uz-Cyrl-UZ"/>
        </w:rPr>
        <w:t>ў</w:t>
      </w:r>
      <w:r w:rsidRPr="0039382C">
        <w:rPr>
          <w:rFonts w:ascii="Times New Roman" w:hAnsi="Times New Roman"/>
          <w:sz w:val="20"/>
          <w:szCs w:val="20"/>
          <w:lang w:val="uz-Cyrl-UZ"/>
        </w:rPr>
        <w:t>ринларда «Пудратчи» деб юритиладиган</w:t>
      </w:r>
      <w:r w:rsidRPr="0039382C">
        <w:rPr>
          <w:rFonts w:ascii="Times New Roman" w:hAnsi="Times New Roman"/>
          <w:b/>
          <w:sz w:val="20"/>
          <w:szCs w:val="20"/>
          <w:lang w:val="uz-Cyrl-UZ"/>
        </w:rPr>
        <w:t xml:space="preserve">   «___________________________________________» </w:t>
      </w:r>
      <w:r w:rsidRPr="0039382C">
        <w:rPr>
          <w:rFonts w:ascii="Times New Roman" w:hAnsi="Times New Roman"/>
          <w:sz w:val="20"/>
          <w:szCs w:val="20"/>
          <w:lang w:val="uz-Cyrl-UZ"/>
        </w:rPr>
        <w:t>номидан</w:t>
      </w:r>
      <w:r w:rsidRPr="0039382C">
        <w:rPr>
          <w:rFonts w:ascii="Times New Roman" w:hAnsi="Times New Roman"/>
          <w:b/>
          <w:sz w:val="20"/>
          <w:szCs w:val="20"/>
          <w:lang w:val="uz-Cyrl-UZ"/>
        </w:rPr>
        <w:t xml:space="preserve"> Низом</w:t>
      </w:r>
      <w:r w:rsidRPr="0039382C">
        <w:rPr>
          <w:rFonts w:ascii="Times New Roman" w:hAnsi="Times New Roman"/>
          <w:sz w:val="20"/>
          <w:szCs w:val="20"/>
          <w:lang w:val="uz-Cyrl-UZ"/>
        </w:rPr>
        <w:t xml:space="preserve"> асосида иш к</w:t>
      </w:r>
      <w:r>
        <w:rPr>
          <w:rFonts w:ascii="Times New Roman" w:hAnsi="Times New Roman"/>
          <w:sz w:val="20"/>
          <w:szCs w:val="20"/>
          <w:lang w:val="uz-Cyrl-UZ"/>
        </w:rPr>
        <w:t>ў</w:t>
      </w:r>
      <w:r w:rsidRPr="0039382C">
        <w:rPr>
          <w:rFonts w:ascii="Times New Roman" w:hAnsi="Times New Roman"/>
          <w:sz w:val="20"/>
          <w:szCs w:val="20"/>
          <w:lang w:val="uz-Cyrl-UZ"/>
        </w:rPr>
        <w:t xml:space="preserve">рувчи </w:t>
      </w:r>
      <w:r w:rsidRPr="0039382C">
        <w:rPr>
          <w:rFonts w:ascii="Times New Roman" w:hAnsi="Times New Roman"/>
          <w:b/>
          <w:sz w:val="20"/>
          <w:szCs w:val="20"/>
          <w:lang w:val="uz-Cyrl-UZ"/>
        </w:rPr>
        <w:t>______________________</w:t>
      </w:r>
      <w:r w:rsidRPr="0039382C">
        <w:rPr>
          <w:rFonts w:ascii="Times New Roman" w:hAnsi="Times New Roman"/>
          <w:sz w:val="20"/>
          <w:szCs w:val="20"/>
          <w:lang w:val="uz-Cyrl-UZ"/>
        </w:rPr>
        <w:t xml:space="preserve"> иккинчи  томондан </w:t>
      </w:r>
      <w:r>
        <w:rPr>
          <w:rFonts w:ascii="Times New Roman" w:hAnsi="Times New Roman"/>
          <w:b/>
          <w:sz w:val="20"/>
          <w:szCs w:val="20"/>
          <w:lang w:val="uz-Cyrl-UZ"/>
        </w:rPr>
        <w:t>___________________________________________________________________________________________________________________________________</w:t>
      </w:r>
      <w:r>
        <w:rPr>
          <w:rFonts w:ascii="Times New Roman" w:hAnsi="Times New Roman"/>
          <w:sz w:val="20"/>
          <w:szCs w:val="20"/>
          <w:lang w:val="uz-Cyrl-UZ"/>
        </w:rPr>
        <w:t xml:space="preserve"> Тошкент шахар Шайхонтохур туман Халк таьлими бўлими тасарруфидаги </w:t>
      </w:r>
      <w:r w:rsidR="00EE455A">
        <w:rPr>
          <w:rFonts w:ascii="Times New Roman" w:hAnsi="Times New Roman"/>
          <w:sz w:val="20"/>
          <w:szCs w:val="20"/>
          <w:lang w:val="uz-Cyrl-UZ"/>
        </w:rPr>
        <w:t>42</w:t>
      </w:r>
      <w:r w:rsidR="00F87E03">
        <w:rPr>
          <w:rFonts w:ascii="Times New Roman" w:hAnsi="Times New Roman"/>
          <w:sz w:val="20"/>
          <w:szCs w:val="20"/>
          <w:lang w:val="uz-Cyrl-UZ"/>
        </w:rPr>
        <w:t xml:space="preserve"> а</w:t>
      </w:r>
      <w:r>
        <w:rPr>
          <w:rFonts w:ascii="Times New Roman" w:hAnsi="Times New Roman"/>
          <w:sz w:val="20"/>
          <w:szCs w:val="20"/>
          <w:lang w:val="uz-Cyrl-UZ"/>
        </w:rPr>
        <w:t xml:space="preserve">-умумтаьлим  мактаби биносини жорий таъмирлаш ишлари бўйича мазкур пудрат шартномасини туздилар.  </w:t>
      </w:r>
    </w:p>
    <w:p w14:paraId="1B717F8C" w14:textId="77777777" w:rsidR="000432AE" w:rsidRDefault="000432AE" w:rsidP="000432AE">
      <w:pPr>
        <w:jc w:val="center"/>
        <w:rPr>
          <w:rFonts w:ascii="Times New Roman" w:hAnsi="Times New Roman"/>
          <w:b/>
          <w:sz w:val="20"/>
          <w:szCs w:val="20"/>
          <w:lang w:val="uz-Cyrl-UZ"/>
        </w:rPr>
      </w:pPr>
    </w:p>
    <w:p w14:paraId="6C36DE72" w14:textId="58C308BC"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 ТАЪРИФЛАР</w:t>
      </w:r>
    </w:p>
    <w:p w14:paraId="1000AB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1.Мазкур шартномада қуйдаги таърифлар қўлланилади;</w:t>
      </w:r>
    </w:p>
    <w:p w14:paraId="04B7CA5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ижро хужжатлари</w:t>
      </w:r>
      <w:r>
        <w:rPr>
          <w:rFonts w:ascii="Times New Roman" w:hAnsi="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мувофиқлигги туғрисидаги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бошқа хужжатлар, беркитиладиган ишлар тасдиқланганлиги туғрисидаги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14:paraId="19DA35A3"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-қурилиш майдони</w:t>
      </w:r>
      <w:r>
        <w:rPr>
          <w:rFonts w:ascii="Times New Roman" w:hAnsi="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кўйилади ёки бош режага мувофиқ белгиланадиган бошқа белгилар билан белгилаб қўйилади;</w:t>
      </w:r>
    </w:p>
    <w:p w14:paraId="6348735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вақтинчалик иншоотлар</w:t>
      </w:r>
      <w:r>
        <w:rPr>
          <w:rFonts w:ascii="Times New Roman" w:hAnsi="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14:paraId="6D7EF67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беркитиладиган ишлар</w:t>
      </w:r>
      <w:r>
        <w:rPr>
          <w:rFonts w:ascii="Times New Roman" w:hAnsi="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3AC18C0B"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-шартнома нархини бўлиб чикиш</w:t>
      </w:r>
      <w:r>
        <w:rPr>
          <w:rFonts w:ascii="Times New Roman" w:hAnsi="Times New Roman"/>
          <w:sz w:val="20"/>
          <w:szCs w:val="20"/>
          <w:lang w:val="uz-Cyrl-UZ"/>
        </w:rPr>
        <w:t xml:space="preserve"> – ишларнинг хар бир босқичи ва ёки турлари қийматини аниқ белгилаган холда шартнома бўйича объектнинг умумий қийматини босқичларга тақсимлаш.</w:t>
      </w:r>
    </w:p>
    <w:p w14:paraId="2E265BFD"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II. ШАРТНОМА  МАВЗУСИ.</w:t>
      </w:r>
    </w:p>
    <w:p w14:paraId="10A3B22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2.Пудратчи мазкур шартнома шартларига мувофиқ  Смета хужжатларида </w:t>
      </w:r>
      <w:r>
        <w:rPr>
          <w:rFonts w:ascii="Times New Roman" w:hAnsi="Times New Roman"/>
          <w:b/>
          <w:sz w:val="20"/>
          <w:szCs w:val="20"/>
          <w:lang w:val="uz-Cyrl-UZ"/>
        </w:rPr>
        <w:t xml:space="preserve"> </w:t>
      </w:r>
      <w:r>
        <w:rPr>
          <w:rFonts w:ascii="Times New Roman" w:hAnsi="Times New Roman"/>
          <w:sz w:val="20"/>
          <w:szCs w:val="20"/>
          <w:lang w:val="uz-Cyrl-UZ"/>
        </w:rPr>
        <w:t>кўзда тутилган лойиха бўйича ишларини бажариш мажбуриятини олади, Буюртмачи эса Пудратчига ишларини бажариш учун зарур шароитлар яратиш, уларни қабул қилиш ва тўловни амалга ошириш мажбуриятини олади.</w:t>
      </w:r>
    </w:p>
    <w:p w14:paraId="72F679A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w:t>
      </w:r>
    </w:p>
    <w:p w14:paraId="74A6D72F"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ШАРТНОМА  Б</w:t>
      </w:r>
      <w:r>
        <w:rPr>
          <w:rFonts w:ascii="Times New Roman" w:hAnsi="Times New Roman"/>
          <w:b/>
          <w:sz w:val="20"/>
          <w:szCs w:val="20"/>
          <w:lang w:val="uz-Cyrl-UZ"/>
        </w:rPr>
        <w:t>Ў</w:t>
      </w:r>
      <w:r>
        <w:rPr>
          <w:rFonts w:ascii="Times New Roman" w:hAnsi="Times New Roman"/>
          <w:b/>
          <w:sz w:val="20"/>
          <w:szCs w:val="20"/>
        </w:rPr>
        <w:t>ЙИЧА</w:t>
      </w:r>
      <w:proofErr w:type="gramEnd"/>
      <w:r>
        <w:rPr>
          <w:rFonts w:ascii="Times New Roman" w:hAnsi="Times New Roman"/>
          <w:b/>
          <w:sz w:val="20"/>
          <w:szCs w:val="20"/>
        </w:rPr>
        <w:t xml:space="preserve">  ИШЛАР  </w:t>
      </w:r>
      <w:r>
        <w:rPr>
          <w:rFonts w:ascii="Times New Roman" w:hAnsi="Times New Roman"/>
          <w:b/>
          <w:sz w:val="20"/>
          <w:szCs w:val="20"/>
          <w:lang w:val="uz-Cyrl-UZ"/>
        </w:rPr>
        <w:t>Қ</w:t>
      </w:r>
      <w:r>
        <w:rPr>
          <w:rFonts w:ascii="Times New Roman" w:hAnsi="Times New Roman"/>
          <w:b/>
          <w:sz w:val="20"/>
          <w:szCs w:val="20"/>
        </w:rPr>
        <w:t>ИЙМАТИ.</w:t>
      </w:r>
    </w:p>
    <w:p w14:paraId="3F9A114C" w14:textId="77777777" w:rsidR="000432AE" w:rsidRDefault="000432AE" w:rsidP="000432AE">
      <w:pPr>
        <w:jc w:val="center"/>
        <w:rPr>
          <w:rFonts w:ascii="Times New Roman" w:hAnsi="Times New Roman"/>
          <w:sz w:val="20"/>
          <w:szCs w:val="20"/>
          <w:lang w:val="uz-Cyrl-UZ"/>
        </w:rPr>
      </w:pPr>
    </w:p>
    <w:p w14:paraId="149667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 Мазкур шартнома бўйича Пудратчи томонидан бажариладиган, ишлар қиймати барча солиқлар, йиғимлар, ажратмалар ва пудратчининг бошқа харажатларини ўз ичига олган холда нархларда жами </w:t>
      </w:r>
      <w:r>
        <w:rPr>
          <w:rFonts w:ascii="Times New Roman" w:hAnsi="Times New Roman"/>
          <w:b/>
          <w:sz w:val="20"/>
          <w:szCs w:val="20"/>
          <w:lang w:val="uz-Cyrl-UZ"/>
        </w:rPr>
        <w:t>___________________________________________________________________ ___________________________________________________________________________________</w:t>
      </w:r>
    </w:p>
    <w:p w14:paraId="6917141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 Ишлар қиймати узил-кесил хисобланади ва кейинчалик қайта кўриб чиқилиши мумкин эмас, қуйидаги холлар бундан мустасно:</w:t>
      </w:r>
    </w:p>
    <w:p w14:paraId="356B24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қурилиш қийматини кўпайтиришга енгиб бўлмайдиган куч (форс-мажор) холатлари сабаб бўлганда;</w:t>
      </w:r>
    </w:p>
    <w:p w14:paraId="6A54E08B" w14:textId="77777777" w:rsidR="000432AE" w:rsidRDefault="000432AE" w:rsidP="000432AE">
      <w:pPr>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ишлар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иймати</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w:t>
      </w:r>
    </w:p>
    <w:p w14:paraId="553732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объектнинг</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урилиши</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йилдан</w:t>
      </w:r>
      <w:proofErr w:type="spellEnd"/>
      <w:r>
        <w:rPr>
          <w:rFonts w:ascii="Times New Roman" w:hAnsi="Times New Roman"/>
          <w:sz w:val="20"/>
          <w:szCs w:val="20"/>
        </w:rPr>
        <w:t xml:space="preserve"> </w:t>
      </w:r>
      <w:proofErr w:type="spellStart"/>
      <w:r>
        <w:rPr>
          <w:rFonts w:ascii="Times New Roman" w:hAnsi="Times New Roman"/>
          <w:sz w:val="20"/>
          <w:szCs w:val="20"/>
        </w:rPr>
        <w:t>орти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муддатга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 xml:space="preserve">. </w:t>
      </w:r>
      <w:r>
        <w:rPr>
          <w:rFonts w:ascii="Times New Roman" w:hAnsi="Times New Roman"/>
          <w:sz w:val="20"/>
          <w:szCs w:val="20"/>
          <w:lang w:val="uz-Cyrl-UZ"/>
        </w:rPr>
        <w:t xml:space="preserve"> </w:t>
      </w:r>
    </w:p>
    <w:p w14:paraId="41918CD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14:paraId="07D4D7E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14:paraId="0B6C149C" w14:textId="77777777" w:rsidR="000432AE" w:rsidRDefault="000432AE" w:rsidP="000432AE">
      <w:pPr>
        <w:jc w:val="both"/>
        <w:rPr>
          <w:rFonts w:ascii="Times New Roman" w:hAnsi="Times New Roman"/>
          <w:sz w:val="20"/>
          <w:szCs w:val="20"/>
          <w:lang w:val="uz-Cyrl-UZ"/>
        </w:rPr>
      </w:pPr>
    </w:p>
    <w:p w14:paraId="4C5F6E07"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 xml:space="preserve">IV. ПУДРАТЧИНИНГ МАЖБУРИЯТЛАРИ. </w:t>
      </w:r>
    </w:p>
    <w:p w14:paraId="040CD5B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7. Мазкур шартнома бўйича Пудратчи мазкур шартноманинг II бўлимида назарда тутилган ишларни бажариш учун:</w:t>
      </w:r>
    </w:p>
    <w:p w14:paraId="7B6F98C8"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-барча ишларни мазкур шартномада хамда унга 2-иловага мувофиқ ишларни бажариш жадвалида назарда тутилган хажмда ва муддатларда ўзининг кучлари ёки жалб қилинган кучлар билан бажариш хамда ишни Буюртмачига мазкур  шартнома шартларига мувофиқ топшириш;</w:t>
      </w:r>
    </w:p>
    <w:p w14:paraId="03451F8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 қурилиш майдонига зарур қурилиш материаллари, буюмлар, конструкциялар, асбоб-ускуналар ва бутловчи </w:t>
      </w:r>
      <w:r>
        <w:rPr>
          <w:rFonts w:ascii="Times New Roman" w:hAnsi="Times New Roman"/>
          <w:sz w:val="20"/>
          <w:szCs w:val="20"/>
          <w:lang w:val="uz-Cyrl-UZ"/>
        </w:rPr>
        <w:lastRenderedPageBreak/>
        <w:t>буюмлар, қурилиш техникасини етказиб бериш, уларни қабул қилиш, тушириш, омборга жойлаш ва сақлашни таъминлайди;</w:t>
      </w:r>
    </w:p>
    <w:p w14:paraId="0DD8377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худудида вақтинчалик иншоотлар қуриш;</w:t>
      </w:r>
    </w:p>
    <w:p w14:paraId="3AD4C8D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Буюртмачини субпудратчилар билан шартномалар тузилиши, шартнома мавзуси, субпудратчининг номи ва манзили тўғрисида хабардор килиш;</w:t>
      </w:r>
    </w:p>
    <w:p w14:paraId="102AC810"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14:paraId="5449D85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таваккалчиликларини суғурта килиш;</w:t>
      </w:r>
    </w:p>
    <w:p w14:paraId="2FFE5DB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воситалари, анжомлар, приборлар, инвентарлар, қурилиш материаллари, буюмлар конструкциялар хамда вақтинчалик бинолардан бўшатиш;</w:t>
      </w:r>
    </w:p>
    <w:p w14:paraId="4C5E584D"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қўриқланишини таъминлаш;</w:t>
      </w:r>
    </w:p>
    <w:p w14:paraId="5A6E507F"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қурилишда таваккалчилик суғуртаси учун белгиланган суммага суғурта ташкилотларидан бири билан таваккалчилик суғуртаси тўғрисида шартнома тузади ва суғурта шартномаси билан суғурта полисини бюртмачига тақдим қилади.</w:t>
      </w:r>
    </w:p>
    <w:p w14:paraId="5512FFC3"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-мазкур шартномада назарда тутилган барча мажбуриятларни тулиқ хажмда бажариш мажбуриятини ўз зиммасига олади.</w:t>
      </w:r>
    </w:p>
    <w:p w14:paraId="54EABDB2"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8. Пудратчи мавжудлигини кафолатлаган ўзининг 20% га тенг бўлган ва унга хизмат кўрсатувчи банк тамонидан берилиши кафолатланган 20% айланма маблағларини мазкур шартномада кўзда тутилган объект харажатлари учун унумли ишлатиш мажбуриятини олади.</w:t>
      </w:r>
    </w:p>
    <w:p w14:paraId="4C7C380B"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тўлиқ хажмда тақдим қилади. </w:t>
      </w:r>
    </w:p>
    <w:p w14:paraId="547EEAC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10.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тўлиқ мулкий жавоб беради.</w:t>
      </w:r>
    </w:p>
    <w:p w14:paraId="24023DB2" w14:textId="77777777" w:rsidR="000432AE" w:rsidRDefault="000432AE" w:rsidP="000432AE">
      <w:pPr>
        <w:jc w:val="both"/>
        <w:rPr>
          <w:rFonts w:ascii="Times New Roman" w:hAnsi="Times New Roman"/>
          <w:sz w:val="20"/>
          <w:szCs w:val="20"/>
          <w:lang w:val="uz-Cyrl-UZ"/>
        </w:rPr>
      </w:pPr>
    </w:p>
    <w:p w14:paraId="0505A83D"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en-US"/>
        </w:rPr>
        <w:t>V</w:t>
      </w:r>
      <w:r>
        <w:rPr>
          <w:rFonts w:ascii="Times New Roman" w:hAnsi="Times New Roman"/>
          <w:b/>
          <w:sz w:val="20"/>
          <w:szCs w:val="20"/>
        </w:rPr>
        <w:t xml:space="preserve">. </w:t>
      </w:r>
      <w:proofErr w:type="gramStart"/>
      <w:r>
        <w:rPr>
          <w:rFonts w:ascii="Times New Roman" w:hAnsi="Times New Roman"/>
          <w:b/>
          <w:sz w:val="20"/>
          <w:szCs w:val="20"/>
        </w:rPr>
        <w:t>БУЮРТМАЧИНИНГ</w:t>
      </w:r>
      <w:r>
        <w:rPr>
          <w:rFonts w:ascii="Times New Roman" w:hAnsi="Times New Roman"/>
          <w:b/>
          <w:sz w:val="20"/>
          <w:szCs w:val="20"/>
          <w:lang w:val="uz-Cyrl-UZ"/>
        </w:rPr>
        <w:t xml:space="preserve"> </w:t>
      </w:r>
      <w:r>
        <w:rPr>
          <w:rFonts w:ascii="Times New Roman" w:hAnsi="Times New Roman"/>
          <w:b/>
          <w:sz w:val="20"/>
          <w:szCs w:val="20"/>
        </w:rPr>
        <w:t xml:space="preserve"> МАЖБУРИЯТЛАРИ</w:t>
      </w:r>
      <w:proofErr w:type="gramEnd"/>
    </w:p>
    <w:p w14:paraId="4513E614" w14:textId="77777777" w:rsidR="000432AE" w:rsidRDefault="000432AE" w:rsidP="000432AE">
      <w:pPr>
        <w:jc w:val="center"/>
        <w:rPr>
          <w:rFonts w:ascii="Times New Roman" w:hAnsi="Times New Roman"/>
          <w:sz w:val="20"/>
          <w:szCs w:val="20"/>
          <w:lang w:val="uz-Cyrl-UZ"/>
        </w:rPr>
      </w:pPr>
    </w:p>
    <w:p w14:paraId="276E76C4" w14:textId="77777777" w:rsidR="000432AE" w:rsidRDefault="000432AE" w:rsidP="000432AE">
      <w:pPr>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uz-Cyrl-UZ"/>
        </w:rPr>
        <w:t>1</w:t>
      </w: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w:t>
      </w:r>
    </w:p>
    <w:p w14:paraId="53CF0D73"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яро</w:t>
      </w:r>
      <w:r>
        <w:rPr>
          <w:rFonts w:ascii="Times New Roman" w:hAnsi="Times New Roman"/>
          <w:sz w:val="20"/>
          <w:szCs w:val="20"/>
          <w:lang w:val="uz-Cyrl-UZ"/>
        </w:rPr>
        <w:t>қ</w:t>
      </w:r>
      <w:r>
        <w:rPr>
          <w:rFonts w:ascii="Times New Roman" w:hAnsi="Times New Roman"/>
          <w:sz w:val="20"/>
          <w:szCs w:val="20"/>
        </w:rPr>
        <w:t>ли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майдонини</w:t>
      </w:r>
      <w:proofErr w:type="spellEnd"/>
      <w:r>
        <w:rPr>
          <w:rFonts w:ascii="Times New Roman" w:hAnsi="Times New Roman"/>
          <w:sz w:val="20"/>
          <w:szCs w:val="20"/>
        </w:rPr>
        <w:t xml:space="preserve"> объект </w:t>
      </w:r>
      <w:r>
        <w:rPr>
          <w:rFonts w:ascii="Times New Roman" w:hAnsi="Times New Roman"/>
          <w:sz w:val="20"/>
          <w:szCs w:val="20"/>
          <w:lang w:val="uz-Cyrl-UZ"/>
        </w:rPr>
        <w:t>қурилиш</w:t>
      </w:r>
      <w:r>
        <w:rPr>
          <w:rFonts w:ascii="Times New Roman" w:hAnsi="Times New Roman"/>
          <w:sz w:val="20"/>
          <w:szCs w:val="20"/>
        </w:rPr>
        <w:t xml:space="preserve">и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тугаллангунгача</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даврга</w:t>
      </w:r>
      <w:proofErr w:type="spellEnd"/>
      <w:r>
        <w:rPr>
          <w:rFonts w:ascii="Times New Roman" w:hAnsi="Times New Roman"/>
          <w:sz w:val="20"/>
          <w:szCs w:val="20"/>
        </w:rPr>
        <w:t xml:space="preserve"> </w:t>
      </w:r>
      <w:proofErr w:type="spellStart"/>
      <w:r>
        <w:rPr>
          <w:rFonts w:ascii="Times New Roman" w:hAnsi="Times New Roman"/>
          <w:sz w:val="20"/>
          <w:szCs w:val="20"/>
        </w:rPr>
        <w:t>далолатнома</w:t>
      </w:r>
      <w:proofErr w:type="spellEnd"/>
      <w:r>
        <w:rPr>
          <w:rFonts w:ascii="Times New Roman" w:hAnsi="Times New Roman"/>
          <w:sz w:val="20"/>
          <w:szCs w:val="20"/>
        </w:rPr>
        <w:t xml:space="preserve"> </w:t>
      </w:r>
      <w:proofErr w:type="spellStart"/>
      <w:r>
        <w:rPr>
          <w:rFonts w:ascii="Times New Roman" w:hAnsi="Times New Roman"/>
          <w:sz w:val="20"/>
          <w:szCs w:val="20"/>
        </w:rPr>
        <w:t>бўйича</w:t>
      </w:r>
      <w:proofErr w:type="spellEnd"/>
      <w:r>
        <w:rPr>
          <w:rFonts w:ascii="Times New Roman" w:hAnsi="Times New Roman"/>
          <w:sz w:val="20"/>
          <w:szCs w:val="20"/>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бериш</w:t>
      </w:r>
      <w:proofErr w:type="spellEnd"/>
      <w:r>
        <w:rPr>
          <w:rFonts w:ascii="Times New Roman" w:hAnsi="Times New Roman"/>
          <w:sz w:val="20"/>
          <w:szCs w:val="20"/>
        </w:rPr>
        <w:t>;</w:t>
      </w:r>
    </w:p>
    <w:p w14:paraId="4943E339" w14:textId="77777777" w:rsidR="000432AE" w:rsidRDefault="000432AE" w:rsidP="000432AE">
      <w:pPr>
        <w:pStyle w:val="a5"/>
        <w:ind w:firstLine="0"/>
        <w:rPr>
          <w:sz w:val="20"/>
        </w:rPr>
      </w:pPr>
      <w:r>
        <w:rPr>
          <w:sz w:val="20"/>
        </w:rPr>
        <w:t>-</w:t>
      </w:r>
      <w:r>
        <w:rPr>
          <w:sz w:val="20"/>
          <w:lang w:val="uz-Cyrl-UZ"/>
        </w:rPr>
        <w:t xml:space="preserve"> </w:t>
      </w:r>
      <w:proofErr w:type="spellStart"/>
      <w:r>
        <w:rPr>
          <w:sz w:val="20"/>
        </w:rPr>
        <w:t>ишлар</w:t>
      </w:r>
      <w:proofErr w:type="spellEnd"/>
      <w:r>
        <w:rPr>
          <w:sz w:val="20"/>
        </w:rPr>
        <w:t xml:space="preserve"> </w:t>
      </w:r>
      <w:proofErr w:type="spellStart"/>
      <w:r>
        <w:rPr>
          <w:sz w:val="20"/>
        </w:rPr>
        <w:t>бажарилиши</w:t>
      </w:r>
      <w:proofErr w:type="spellEnd"/>
      <w:r>
        <w:rPr>
          <w:sz w:val="20"/>
        </w:rPr>
        <w:t xml:space="preserve"> </w:t>
      </w:r>
      <w:proofErr w:type="spellStart"/>
      <w:r>
        <w:rPr>
          <w:sz w:val="20"/>
        </w:rPr>
        <w:t>устидан</w:t>
      </w:r>
      <w:proofErr w:type="spellEnd"/>
      <w:r>
        <w:rPr>
          <w:sz w:val="20"/>
        </w:rPr>
        <w:t xml:space="preserve"> </w:t>
      </w:r>
      <w:proofErr w:type="spellStart"/>
      <w:r>
        <w:rPr>
          <w:sz w:val="20"/>
        </w:rPr>
        <w:t>доимий</w:t>
      </w:r>
      <w:proofErr w:type="spellEnd"/>
      <w:r>
        <w:rPr>
          <w:sz w:val="20"/>
        </w:rPr>
        <w:t xml:space="preserve"> архитектура-</w:t>
      </w:r>
      <w:r>
        <w:rPr>
          <w:sz w:val="20"/>
          <w:lang w:val="uz-Cyrl-UZ"/>
        </w:rPr>
        <w:t>қурилиш</w:t>
      </w:r>
      <w:r>
        <w:rPr>
          <w:sz w:val="20"/>
        </w:rPr>
        <w:t xml:space="preserve"> </w:t>
      </w:r>
      <w:proofErr w:type="spellStart"/>
      <w:r>
        <w:rPr>
          <w:sz w:val="20"/>
        </w:rPr>
        <w:t>назоратини</w:t>
      </w:r>
      <w:proofErr w:type="spellEnd"/>
      <w:r>
        <w:rPr>
          <w:sz w:val="20"/>
        </w:rPr>
        <w:t xml:space="preserve"> </w:t>
      </w:r>
      <w:proofErr w:type="spellStart"/>
      <w:r>
        <w:rPr>
          <w:sz w:val="20"/>
        </w:rPr>
        <w:t>ва</w:t>
      </w:r>
      <w:proofErr w:type="spellEnd"/>
      <w:r>
        <w:rPr>
          <w:sz w:val="20"/>
        </w:rPr>
        <w:t xml:space="preserve"> </w:t>
      </w:r>
      <w:proofErr w:type="spellStart"/>
      <w:r>
        <w:rPr>
          <w:sz w:val="20"/>
        </w:rPr>
        <w:t>мазкур</w:t>
      </w:r>
      <w:proofErr w:type="spellEnd"/>
      <w:r>
        <w:rPr>
          <w:sz w:val="20"/>
        </w:rPr>
        <w:t xml:space="preserve"> </w:t>
      </w:r>
      <w:proofErr w:type="spellStart"/>
      <w:r>
        <w:rPr>
          <w:sz w:val="20"/>
        </w:rPr>
        <w:t>шартномада</w:t>
      </w:r>
      <w:proofErr w:type="spellEnd"/>
      <w:r>
        <w:rPr>
          <w:sz w:val="20"/>
        </w:rPr>
        <w:t xml:space="preserve"> </w:t>
      </w:r>
      <w:r>
        <w:rPr>
          <w:sz w:val="20"/>
          <w:lang w:val="uz-Cyrl-UZ"/>
        </w:rPr>
        <w:t>к</w:t>
      </w:r>
      <w:proofErr w:type="spellStart"/>
      <w:r>
        <w:rPr>
          <w:sz w:val="20"/>
        </w:rPr>
        <w:t>айд</w:t>
      </w:r>
      <w:proofErr w:type="spellEnd"/>
      <w:r>
        <w:rPr>
          <w:sz w:val="20"/>
        </w:rPr>
        <w:t xml:space="preserve"> </w:t>
      </w:r>
      <w:proofErr w:type="spellStart"/>
      <w:r>
        <w:rPr>
          <w:sz w:val="20"/>
        </w:rPr>
        <w:t>этилган</w:t>
      </w:r>
      <w:proofErr w:type="spellEnd"/>
      <w:r>
        <w:rPr>
          <w:sz w:val="20"/>
        </w:rPr>
        <w:t xml:space="preserve"> </w:t>
      </w:r>
      <w:proofErr w:type="spellStart"/>
      <w:r>
        <w:rPr>
          <w:sz w:val="20"/>
        </w:rPr>
        <w:t>Пудратчи</w:t>
      </w:r>
      <w:proofErr w:type="spellEnd"/>
      <w:r>
        <w:rPr>
          <w:sz w:val="20"/>
        </w:rPr>
        <w:t xml:space="preserve"> </w:t>
      </w:r>
      <w:proofErr w:type="spellStart"/>
      <w:r>
        <w:rPr>
          <w:sz w:val="20"/>
        </w:rPr>
        <w:t>томонидан</w:t>
      </w:r>
      <w:proofErr w:type="spellEnd"/>
      <w:r>
        <w:rPr>
          <w:sz w:val="20"/>
        </w:rPr>
        <w:t xml:space="preserve"> </w:t>
      </w:r>
      <w:r>
        <w:rPr>
          <w:sz w:val="20"/>
          <w:lang w:val="uz-Cyrl-UZ"/>
        </w:rPr>
        <w:t>қабул к</w:t>
      </w:r>
      <w:proofErr w:type="spellStart"/>
      <w:r>
        <w:rPr>
          <w:sz w:val="20"/>
        </w:rPr>
        <w:t>илинган</w:t>
      </w:r>
      <w:proofErr w:type="spellEnd"/>
      <w:r>
        <w:rPr>
          <w:sz w:val="20"/>
        </w:rPr>
        <w:t xml:space="preserve"> </w:t>
      </w:r>
      <w:proofErr w:type="spellStart"/>
      <w:r>
        <w:rPr>
          <w:sz w:val="20"/>
        </w:rPr>
        <w:t>мажбуриятлар</w:t>
      </w:r>
      <w:proofErr w:type="spellEnd"/>
      <w:r>
        <w:rPr>
          <w:sz w:val="20"/>
        </w:rPr>
        <w:t xml:space="preserve"> </w:t>
      </w:r>
      <w:proofErr w:type="spellStart"/>
      <w:r>
        <w:rPr>
          <w:sz w:val="20"/>
        </w:rPr>
        <w:t>ва</w:t>
      </w:r>
      <w:proofErr w:type="spellEnd"/>
      <w:r>
        <w:rPr>
          <w:sz w:val="20"/>
        </w:rPr>
        <w:t xml:space="preserve"> бош</w:t>
      </w:r>
      <w:r>
        <w:rPr>
          <w:sz w:val="20"/>
          <w:lang w:val="uz-Cyrl-UZ"/>
        </w:rPr>
        <w:t>к</w:t>
      </w:r>
      <w:r>
        <w:rPr>
          <w:sz w:val="20"/>
        </w:rPr>
        <w:t xml:space="preserve">а </w:t>
      </w:r>
      <w:proofErr w:type="spellStart"/>
      <w:r>
        <w:rPr>
          <w:sz w:val="20"/>
        </w:rPr>
        <w:t>функцияларга</w:t>
      </w:r>
      <w:proofErr w:type="spellEnd"/>
      <w:r>
        <w:rPr>
          <w:sz w:val="20"/>
        </w:rPr>
        <w:t xml:space="preserve"> </w:t>
      </w:r>
      <w:proofErr w:type="spellStart"/>
      <w:r>
        <w:rPr>
          <w:sz w:val="20"/>
        </w:rPr>
        <w:t>риоя</w:t>
      </w:r>
      <w:proofErr w:type="spellEnd"/>
      <w:r>
        <w:rPr>
          <w:sz w:val="20"/>
        </w:rPr>
        <w:t xml:space="preserve"> </w:t>
      </w:r>
      <w:proofErr w:type="spellStart"/>
      <w:r>
        <w:rPr>
          <w:sz w:val="20"/>
        </w:rPr>
        <w:t>этилишини</w:t>
      </w:r>
      <w:proofErr w:type="spellEnd"/>
      <w:r>
        <w:rPr>
          <w:sz w:val="20"/>
        </w:rPr>
        <w:t xml:space="preserve"> </w:t>
      </w:r>
      <w:proofErr w:type="spellStart"/>
      <w:r>
        <w:rPr>
          <w:sz w:val="20"/>
        </w:rPr>
        <w:t>назорат</w:t>
      </w:r>
      <w:proofErr w:type="spellEnd"/>
      <w:r>
        <w:rPr>
          <w:sz w:val="20"/>
        </w:rPr>
        <w:t xml:space="preserve"> </w:t>
      </w:r>
      <w:r>
        <w:rPr>
          <w:sz w:val="20"/>
          <w:lang w:val="uz-Cyrl-UZ"/>
        </w:rPr>
        <w:t>к</w:t>
      </w:r>
      <w:proofErr w:type="spellStart"/>
      <w:r>
        <w:rPr>
          <w:sz w:val="20"/>
        </w:rPr>
        <w:t>илиш</w:t>
      </w:r>
      <w:proofErr w:type="spellEnd"/>
      <w:r>
        <w:rPr>
          <w:sz w:val="20"/>
        </w:rPr>
        <w:t xml:space="preserve">, </w:t>
      </w:r>
      <w:proofErr w:type="spellStart"/>
      <w:r>
        <w:rPr>
          <w:sz w:val="20"/>
        </w:rPr>
        <w:t>Пудратчидан</w:t>
      </w:r>
      <w:proofErr w:type="spellEnd"/>
      <w:r>
        <w:rPr>
          <w:sz w:val="20"/>
        </w:rPr>
        <w:t xml:space="preserve"> </w:t>
      </w:r>
      <w:proofErr w:type="spellStart"/>
      <w:r>
        <w:rPr>
          <w:sz w:val="20"/>
        </w:rPr>
        <w:t>тугалланган</w:t>
      </w:r>
      <w:proofErr w:type="spellEnd"/>
      <w:r>
        <w:rPr>
          <w:sz w:val="20"/>
        </w:rPr>
        <w:t xml:space="preserve"> </w:t>
      </w:r>
      <w:proofErr w:type="spellStart"/>
      <w:r>
        <w:rPr>
          <w:sz w:val="20"/>
        </w:rPr>
        <w:t>ишларни</w:t>
      </w:r>
      <w:proofErr w:type="spellEnd"/>
      <w:r>
        <w:rPr>
          <w:sz w:val="20"/>
        </w:rPr>
        <w:t xml:space="preserve"> </w:t>
      </w:r>
      <w:r>
        <w:rPr>
          <w:sz w:val="20"/>
          <w:lang w:val="uz-Cyrl-UZ"/>
        </w:rPr>
        <w:t>қабул қилиб</w:t>
      </w:r>
      <w:r>
        <w:rPr>
          <w:sz w:val="20"/>
        </w:rPr>
        <w:t xml:space="preserve"> </w:t>
      </w:r>
      <w:proofErr w:type="spellStart"/>
      <w:r>
        <w:rPr>
          <w:sz w:val="20"/>
        </w:rPr>
        <w:t>олишни</w:t>
      </w:r>
      <w:proofErr w:type="spellEnd"/>
      <w:r>
        <w:rPr>
          <w:sz w:val="20"/>
        </w:rPr>
        <w:t xml:space="preserve"> </w:t>
      </w:r>
      <w:proofErr w:type="spellStart"/>
      <w:r>
        <w:rPr>
          <w:sz w:val="20"/>
        </w:rPr>
        <w:t>таъминлаш</w:t>
      </w:r>
      <w:proofErr w:type="spellEnd"/>
      <w:r>
        <w:rPr>
          <w:sz w:val="20"/>
        </w:rPr>
        <w:t>;</w:t>
      </w:r>
    </w:p>
    <w:p w14:paraId="4C70D181"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Пудратчининг</w:t>
      </w:r>
      <w:proofErr w:type="spellEnd"/>
      <w:r>
        <w:rPr>
          <w:rFonts w:ascii="Times New Roman" w:hAnsi="Times New Roman"/>
          <w:sz w:val="20"/>
          <w:szCs w:val="20"/>
        </w:rPr>
        <w:t xml:space="preserve"> </w:t>
      </w:r>
      <w:proofErr w:type="spellStart"/>
      <w:r>
        <w:rPr>
          <w:rFonts w:ascii="Times New Roman" w:hAnsi="Times New Roman"/>
          <w:sz w:val="20"/>
          <w:szCs w:val="20"/>
        </w:rPr>
        <w:t>барча</w:t>
      </w:r>
      <w:proofErr w:type="spellEnd"/>
      <w:r>
        <w:rPr>
          <w:rFonts w:ascii="Times New Roman" w:hAnsi="Times New Roman"/>
          <w:sz w:val="20"/>
          <w:szCs w:val="20"/>
        </w:rPr>
        <w:t xml:space="preserve"> </w:t>
      </w:r>
      <w:proofErr w:type="spellStart"/>
      <w:r>
        <w:rPr>
          <w:rFonts w:ascii="Times New Roman" w:hAnsi="Times New Roman"/>
          <w:sz w:val="20"/>
          <w:szCs w:val="20"/>
        </w:rPr>
        <w:t>мурожаатларини</w:t>
      </w:r>
      <w:proofErr w:type="spellEnd"/>
      <w:r>
        <w:rPr>
          <w:rFonts w:ascii="Times New Roman" w:hAnsi="Times New Roman"/>
          <w:sz w:val="20"/>
          <w:szCs w:val="20"/>
        </w:rPr>
        <w:t xml:space="preserve"> </w:t>
      </w:r>
      <w:r>
        <w:rPr>
          <w:rFonts w:ascii="Times New Roman" w:hAnsi="Times New Roman"/>
          <w:sz w:val="20"/>
          <w:szCs w:val="20"/>
          <w:lang w:val="uz-Cyrl-UZ"/>
        </w:rPr>
        <w:t>ў</w:t>
      </w:r>
      <w:r>
        <w:rPr>
          <w:rFonts w:ascii="Times New Roman" w:hAnsi="Times New Roman"/>
          <w:sz w:val="20"/>
          <w:szCs w:val="20"/>
        </w:rPr>
        <w:t xml:space="preserve">н кун </w:t>
      </w:r>
      <w:proofErr w:type="spellStart"/>
      <w:r>
        <w:rPr>
          <w:rFonts w:ascii="Times New Roman" w:hAnsi="Times New Roman"/>
          <w:sz w:val="20"/>
          <w:szCs w:val="20"/>
        </w:rPr>
        <w:t>муддатда</w:t>
      </w:r>
      <w:proofErr w:type="spellEnd"/>
      <w:r>
        <w:rPr>
          <w:rFonts w:ascii="Times New Roman" w:hAnsi="Times New Roman"/>
          <w:sz w:val="20"/>
          <w:szCs w:val="20"/>
        </w:rPr>
        <w:t xml:space="preserve"> к</w:t>
      </w:r>
      <w:r>
        <w:rPr>
          <w:rFonts w:ascii="Times New Roman" w:hAnsi="Times New Roman"/>
          <w:sz w:val="20"/>
          <w:szCs w:val="20"/>
          <w:lang w:val="uz-Cyrl-UZ"/>
        </w:rPr>
        <w:t>ў</w:t>
      </w:r>
      <w:proofErr w:type="spellStart"/>
      <w:r>
        <w:rPr>
          <w:rFonts w:ascii="Times New Roman" w:hAnsi="Times New Roman"/>
          <w:sz w:val="20"/>
          <w:szCs w:val="20"/>
        </w:rPr>
        <w:t>риб</w:t>
      </w:r>
      <w:proofErr w:type="spellEnd"/>
      <w:r>
        <w:rPr>
          <w:rFonts w:ascii="Times New Roman" w:hAnsi="Times New Roman"/>
          <w:sz w:val="20"/>
          <w:szCs w:val="20"/>
        </w:rPr>
        <w:t xml:space="preserve"> </w:t>
      </w:r>
      <w:proofErr w:type="spellStart"/>
      <w:r>
        <w:rPr>
          <w:rFonts w:ascii="Times New Roman" w:hAnsi="Times New Roman"/>
          <w:sz w:val="20"/>
          <w:szCs w:val="20"/>
        </w:rPr>
        <w:t>чи</w:t>
      </w:r>
      <w:proofErr w:type="spellEnd"/>
      <w:r>
        <w:rPr>
          <w:rFonts w:ascii="Times New Roman" w:hAnsi="Times New Roman"/>
          <w:sz w:val="20"/>
          <w:szCs w:val="20"/>
          <w:lang w:val="uz-Cyrl-UZ"/>
        </w:rPr>
        <w:t>к</w:t>
      </w:r>
      <w:proofErr w:type="spellStart"/>
      <w:r>
        <w:rPr>
          <w:rFonts w:ascii="Times New Roman" w:hAnsi="Times New Roman"/>
          <w:sz w:val="20"/>
          <w:szCs w:val="20"/>
        </w:rPr>
        <w:t>иш</w:t>
      </w:r>
      <w:proofErr w:type="spellEnd"/>
      <w:r>
        <w:rPr>
          <w:rFonts w:ascii="Times New Roman" w:hAnsi="Times New Roman"/>
          <w:sz w:val="20"/>
          <w:szCs w:val="20"/>
        </w:rPr>
        <w:t xml:space="preserve">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w:t>
      </w:r>
    </w:p>
    <w:p w14:paraId="1F222CDD" w14:textId="77777777" w:rsidR="000432AE" w:rsidRDefault="000432AE" w:rsidP="000432AE">
      <w:pPr>
        <w:pStyle w:val="a5"/>
        <w:ind w:firstLine="0"/>
        <w:rPr>
          <w:sz w:val="20"/>
        </w:rPr>
      </w:pPr>
      <w:r>
        <w:rPr>
          <w:sz w:val="20"/>
        </w:rPr>
        <w:t>-</w:t>
      </w:r>
      <w:proofErr w:type="spellStart"/>
      <w:r>
        <w:rPr>
          <w:sz w:val="20"/>
        </w:rPr>
        <w:t>молиялаштириш</w:t>
      </w:r>
      <w:proofErr w:type="spellEnd"/>
      <w:r>
        <w:rPr>
          <w:sz w:val="20"/>
        </w:rPr>
        <w:t xml:space="preserve"> </w:t>
      </w:r>
      <w:proofErr w:type="spellStart"/>
      <w:r>
        <w:rPr>
          <w:sz w:val="20"/>
        </w:rPr>
        <w:t>жадвалига</w:t>
      </w:r>
      <w:proofErr w:type="spellEnd"/>
      <w:r>
        <w:rPr>
          <w:sz w:val="20"/>
        </w:rPr>
        <w:t xml:space="preserve"> </w:t>
      </w:r>
      <w:proofErr w:type="spellStart"/>
      <w:r>
        <w:rPr>
          <w:sz w:val="20"/>
        </w:rPr>
        <w:t>биноан</w:t>
      </w:r>
      <w:proofErr w:type="spellEnd"/>
      <w:r>
        <w:rPr>
          <w:sz w:val="20"/>
        </w:rPr>
        <w:t xml:space="preserve"> </w:t>
      </w:r>
      <w:proofErr w:type="spellStart"/>
      <w:r>
        <w:rPr>
          <w:sz w:val="20"/>
        </w:rPr>
        <w:t>Пудратчига</w:t>
      </w:r>
      <w:proofErr w:type="spellEnd"/>
      <w:r>
        <w:rPr>
          <w:sz w:val="20"/>
        </w:rPr>
        <w:t xml:space="preserve"> 1</w:t>
      </w:r>
      <w:r>
        <w:rPr>
          <w:sz w:val="20"/>
          <w:lang w:val="uz-Cyrl-UZ"/>
        </w:rPr>
        <w:t xml:space="preserve">-иловага мувофиқ </w:t>
      </w:r>
      <w:r>
        <w:rPr>
          <w:sz w:val="20"/>
        </w:rPr>
        <w:t xml:space="preserve">аванс </w:t>
      </w:r>
      <w:proofErr w:type="spellStart"/>
      <w:r>
        <w:rPr>
          <w:sz w:val="20"/>
        </w:rPr>
        <w:t>бериш</w:t>
      </w:r>
      <w:proofErr w:type="spellEnd"/>
      <w:r>
        <w:rPr>
          <w:sz w:val="20"/>
        </w:rPr>
        <w:t xml:space="preserve"> </w:t>
      </w:r>
      <w:proofErr w:type="spellStart"/>
      <w:r>
        <w:rPr>
          <w:sz w:val="20"/>
        </w:rPr>
        <w:t>ва</w:t>
      </w:r>
      <w:proofErr w:type="spellEnd"/>
      <w:r>
        <w:rPr>
          <w:sz w:val="20"/>
        </w:rPr>
        <w:t xml:space="preserve"> </w:t>
      </w:r>
      <w:proofErr w:type="spellStart"/>
      <w:r>
        <w:rPr>
          <w:sz w:val="20"/>
        </w:rPr>
        <w:t>молиялаштиришни</w:t>
      </w:r>
      <w:proofErr w:type="spellEnd"/>
      <w:r>
        <w:rPr>
          <w:sz w:val="20"/>
        </w:rPr>
        <w:t xml:space="preserve"> </w:t>
      </w:r>
      <w:proofErr w:type="spellStart"/>
      <w:r>
        <w:rPr>
          <w:sz w:val="20"/>
        </w:rPr>
        <w:t>амалга</w:t>
      </w:r>
      <w:proofErr w:type="spellEnd"/>
      <w:r>
        <w:rPr>
          <w:sz w:val="20"/>
        </w:rPr>
        <w:t xml:space="preserve"> </w:t>
      </w:r>
      <w:proofErr w:type="spellStart"/>
      <w:r>
        <w:rPr>
          <w:sz w:val="20"/>
        </w:rPr>
        <w:t>ошириш</w:t>
      </w:r>
      <w:proofErr w:type="spellEnd"/>
      <w:r>
        <w:rPr>
          <w:sz w:val="20"/>
        </w:rPr>
        <w:t>;</w:t>
      </w:r>
    </w:p>
    <w:p w14:paraId="7D1FDC7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зарур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ижро</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w:t>
      </w:r>
      <w:proofErr w:type="spellEnd"/>
      <w:r>
        <w:rPr>
          <w:rFonts w:ascii="Times New Roman" w:hAnsi="Times New Roman"/>
          <w:sz w:val="20"/>
          <w:szCs w:val="20"/>
        </w:rPr>
        <w:t xml:space="preserve"> р</w:t>
      </w:r>
      <w:r>
        <w:rPr>
          <w:rFonts w:ascii="Times New Roman" w:hAnsi="Times New Roman"/>
          <w:sz w:val="20"/>
          <w:szCs w:val="20"/>
          <w:lang w:val="uz-Cyrl-UZ"/>
        </w:rPr>
        <w:t>ў</w:t>
      </w:r>
      <w:proofErr w:type="spellStart"/>
      <w:r>
        <w:rPr>
          <w:rFonts w:ascii="Times New Roman" w:hAnsi="Times New Roman"/>
          <w:sz w:val="20"/>
          <w:szCs w:val="20"/>
        </w:rPr>
        <w:t>йхатини</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дим</w:t>
      </w:r>
      <w:proofErr w:type="spellEnd"/>
      <w:r>
        <w:rPr>
          <w:rFonts w:ascii="Times New Roman" w:hAnsi="Times New Roman"/>
          <w:sz w:val="20"/>
          <w:szCs w:val="20"/>
        </w:rPr>
        <w:t xml:space="preserve"> </w:t>
      </w:r>
      <w:proofErr w:type="spellStart"/>
      <w:r>
        <w:rPr>
          <w:rFonts w:ascii="Times New Roman" w:hAnsi="Times New Roman"/>
          <w:sz w:val="20"/>
          <w:szCs w:val="20"/>
        </w:rPr>
        <w:t>этиш</w:t>
      </w:r>
      <w:proofErr w:type="spellEnd"/>
      <w:r>
        <w:rPr>
          <w:rFonts w:ascii="Times New Roman" w:hAnsi="Times New Roman"/>
          <w:sz w:val="20"/>
          <w:szCs w:val="20"/>
        </w:rPr>
        <w:t>;</w:t>
      </w:r>
    </w:p>
    <w:p w14:paraId="4A58E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мажбуриятларни</w:t>
      </w:r>
      <w:proofErr w:type="spellEnd"/>
      <w:r>
        <w:rPr>
          <w:rFonts w:ascii="Times New Roman" w:hAnsi="Times New Roman"/>
          <w:sz w:val="20"/>
          <w:szCs w:val="20"/>
        </w:rPr>
        <w:t xml:space="preserve"> т</w:t>
      </w:r>
      <w:r>
        <w:rPr>
          <w:rFonts w:ascii="Times New Roman" w:hAnsi="Times New Roman"/>
          <w:sz w:val="20"/>
          <w:szCs w:val="20"/>
          <w:lang w:val="uz-Cyrl-UZ"/>
        </w:rPr>
        <w:t>ў</w:t>
      </w:r>
      <w:r>
        <w:rPr>
          <w:rFonts w:ascii="Times New Roman" w:hAnsi="Times New Roman"/>
          <w:sz w:val="20"/>
          <w:szCs w:val="20"/>
        </w:rPr>
        <w:t>ли</w:t>
      </w:r>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хажмда</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мажбуриятларини</w:t>
      </w:r>
      <w:proofErr w:type="spellEnd"/>
      <w:r>
        <w:rPr>
          <w:rFonts w:ascii="Times New Roman" w:hAnsi="Times New Roman"/>
          <w:sz w:val="20"/>
          <w:szCs w:val="20"/>
        </w:rPr>
        <w:t xml:space="preserve"> </w:t>
      </w:r>
      <w:proofErr w:type="spellStart"/>
      <w:r>
        <w:rPr>
          <w:rFonts w:ascii="Times New Roman" w:hAnsi="Times New Roman"/>
          <w:sz w:val="20"/>
          <w:szCs w:val="20"/>
        </w:rPr>
        <w:t>олади</w:t>
      </w:r>
      <w:proofErr w:type="spellEnd"/>
      <w:r>
        <w:rPr>
          <w:rFonts w:ascii="Times New Roman" w:hAnsi="Times New Roman"/>
          <w:sz w:val="20"/>
          <w:szCs w:val="20"/>
        </w:rPr>
        <w:t>;</w:t>
      </w:r>
    </w:p>
    <w:p w14:paraId="501C24B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12. Буюртмачи мазкур шартномада кўзда тутилган ўз мажбуриятларини бажармаса ёки етарли тарзда бажармаса пудратчи олдида тўлиқ мулкий жавоб беради.</w:t>
      </w:r>
    </w:p>
    <w:p w14:paraId="62B8BFE4" w14:textId="77777777" w:rsidR="000432AE" w:rsidRDefault="000432AE" w:rsidP="000432AE">
      <w:pPr>
        <w:jc w:val="both"/>
        <w:rPr>
          <w:rFonts w:ascii="Times New Roman" w:hAnsi="Times New Roman"/>
          <w:sz w:val="20"/>
          <w:szCs w:val="20"/>
          <w:lang w:val="uz-Cyrl-UZ"/>
        </w:rPr>
      </w:pPr>
    </w:p>
    <w:p w14:paraId="64A67800"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 ИШЛАРНИ  БАЖАРИШ  МУДДАТЛАРИ.</w:t>
      </w:r>
    </w:p>
    <w:p w14:paraId="61568099" w14:textId="77777777" w:rsidR="000432AE" w:rsidRDefault="000432AE" w:rsidP="000432AE">
      <w:pPr>
        <w:jc w:val="center"/>
        <w:rPr>
          <w:rFonts w:ascii="Times New Roman" w:hAnsi="Times New Roman"/>
          <w:sz w:val="20"/>
          <w:szCs w:val="20"/>
        </w:rPr>
      </w:pPr>
    </w:p>
    <w:p w14:paraId="4E905D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13. Шартнома томонлар уни имзолаган пайтдан бошлаб кучга киради.</w:t>
      </w:r>
    </w:p>
    <w:p w14:paraId="135826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14. Пудратчи мазкур шартномага илова килинган ишларни бажариш жадвалига мувофиқ ишларни бажаради.</w:t>
      </w:r>
    </w:p>
    <w:p w14:paraId="37BC24B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15. </w:t>
      </w:r>
      <w:proofErr w:type="spellStart"/>
      <w:proofErr w:type="gramStart"/>
      <w:r>
        <w:rPr>
          <w:rFonts w:ascii="Times New Roman" w:hAnsi="Times New Roman"/>
          <w:sz w:val="20"/>
          <w:szCs w:val="20"/>
        </w:rPr>
        <w:t>Объектни</w:t>
      </w:r>
      <w:proofErr w:type="spellEnd"/>
      <w:r>
        <w:rPr>
          <w:rFonts w:ascii="Times New Roman" w:hAnsi="Times New Roman"/>
          <w:sz w:val="20"/>
          <w:szCs w:val="20"/>
        </w:rPr>
        <w:t xml:space="preserve"> </w:t>
      </w:r>
      <w:r>
        <w:rPr>
          <w:rFonts w:ascii="Times New Roman" w:hAnsi="Times New Roman"/>
          <w:b/>
          <w:sz w:val="20"/>
          <w:szCs w:val="20"/>
        </w:rPr>
        <w:t xml:space="preserve"> </w:t>
      </w:r>
      <w:r>
        <w:rPr>
          <w:rFonts w:ascii="Times New Roman" w:hAnsi="Times New Roman"/>
          <w:b/>
          <w:sz w:val="20"/>
          <w:szCs w:val="20"/>
          <w:u w:val="single"/>
        </w:rPr>
        <w:t>_</w:t>
      </w:r>
      <w:proofErr w:type="gramEnd"/>
      <w:r>
        <w:rPr>
          <w:rFonts w:ascii="Times New Roman" w:hAnsi="Times New Roman"/>
          <w:b/>
          <w:sz w:val="20"/>
          <w:szCs w:val="20"/>
          <w:u w:val="single"/>
        </w:rPr>
        <w:t>___</w:t>
      </w:r>
      <w:r>
        <w:rPr>
          <w:rFonts w:ascii="Times New Roman" w:hAnsi="Times New Roman"/>
          <w:b/>
          <w:sz w:val="20"/>
          <w:szCs w:val="20"/>
          <w:u w:val="single"/>
          <w:lang w:val="uz-Cyrl-UZ"/>
        </w:rPr>
        <w:t xml:space="preserve"> </w:t>
      </w:r>
      <w:r>
        <w:rPr>
          <w:rFonts w:ascii="Times New Roman" w:hAnsi="Times New Roman"/>
          <w:b/>
          <w:sz w:val="20"/>
          <w:szCs w:val="20"/>
        </w:rPr>
        <w:t xml:space="preserve"> календарь </w:t>
      </w:r>
      <w:proofErr w:type="spellStart"/>
      <w:r>
        <w:rPr>
          <w:rFonts w:ascii="Times New Roman" w:hAnsi="Times New Roman"/>
          <w:b/>
          <w:sz w:val="20"/>
          <w:szCs w:val="20"/>
        </w:rPr>
        <w:t>кунида</w:t>
      </w:r>
      <w:proofErr w:type="spellEnd"/>
      <w:r>
        <w:rPr>
          <w:rFonts w:ascii="Times New Roman" w:hAnsi="Times New Roman"/>
          <w:b/>
          <w:sz w:val="20"/>
          <w:szCs w:val="20"/>
        </w:rPr>
        <w:t xml:space="preserve"> </w:t>
      </w:r>
      <w:proofErr w:type="spellStart"/>
      <w:r>
        <w:rPr>
          <w:rFonts w:ascii="Times New Roman" w:hAnsi="Times New Roman"/>
          <w:sz w:val="20"/>
          <w:szCs w:val="20"/>
        </w:rPr>
        <w:t>фойдаланишга</w:t>
      </w:r>
      <w:proofErr w:type="spellEnd"/>
      <w:r>
        <w:rPr>
          <w:rFonts w:ascii="Times New Roman" w:hAnsi="Times New Roman"/>
          <w:sz w:val="20"/>
          <w:szCs w:val="20"/>
        </w:rPr>
        <w:t xml:space="preserve"> </w:t>
      </w:r>
      <w:proofErr w:type="spellStart"/>
      <w:r>
        <w:rPr>
          <w:rFonts w:ascii="Times New Roman" w:hAnsi="Times New Roman"/>
          <w:sz w:val="20"/>
          <w:szCs w:val="20"/>
        </w:rPr>
        <w:t>топширилиши</w:t>
      </w:r>
      <w:proofErr w:type="spellEnd"/>
      <w:r>
        <w:rPr>
          <w:rFonts w:ascii="Times New Roman" w:hAnsi="Times New Roman"/>
          <w:sz w:val="20"/>
          <w:szCs w:val="20"/>
        </w:rPr>
        <w:t xml:space="preserve"> </w:t>
      </w:r>
      <w:proofErr w:type="spellStart"/>
      <w:r>
        <w:rPr>
          <w:rFonts w:ascii="Times New Roman" w:hAnsi="Times New Roman"/>
          <w:sz w:val="20"/>
          <w:szCs w:val="20"/>
        </w:rPr>
        <w:t>белгиланади</w:t>
      </w:r>
      <w:proofErr w:type="spellEnd"/>
      <w:r>
        <w:rPr>
          <w:rFonts w:ascii="Times New Roman" w:hAnsi="Times New Roman"/>
          <w:sz w:val="20"/>
          <w:szCs w:val="20"/>
        </w:rPr>
        <w:t xml:space="preserve"> </w:t>
      </w:r>
      <w:r>
        <w:rPr>
          <w:rFonts w:ascii="Times New Roman" w:hAnsi="Times New Roman"/>
          <w:sz w:val="20"/>
          <w:szCs w:val="20"/>
          <w:lang w:val="uz-Cyrl-UZ"/>
        </w:rPr>
        <w:t>.</w:t>
      </w:r>
    </w:p>
    <w:p w14:paraId="47DA7BEB" w14:textId="77777777" w:rsidR="000432AE" w:rsidRDefault="000432AE" w:rsidP="000432AE">
      <w:pPr>
        <w:jc w:val="both"/>
        <w:rPr>
          <w:rFonts w:ascii="Times New Roman" w:hAnsi="Times New Roman"/>
          <w:sz w:val="20"/>
          <w:szCs w:val="20"/>
        </w:rPr>
      </w:pPr>
    </w:p>
    <w:p w14:paraId="23D0B99E"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VII. ТЎЛОВЛАР  ВА  ХИСОБ – КИТОБЛАР</w:t>
      </w:r>
    </w:p>
    <w:p w14:paraId="196DB4A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16. Шартнома</w:t>
      </w:r>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йича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заро</w:t>
      </w:r>
      <w:proofErr w:type="spellEnd"/>
      <w:r>
        <w:rPr>
          <w:rFonts w:ascii="Times New Roman" w:hAnsi="Times New Roman"/>
          <w:sz w:val="20"/>
          <w:szCs w:val="20"/>
        </w:rPr>
        <w:t xml:space="preserve"> </w:t>
      </w:r>
      <w:r>
        <w:rPr>
          <w:rFonts w:ascii="Times New Roman" w:hAnsi="Times New Roman"/>
          <w:sz w:val="20"/>
          <w:szCs w:val="20"/>
          <w:lang w:val="uz-Cyrl-UZ"/>
        </w:rPr>
        <w:t xml:space="preserve"> хисоб-китоб</w:t>
      </w:r>
      <w:proofErr w:type="spellStart"/>
      <w:r>
        <w:rPr>
          <w:rFonts w:ascii="Times New Roman" w:hAnsi="Times New Roman"/>
          <w:sz w:val="20"/>
          <w:szCs w:val="20"/>
        </w:rPr>
        <w:t>лар</w:t>
      </w:r>
      <w:proofErr w:type="spellEnd"/>
      <w:r>
        <w:rPr>
          <w:rFonts w:ascii="Times New Roman" w:hAnsi="Times New Roman"/>
          <w:sz w:val="20"/>
          <w:szCs w:val="20"/>
        </w:rPr>
        <w:t xml:space="preserve"> </w:t>
      </w:r>
      <w:r>
        <w:rPr>
          <w:rFonts w:ascii="Times New Roman" w:hAnsi="Times New Roman"/>
          <w:sz w:val="20"/>
          <w:szCs w:val="20"/>
          <w:lang w:val="uz-Cyrl-UZ"/>
        </w:rPr>
        <w:t xml:space="preserve">миллий валюта - «сўмда» қилинади. </w:t>
      </w:r>
    </w:p>
    <w:p w14:paraId="20B8EEE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17. Буюртмачи мазкур шартнома бўйича ишларига 30 % миқдорида аванс ўтказади, бу </w:t>
      </w:r>
      <w:r>
        <w:rPr>
          <w:rFonts w:ascii="Times New Roman" w:hAnsi="Times New Roman"/>
          <w:b/>
          <w:sz w:val="20"/>
          <w:szCs w:val="20"/>
          <w:lang w:val="uz-Cyrl-UZ"/>
        </w:rPr>
        <w:t xml:space="preserve"> </w:t>
      </w:r>
      <w:r>
        <w:rPr>
          <w:rFonts w:ascii="Times New Roman" w:hAnsi="Times New Roman"/>
          <w:b/>
          <w:sz w:val="20"/>
          <w:szCs w:val="20"/>
          <w:u w:val="single"/>
          <w:lang w:val="uz-Cyrl-UZ"/>
        </w:rPr>
        <w:t xml:space="preserve">______________________________________________________________ </w:t>
      </w:r>
      <w:r>
        <w:rPr>
          <w:rFonts w:ascii="Times New Roman" w:hAnsi="Times New Roman"/>
          <w:b/>
          <w:sz w:val="20"/>
          <w:szCs w:val="20"/>
          <w:lang w:val="uz-Cyrl-UZ"/>
        </w:rPr>
        <w:t xml:space="preserve"> </w:t>
      </w:r>
      <w:r>
        <w:rPr>
          <w:rFonts w:ascii="Times New Roman" w:hAnsi="Times New Roman"/>
          <w:sz w:val="20"/>
          <w:szCs w:val="20"/>
          <w:lang w:val="uz-Cyrl-UZ"/>
        </w:rPr>
        <w:t>сўмни ташкил этади.</w:t>
      </w:r>
    </w:p>
    <w:p w14:paraId="71B19AC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18. Буюртмачи томонидан Пудратчига аванс бериш учун бюджетдан мақсадли берилган маблағлар ______  </w:t>
      </w:r>
      <w:r>
        <w:rPr>
          <w:rFonts w:ascii="Times New Roman" w:hAnsi="Times New Roman"/>
          <w:sz w:val="20"/>
          <w:szCs w:val="20"/>
          <w:u w:val="single"/>
          <w:lang w:val="uz-Cyrl-UZ"/>
        </w:rPr>
        <w:t xml:space="preserve"> банка</w:t>
      </w:r>
      <w:r>
        <w:rPr>
          <w:rFonts w:ascii="Times New Roman" w:hAnsi="Times New Roman"/>
          <w:sz w:val="20"/>
          <w:szCs w:val="20"/>
          <w:lang w:val="uz-Cyrl-UZ"/>
        </w:rPr>
        <w:t xml:space="preserve"> кунида молиялаштириш ва ишларни бажариш жадвали асосида амалга оширилади. (1,2-иловалар) </w:t>
      </w:r>
    </w:p>
    <w:p w14:paraId="458CEC5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19. Буюртмачи томонидан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14:paraId="4A528F4E" w14:textId="77777777" w:rsidR="000432AE" w:rsidRDefault="000432AE" w:rsidP="000432AE">
      <w:pPr>
        <w:pStyle w:val="a3"/>
        <w:rPr>
          <w:sz w:val="20"/>
          <w:lang w:val="uz-Cyrl-UZ"/>
        </w:rPr>
      </w:pPr>
      <w:r>
        <w:rPr>
          <w:sz w:val="20"/>
          <w:lang w:val="uz-Cyrl-UZ"/>
        </w:rPr>
        <w:t>20. Пудратчининг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хақ тўлаш, объект қурилишида иштирок этаётган ёрдамчи ташкилотларга тўлаш учун ва Ушбу объект қурилишининг бошқа харажатларига қаттъий сарфланади.</w:t>
      </w:r>
    </w:p>
    <w:p w14:paraId="5C507FC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xml:space="preserve">21.Пудратчи жорий таъмирлаш ишларини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Буюртмачи бажарилган қурилиш-монтаж ишларининг миқдори, сифати ва харажатларини текшириб қабул қилиб имзолайди. </w:t>
      </w:r>
    </w:p>
    <w:p w14:paraId="174394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22. Буюртмачига жорий таъмирлашни молиялаштириш ва якуний хисоб-китоб учун, бажарилган қурилиш-монтаж ишларини миқдори, сифати ва харажатлари текширувидан сўнг Пудратчи томонидан тузиладиган ва Буюртмачи томонидан қабул қилиб имзо чекиладиган «Бажарилган ишлар қиймати тўғрисидаги маълумотнома-хисоб-варак-фактура» асос булади.</w:t>
      </w:r>
    </w:p>
    <w:p w14:paraId="16A48862" w14:textId="77777777" w:rsidR="000432AE" w:rsidRDefault="000432AE" w:rsidP="000432AE">
      <w:pPr>
        <w:jc w:val="both"/>
        <w:rPr>
          <w:rFonts w:ascii="Times New Roman" w:hAnsi="Times New Roman"/>
          <w:b/>
          <w:sz w:val="20"/>
          <w:szCs w:val="20"/>
          <w:lang w:val="uz-Cyrl-UZ"/>
        </w:rPr>
      </w:pPr>
      <w:r>
        <w:rPr>
          <w:rFonts w:ascii="Times New Roman" w:hAnsi="Times New Roman"/>
          <w:sz w:val="20"/>
          <w:szCs w:val="20"/>
          <w:lang w:val="uz-Cyrl-UZ"/>
        </w:rPr>
        <w:t>23. Пудратчи объект фойдаланишга топширилгунга кадар мазкур шартнома бўйича объектга мулк хуқуқини узида саклайди. Объект Буюртмачига топширгунга кадар объектнинг тасодифий йўқ килиниши ва шикастланиши хавфи Пудратчининг зиммасида булади.</w:t>
      </w:r>
    </w:p>
    <w:p w14:paraId="4110CC93" w14:textId="77777777" w:rsidR="000432AE" w:rsidRDefault="000432AE" w:rsidP="000432AE">
      <w:pPr>
        <w:jc w:val="center"/>
        <w:rPr>
          <w:rFonts w:ascii="Times New Roman" w:hAnsi="Times New Roman"/>
          <w:b/>
          <w:sz w:val="20"/>
          <w:szCs w:val="20"/>
          <w:lang w:val="uz-Cyrl-UZ"/>
        </w:rPr>
      </w:pPr>
    </w:p>
    <w:p w14:paraId="3C850D5A" w14:textId="77777777" w:rsidR="000432AE" w:rsidRDefault="000432AE" w:rsidP="000432AE">
      <w:pPr>
        <w:jc w:val="center"/>
        <w:rPr>
          <w:rFonts w:ascii="Times New Roman" w:hAnsi="Times New Roman"/>
          <w:sz w:val="20"/>
          <w:szCs w:val="20"/>
          <w:lang w:val="uz-Cyrl-UZ"/>
        </w:rPr>
      </w:pPr>
      <w:r>
        <w:rPr>
          <w:rFonts w:ascii="Times New Roman" w:hAnsi="Times New Roman"/>
          <w:b/>
          <w:sz w:val="20"/>
          <w:szCs w:val="20"/>
          <w:lang w:val="uz-Cyrl-UZ"/>
        </w:rPr>
        <w:t>VIII. ИШЛАРНИ  БАЖАРИШ.</w:t>
      </w:r>
    </w:p>
    <w:p w14:paraId="575E096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24. Буюртмачи қурилиш майдонида ўз вакилини ёки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14:paraId="4D9B170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25. Беркитилган вакил  ёки техник аудитор ишлар бажарилишининг ва шартноманинг бутун даври мобайнида ишларнинг барча турлари билан тусиқсиз танишиш хуқуқига эгадир.</w:t>
      </w:r>
    </w:p>
    <w:p w14:paraId="51CFF96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26. Пудратчи  беркитилган вакил ёки техник аудиторни ишлаш учун жой билан таъминлайди. Беркитилган вакил техник аудитор пудратчи томонидан ўтказиладиган қурилиш майдонида ишларни амалга ошириш чоғида пайдо бўлувчи масалаларни хал қилиш бўйича йиғилишларда мунтазам равишда қатнашади.</w:t>
      </w:r>
    </w:p>
    <w:p w14:paraId="329FE0A6" w14:textId="77777777" w:rsidR="000432AE" w:rsidRDefault="000432AE" w:rsidP="000432AE">
      <w:pPr>
        <w:pStyle w:val="a3"/>
        <w:rPr>
          <w:sz w:val="20"/>
          <w:lang w:val="uz-Cyrl-UZ"/>
        </w:rPr>
      </w:pPr>
      <w:r>
        <w:rPr>
          <w:sz w:val="20"/>
          <w:lang w:val="uz-Cyrl-UZ"/>
        </w:rPr>
        <w:t>27. Пудратчи ишларни бажариш лойҳасига ва мазкур шартноманинг  VI-булимида кўрсатилган муддатлар билан мувофиклаштирилган ўз режаси ва иш жадвалига биноан объектда ишларни бажаришни мустақил равишда ташкил этади.</w:t>
      </w:r>
    </w:p>
    <w:p w14:paraId="3A7A204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28.Пудратчи Буюртмачининг манфаатларига жиддий таъсир килмайдиган иш хужжатларидан майда четга чикишларни Буюртмачининг розилигисиз амалга оширса, у агар буларнинг қурилиш сифатига таъсир этмаганлигини исботласа жавобгар хисобланмайди.</w:t>
      </w:r>
    </w:p>
    <w:p w14:paraId="7A3584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29. 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 зарур сифатини таъминлаш учун келишилган муддатда қайта бажаришга мажбурдир.</w:t>
      </w:r>
    </w:p>
    <w:p w14:paraId="72294FF5" w14:textId="77777777" w:rsidR="000432AE" w:rsidRDefault="000432AE" w:rsidP="000432AE">
      <w:pPr>
        <w:pStyle w:val="3"/>
        <w:ind w:left="0"/>
        <w:jc w:val="both"/>
        <w:rPr>
          <w:sz w:val="20"/>
          <w:szCs w:val="20"/>
          <w:lang w:val="uz-Cyrl-UZ"/>
        </w:rPr>
      </w:pPr>
      <w:r>
        <w:rPr>
          <w:sz w:val="20"/>
          <w:szCs w:val="20"/>
          <w:lang w:val="uz-Cyrl-UZ"/>
        </w:rPr>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w:t>
      </w:r>
    </w:p>
    <w:p w14:paraId="35ED570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30.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булган холлар ва холатлар (ишларни бошланиши ва тамом булиши санаси, материаллар, асбоб-ускуналар берилиши, хизматлар курсатилиши санаси, ишларни қабул қилиб олиниши, утказилган синовлар, материаллар уз вактида етказиб берилмаслиги билан боглик тухтаб колишлар, қурилиш техникасининг ишдан чикиши тўғрисидаги маълумотлар, шунингдек қурилишни тугаллашнинг узил-кесил муддатига таъсир килиши мумкин булган барча маълумотлар) акс эттирилади. </w:t>
      </w:r>
    </w:p>
    <w:p w14:paraId="6D3066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Агар Буюртмачи ишларнинг бориши ва сифатидан ёки Пудратчининг кайдларидан қониқмаса, у холда ишларни бажариш дафтарида ўз фикрини баён килади.</w:t>
      </w:r>
    </w:p>
    <w:p w14:paraId="74CA0D58" w14:textId="77777777" w:rsidR="000432AE" w:rsidRDefault="000432AE" w:rsidP="000432AE">
      <w:pPr>
        <w:pStyle w:val="a3"/>
        <w:rPr>
          <w:sz w:val="20"/>
          <w:lang w:val="uz-Cyrl-UZ"/>
        </w:rPr>
      </w:pPr>
      <w:r>
        <w:rPr>
          <w:sz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14:paraId="066EECC5" w14:textId="77777777" w:rsidR="000432AE" w:rsidRDefault="000432AE" w:rsidP="000432AE">
      <w:pPr>
        <w:pStyle w:val="a3"/>
        <w:rPr>
          <w:sz w:val="20"/>
          <w:lang w:val="uz-Cyrl-UZ"/>
        </w:rPr>
      </w:pPr>
    </w:p>
    <w:p w14:paraId="687E0885" w14:textId="77777777" w:rsidR="000432AE" w:rsidRDefault="000432AE" w:rsidP="000432AE">
      <w:pPr>
        <w:ind w:left="720"/>
        <w:jc w:val="center"/>
        <w:rPr>
          <w:rFonts w:ascii="Times New Roman" w:hAnsi="Times New Roman"/>
          <w:b/>
          <w:sz w:val="20"/>
          <w:szCs w:val="20"/>
          <w:lang w:val="uz-Cyrl-UZ"/>
        </w:rPr>
      </w:pPr>
      <w:r>
        <w:rPr>
          <w:rFonts w:ascii="Times New Roman" w:hAnsi="Times New Roman"/>
          <w:b/>
          <w:sz w:val="20"/>
          <w:szCs w:val="20"/>
          <w:lang w:val="uz-Cyrl-UZ"/>
        </w:rPr>
        <w:t>IX. ЕНГИБ  БУЛМАЙДИГАН  КУЧ  (ФОРС МАЖОР)  ХОЛАТЛАРИ.</w:t>
      </w:r>
    </w:p>
    <w:p w14:paraId="4619D70B" w14:textId="77777777" w:rsidR="000432AE" w:rsidRDefault="000432AE" w:rsidP="000432AE">
      <w:pPr>
        <w:ind w:left="720"/>
        <w:jc w:val="center"/>
        <w:rPr>
          <w:rFonts w:ascii="Times New Roman" w:hAnsi="Times New Roman"/>
          <w:sz w:val="20"/>
          <w:szCs w:val="20"/>
          <w:lang w:val="uz-Cyrl-UZ"/>
        </w:rPr>
      </w:pPr>
    </w:p>
    <w:p w14:paraId="685B9D1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31. Агар ушбу шартнома бўйича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14:paraId="1DA611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Мазкур шартнома бўйича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14:paraId="06FB8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қурилишини мухокама киладилар.</w:t>
      </w:r>
    </w:p>
    <w:p w14:paraId="7A41D7D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33. Агар томонлар икки ой ичида келиша олмасалар, у холда томонларнинг хар бири шартнома бекор килинишини талаб килишга хаклидир.</w:t>
      </w:r>
    </w:p>
    <w:p w14:paraId="4B030E7A" w14:textId="77777777" w:rsidR="000432AE" w:rsidRDefault="000432AE" w:rsidP="000432AE">
      <w:pPr>
        <w:jc w:val="center"/>
        <w:rPr>
          <w:rFonts w:ascii="Times New Roman" w:hAnsi="Times New Roman"/>
          <w:b/>
          <w:sz w:val="20"/>
          <w:szCs w:val="20"/>
          <w:lang w:val="uz-Cyrl-UZ"/>
        </w:rPr>
      </w:pPr>
    </w:p>
    <w:p w14:paraId="4F4F4C64"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X. КАФОЛАТЛАР.</w:t>
      </w:r>
    </w:p>
    <w:p w14:paraId="30326BA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34. Пудратчи:</w:t>
      </w:r>
    </w:p>
    <w:p w14:paraId="1958988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барча ишларни тулик хажмда ва мазкур шартнома шартларида белгиланган муддатларда бажарилишини;</w:t>
      </w:r>
    </w:p>
    <w:p w14:paraId="76E0F3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лойиха хужжатларига хамда қурилиш меъёрлари, коидалари ва техник шартларига мувофик барча ишларни бажариш сифатини;</w:t>
      </w:r>
    </w:p>
    <w:p w14:paraId="2EDCCCC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14:paraId="67A99FC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қабул килиш ва объектдан фойдаланишнинг кафолатли даврида аниқланган камчиликлар ва нуқсонларни ўз вақтида бартараф қилишни;</w:t>
      </w:r>
    </w:p>
    <w:p w14:paraId="71635DD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объектдан фойдаланилганда мухандислик тизимлари ва ускуналарнинг фойдаланиш қоидаларига мувофиқлигини кафолатлайди.</w:t>
      </w:r>
    </w:p>
    <w:p w14:paraId="0C133AE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Мавжуд нуқсонлар ва уларнинг бартараф этиш муддатлари Пудратчи ва Буюртмачининг икки томонлама далолатномасида қайд этилади.</w:t>
      </w:r>
    </w:p>
    <w:p w14:paraId="58C75BE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Буюртмачи мазкур шартноманинг умумий суммасини 5% миқдорида жарима солиш хуқуқига эга.</w:t>
      </w:r>
    </w:p>
    <w:p w14:paraId="731D784B" w14:textId="77777777" w:rsidR="000432AE" w:rsidRDefault="000432AE" w:rsidP="000432AE">
      <w:pPr>
        <w:jc w:val="center"/>
        <w:rPr>
          <w:rFonts w:ascii="Times New Roman" w:hAnsi="Times New Roman"/>
          <w:b/>
          <w:sz w:val="20"/>
          <w:szCs w:val="20"/>
          <w:lang w:val="uz-Cyrl-UZ"/>
        </w:rPr>
      </w:pPr>
    </w:p>
    <w:p w14:paraId="4C9CCB1C"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w:t>
      </w:r>
      <w:r>
        <w:rPr>
          <w:rFonts w:ascii="Times New Roman" w:hAnsi="Times New Roman"/>
          <w:b/>
          <w:sz w:val="20"/>
          <w:szCs w:val="20"/>
        </w:rPr>
        <w:t xml:space="preserve">. </w:t>
      </w:r>
      <w:proofErr w:type="gramStart"/>
      <w:r>
        <w:rPr>
          <w:rFonts w:ascii="Times New Roman" w:hAnsi="Times New Roman"/>
          <w:b/>
          <w:sz w:val="20"/>
          <w:szCs w:val="20"/>
        </w:rPr>
        <w:t xml:space="preserve">ШАРТНОМАНИ </w:t>
      </w:r>
      <w:r>
        <w:rPr>
          <w:rFonts w:ascii="Times New Roman" w:hAnsi="Times New Roman"/>
          <w:b/>
          <w:sz w:val="20"/>
          <w:szCs w:val="20"/>
          <w:lang w:val="uz-Cyrl-UZ"/>
        </w:rPr>
        <w:t xml:space="preserve"> </w:t>
      </w:r>
      <w:r>
        <w:rPr>
          <w:rFonts w:ascii="Times New Roman" w:hAnsi="Times New Roman"/>
          <w:b/>
          <w:sz w:val="20"/>
          <w:szCs w:val="20"/>
        </w:rPr>
        <w:t>БЕКОР</w:t>
      </w:r>
      <w:proofErr w:type="gramEnd"/>
      <w:r>
        <w:rPr>
          <w:rFonts w:ascii="Times New Roman" w:hAnsi="Times New Roman"/>
          <w:b/>
          <w:sz w:val="20"/>
          <w:szCs w:val="20"/>
        </w:rPr>
        <w:t xml:space="preserve">  КИЛИШ.</w:t>
      </w:r>
    </w:p>
    <w:p w14:paraId="3628C05F" w14:textId="77777777" w:rsidR="000432AE" w:rsidRDefault="000432AE" w:rsidP="000432AE">
      <w:pPr>
        <w:pStyle w:val="a3"/>
        <w:rPr>
          <w:sz w:val="20"/>
          <w:lang w:val="uz-Cyrl-UZ"/>
        </w:rPr>
      </w:pPr>
      <w:r>
        <w:rPr>
          <w:sz w:val="20"/>
          <w:lang w:val="uz-Cyrl-UZ"/>
        </w:rPr>
        <w:t>35. Буюртмачи:</w:t>
      </w:r>
    </w:p>
    <w:p w14:paraId="5468D62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кучга киргандан кейин жорий таъмирлаш ишларини  бошланиши Буюртмачига боғлиқ бўлмаган сабабларга кўра Пудратчи томонидан бир ойдан кўп вақтга кечиктирилганда;</w:t>
      </w:r>
    </w:p>
    <w:p w14:paraId="54EB6C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14:paraId="66B80DD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14:paraId="3DF8CAC0" w14:textId="77777777" w:rsidR="000432AE" w:rsidRDefault="000432AE" w:rsidP="000432AE">
      <w:pPr>
        <w:pStyle w:val="a3"/>
        <w:rPr>
          <w:sz w:val="20"/>
          <w:lang w:val="uz-Cyrl-UZ"/>
        </w:rPr>
      </w:pPr>
      <w:r>
        <w:rPr>
          <w:sz w:val="20"/>
          <w:lang w:val="uz-Cyrl-UZ"/>
        </w:rPr>
        <w:t>қонун хужжатларига мувофиқ бошка асослар бўйича шартноманинг бекор килинишини талаб қилиш хуқуқига эга.</w:t>
      </w:r>
    </w:p>
    <w:p w14:paraId="0C86FE1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36. Пудратчи:</w:t>
      </w:r>
    </w:p>
    <w:p w14:paraId="31CDB59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ишларнинг бажарилиши Пудратчига боғлиқ бўлмаган сабабларга кўра Буюртмачи томонидан икки ойдан ортик муддатга тўхтатиб кўйилганда;</w:t>
      </w:r>
    </w:p>
    <w:p w14:paraId="3BBCD69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proofErr w:type="spellStart"/>
      <w:r>
        <w:rPr>
          <w:rFonts w:ascii="Times New Roman" w:hAnsi="Times New Roman"/>
          <w:sz w:val="20"/>
          <w:szCs w:val="20"/>
        </w:rPr>
        <w:t>молиялаштириш</w:t>
      </w:r>
      <w:proofErr w:type="spellEnd"/>
      <w:r>
        <w:rPr>
          <w:rFonts w:ascii="Times New Roman" w:hAnsi="Times New Roman"/>
          <w:sz w:val="20"/>
          <w:szCs w:val="20"/>
        </w:rPr>
        <w:t xml:space="preserve"> </w:t>
      </w:r>
      <w:proofErr w:type="spellStart"/>
      <w:r>
        <w:rPr>
          <w:rFonts w:ascii="Times New Roman" w:hAnsi="Times New Roman"/>
          <w:sz w:val="20"/>
          <w:szCs w:val="20"/>
        </w:rPr>
        <w:t>шартлари</w:t>
      </w:r>
      <w:proofErr w:type="spellEnd"/>
      <w:r>
        <w:rPr>
          <w:rFonts w:ascii="Times New Roman" w:hAnsi="Times New Roman"/>
          <w:sz w:val="20"/>
          <w:szCs w:val="20"/>
        </w:rPr>
        <w:t xml:space="preserve"> </w:t>
      </w:r>
      <w:proofErr w:type="spellStart"/>
      <w:r>
        <w:rPr>
          <w:rFonts w:ascii="Times New Roman" w:hAnsi="Times New Roman"/>
          <w:sz w:val="20"/>
          <w:szCs w:val="20"/>
        </w:rPr>
        <w:t>умуман</w:t>
      </w:r>
      <w:proofErr w:type="spellEnd"/>
      <w:r>
        <w:rPr>
          <w:rFonts w:ascii="Times New Roman" w:hAnsi="Times New Roman"/>
          <w:sz w:val="20"/>
          <w:szCs w:val="20"/>
        </w:rPr>
        <w:t xml:space="preserve"> </w:t>
      </w:r>
      <w:proofErr w:type="spellStart"/>
      <w:r>
        <w:rPr>
          <w:rFonts w:ascii="Times New Roman" w:hAnsi="Times New Roman"/>
          <w:sz w:val="20"/>
          <w:szCs w:val="20"/>
        </w:rPr>
        <w:t>бажарилмаганда</w:t>
      </w:r>
      <w:proofErr w:type="spellEnd"/>
      <w:r>
        <w:rPr>
          <w:rFonts w:ascii="Times New Roman" w:hAnsi="Times New Roman"/>
          <w:sz w:val="20"/>
          <w:szCs w:val="20"/>
        </w:rPr>
        <w:t>;</w:t>
      </w:r>
    </w:p>
    <w:p w14:paraId="56808205" w14:textId="77777777" w:rsidR="000432AE" w:rsidRDefault="000432AE" w:rsidP="000432AE">
      <w:pPr>
        <w:pStyle w:val="a3"/>
        <w:rPr>
          <w:sz w:val="20"/>
        </w:rPr>
      </w:pPr>
      <w:r>
        <w:rPr>
          <w:sz w:val="20"/>
          <w:lang w:val="uz-Cyrl-UZ"/>
        </w:rPr>
        <w:t>к</w:t>
      </w:r>
      <w:proofErr w:type="spellStart"/>
      <w:r>
        <w:rPr>
          <w:sz w:val="20"/>
        </w:rPr>
        <w:t>онун</w:t>
      </w:r>
      <w:proofErr w:type="spellEnd"/>
      <w:r>
        <w:rPr>
          <w:sz w:val="20"/>
        </w:rPr>
        <w:t xml:space="preserve"> </w:t>
      </w:r>
      <w:proofErr w:type="spellStart"/>
      <w:r>
        <w:rPr>
          <w:sz w:val="20"/>
        </w:rPr>
        <w:t>хужжатларига</w:t>
      </w:r>
      <w:proofErr w:type="spellEnd"/>
      <w:r>
        <w:rPr>
          <w:sz w:val="20"/>
        </w:rPr>
        <w:t xml:space="preserve"> </w:t>
      </w:r>
      <w:proofErr w:type="spellStart"/>
      <w:r>
        <w:rPr>
          <w:sz w:val="20"/>
        </w:rPr>
        <w:t>мувофи</w:t>
      </w:r>
      <w:proofErr w:type="spellEnd"/>
      <w:r>
        <w:rPr>
          <w:sz w:val="20"/>
          <w:lang w:val="uz-Cyrl-UZ"/>
        </w:rPr>
        <w:t>к</w:t>
      </w:r>
      <w:r>
        <w:rPr>
          <w:sz w:val="20"/>
        </w:rPr>
        <w:t xml:space="preserve"> бош</w:t>
      </w:r>
      <w:r>
        <w:rPr>
          <w:sz w:val="20"/>
          <w:lang w:val="uz-Cyrl-UZ"/>
        </w:rPr>
        <w:t>к</w:t>
      </w:r>
      <w:r>
        <w:rPr>
          <w:sz w:val="20"/>
        </w:rPr>
        <w:t xml:space="preserve">а </w:t>
      </w:r>
      <w:proofErr w:type="spellStart"/>
      <w:r>
        <w:rPr>
          <w:sz w:val="20"/>
        </w:rPr>
        <w:t>асослар</w:t>
      </w:r>
      <w:proofErr w:type="spellEnd"/>
      <w:r>
        <w:rPr>
          <w:sz w:val="20"/>
        </w:rPr>
        <w:t xml:space="preserve"> </w:t>
      </w:r>
      <w:proofErr w:type="spellStart"/>
      <w:r>
        <w:rPr>
          <w:sz w:val="20"/>
        </w:rPr>
        <w:t>бўйича</w:t>
      </w:r>
      <w:proofErr w:type="spellEnd"/>
      <w:r>
        <w:rPr>
          <w:sz w:val="20"/>
        </w:rPr>
        <w:t xml:space="preserve"> </w:t>
      </w:r>
      <w:proofErr w:type="spellStart"/>
      <w:r>
        <w:rPr>
          <w:sz w:val="20"/>
        </w:rPr>
        <w:t>шартноманинг</w:t>
      </w:r>
      <w:proofErr w:type="spellEnd"/>
      <w:r>
        <w:rPr>
          <w:sz w:val="20"/>
        </w:rPr>
        <w:t xml:space="preserve"> </w:t>
      </w:r>
      <w:proofErr w:type="spellStart"/>
      <w:r>
        <w:rPr>
          <w:sz w:val="20"/>
        </w:rPr>
        <w:t>бекор</w:t>
      </w:r>
      <w:proofErr w:type="spellEnd"/>
      <w:r>
        <w:rPr>
          <w:sz w:val="20"/>
        </w:rPr>
        <w:t xml:space="preserve"> </w:t>
      </w:r>
      <w:r>
        <w:rPr>
          <w:sz w:val="20"/>
          <w:lang w:val="uz-Cyrl-UZ"/>
        </w:rPr>
        <w:t>к</w:t>
      </w:r>
      <w:proofErr w:type="spellStart"/>
      <w:r>
        <w:rPr>
          <w:sz w:val="20"/>
        </w:rPr>
        <w:t>илинишини</w:t>
      </w:r>
      <w:proofErr w:type="spellEnd"/>
      <w:r>
        <w:rPr>
          <w:sz w:val="20"/>
        </w:rPr>
        <w:t xml:space="preserve"> </w:t>
      </w:r>
      <w:proofErr w:type="spellStart"/>
      <w:r>
        <w:rPr>
          <w:sz w:val="20"/>
        </w:rPr>
        <w:t>талаб</w:t>
      </w:r>
      <w:proofErr w:type="spellEnd"/>
      <w:r>
        <w:rPr>
          <w:sz w:val="20"/>
        </w:rPr>
        <w:t xml:space="preserve"> </w:t>
      </w:r>
      <w:r>
        <w:rPr>
          <w:sz w:val="20"/>
          <w:lang w:val="uz-Cyrl-UZ"/>
        </w:rPr>
        <w:t>қ</w:t>
      </w:r>
      <w:proofErr w:type="spellStart"/>
      <w:r>
        <w:rPr>
          <w:sz w:val="20"/>
        </w:rPr>
        <w:t>илиш</w:t>
      </w:r>
      <w:proofErr w:type="spellEnd"/>
      <w:r>
        <w:rPr>
          <w:sz w:val="20"/>
        </w:rPr>
        <w:t xml:space="preserve"> </w:t>
      </w:r>
      <w:proofErr w:type="spellStart"/>
      <w:r>
        <w:rPr>
          <w:sz w:val="20"/>
        </w:rPr>
        <w:t>хуқуқига</w:t>
      </w:r>
      <w:proofErr w:type="spellEnd"/>
      <w:r>
        <w:rPr>
          <w:sz w:val="20"/>
        </w:rPr>
        <w:t xml:space="preserve"> </w:t>
      </w:r>
      <w:proofErr w:type="spellStart"/>
      <w:r>
        <w:rPr>
          <w:sz w:val="20"/>
        </w:rPr>
        <w:t>эга</w:t>
      </w:r>
      <w:proofErr w:type="spellEnd"/>
      <w:r>
        <w:rPr>
          <w:sz w:val="20"/>
        </w:rPr>
        <w:t>.</w:t>
      </w:r>
    </w:p>
    <w:p w14:paraId="1B08D1A3" w14:textId="77777777" w:rsidR="000432AE" w:rsidRDefault="000432AE" w:rsidP="000432AE">
      <w:pPr>
        <w:pStyle w:val="a3"/>
        <w:rPr>
          <w:sz w:val="20"/>
        </w:rPr>
      </w:pPr>
      <w:r>
        <w:rPr>
          <w:sz w:val="20"/>
          <w:lang w:val="uz-Cyrl-UZ"/>
        </w:rPr>
        <w:t>37</w:t>
      </w:r>
      <w:r>
        <w:rPr>
          <w:sz w:val="20"/>
        </w:rPr>
        <w:t xml:space="preserve">. </w:t>
      </w:r>
      <w:proofErr w:type="spellStart"/>
      <w:r>
        <w:rPr>
          <w:sz w:val="20"/>
        </w:rPr>
        <w:t>Шартнома</w:t>
      </w:r>
      <w:proofErr w:type="spellEnd"/>
      <w:r>
        <w:rPr>
          <w:sz w:val="20"/>
        </w:rPr>
        <w:t xml:space="preserve"> </w:t>
      </w:r>
      <w:proofErr w:type="spellStart"/>
      <w:r>
        <w:rPr>
          <w:sz w:val="20"/>
        </w:rPr>
        <w:t>бекор</w:t>
      </w:r>
      <w:proofErr w:type="spellEnd"/>
      <w:r>
        <w:rPr>
          <w:sz w:val="20"/>
        </w:rPr>
        <w:t xml:space="preserve"> </w:t>
      </w:r>
      <w:r>
        <w:rPr>
          <w:sz w:val="20"/>
          <w:lang w:val="uz-Cyrl-UZ"/>
        </w:rPr>
        <w:t>қ</w:t>
      </w:r>
      <w:proofErr w:type="spellStart"/>
      <w:r>
        <w:rPr>
          <w:sz w:val="20"/>
        </w:rPr>
        <w:t>илинганда</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ва</w:t>
      </w:r>
      <w:proofErr w:type="spellEnd"/>
      <w:r>
        <w:rPr>
          <w:sz w:val="20"/>
        </w:rPr>
        <w:t xml:space="preserve"> </w:t>
      </w:r>
      <w:proofErr w:type="spellStart"/>
      <w:r>
        <w:rPr>
          <w:sz w:val="20"/>
        </w:rPr>
        <w:t>Пудратчининг</w:t>
      </w:r>
      <w:proofErr w:type="spellEnd"/>
      <w:r>
        <w:rPr>
          <w:sz w:val="20"/>
        </w:rPr>
        <w:t xml:space="preserve"> </w:t>
      </w:r>
      <w:r>
        <w:rPr>
          <w:sz w:val="20"/>
          <w:lang w:val="uz-Cyrl-UZ"/>
        </w:rPr>
        <w:t>қў</w:t>
      </w:r>
      <w:proofErr w:type="spellStart"/>
      <w:r>
        <w:rPr>
          <w:sz w:val="20"/>
        </w:rPr>
        <w:t>шма</w:t>
      </w:r>
      <w:proofErr w:type="spellEnd"/>
      <w:r>
        <w:rPr>
          <w:sz w:val="20"/>
        </w:rPr>
        <w:t xml:space="preserve"> </w:t>
      </w:r>
      <w:r>
        <w:rPr>
          <w:sz w:val="20"/>
          <w:lang w:val="uz-Cyrl-UZ"/>
        </w:rPr>
        <w:t>қ</w:t>
      </w:r>
      <w:proofErr w:type="spellStart"/>
      <w:r>
        <w:rPr>
          <w:sz w:val="20"/>
        </w:rPr>
        <w:t>арорига</w:t>
      </w:r>
      <w:proofErr w:type="spellEnd"/>
      <w:r>
        <w:rPr>
          <w:sz w:val="20"/>
        </w:rPr>
        <w:t xml:space="preserve"> к</w:t>
      </w:r>
      <w:r>
        <w:rPr>
          <w:sz w:val="20"/>
          <w:lang w:val="uz-Cyrl-UZ"/>
        </w:rPr>
        <w:t>ў</w:t>
      </w:r>
      <w:proofErr w:type="spellStart"/>
      <w:r>
        <w:rPr>
          <w:sz w:val="20"/>
        </w:rPr>
        <w:t>ра</w:t>
      </w:r>
      <w:proofErr w:type="spellEnd"/>
      <w:r>
        <w:rPr>
          <w:sz w:val="20"/>
        </w:rPr>
        <w:t xml:space="preserve"> </w:t>
      </w:r>
      <w:proofErr w:type="spellStart"/>
      <w:r>
        <w:rPr>
          <w:sz w:val="20"/>
        </w:rPr>
        <w:t>тугалланмаган</w:t>
      </w:r>
      <w:proofErr w:type="spellEnd"/>
      <w:r>
        <w:rPr>
          <w:sz w:val="20"/>
        </w:rPr>
        <w:t xml:space="preserve"> </w:t>
      </w:r>
      <w:r>
        <w:rPr>
          <w:sz w:val="20"/>
          <w:lang w:val="uz-Cyrl-UZ"/>
        </w:rPr>
        <w:t>қурилиш</w:t>
      </w:r>
      <w:r>
        <w:rPr>
          <w:sz w:val="20"/>
        </w:rPr>
        <w:t xml:space="preserve"> </w:t>
      </w:r>
      <w:proofErr w:type="spellStart"/>
      <w:r>
        <w:rPr>
          <w:sz w:val="20"/>
        </w:rPr>
        <w:t>бир</w:t>
      </w:r>
      <w:proofErr w:type="spellEnd"/>
      <w:r>
        <w:rPr>
          <w:sz w:val="20"/>
        </w:rPr>
        <w:t xml:space="preserve"> ой </w:t>
      </w:r>
      <w:proofErr w:type="spellStart"/>
      <w:r>
        <w:rPr>
          <w:sz w:val="20"/>
        </w:rPr>
        <w:t>муддатда</w:t>
      </w:r>
      <w:proofErr w:type="spellEnd"/>
      <w:r>
        <w:rPr>
          <w:sz w:val="20"/>
        </w:rPr>
        <w:t xml:space="preserve"> </w:t>
      </w:r>
      <w:proofErr w:type="spellStart"/>
      <w:r>
        <w:rPr>
          <w:sz w:val="20"/>
        </w:rPr>
        <w:t>Буюртмачига</w:t>
      </w:r>
      <w:proofErr w:type="spellEnd"/>
      <w:r>
        <w:rPr>
          <w:sz w:val="20"/>
        </w:rPr>
        <w:t xml:space="preserve"> </w:t>
      </w:r>
      <w:proofErr w:type="spellStart"/>
      <w:r>
        <w:rPr>
          <w:sz w:val="20"/>
        </w:rPr>
        <w:t>берилади</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бажарилган</w:t>
      </w:r>
      <w:proofErr w:type="spellEnd"/>
      <w:r>
        <w:rPr>
          <w:sz w:val="20"/>
        </w:rPr>
        <w:t xml:space="preserve"> </w:t>
      </w:r>
      <w:proofErr w:type="spellStart"/>
      <w:r>
        <w:rPr>
          <w:sz w:val="20"/>
        </w:rPr>
        <w:t>ишлар</w:t>
      </w:r>
      <w:proofErr w:type="spellEnd"/>
      <w:r>
        <w:rPr>
          <w:sz w:val="20"/>
        </w:rPr>
        <w:t xml:space="preserve"> </w:t>
      </w:r>
      <w:r>
        <w:rPr>
          <w:sz w:val="20"/>
          <w:lang w:val="uz-Cyrl-UZ"/>
        </w:rPr>
        <w:t>қиймати</w:t>
      </w:r>
      <w:r>
        <w:rPr>
          <w:sz w:val="20"/>
        </w:rPr>
        <w:t xml:space="preserve">ни </w:t>
      </w:r>
      <w:proofErr w:type="spellStart"/>
      <w:r>
        <w:rPr>
          <w:sz w:val="20"/>
        </w:rPr>
        <w:t>Пудратчига</w:t>
      </w:r>
      <w:proofErr w:type="spellEnd"/>
      <w:r>
        <w:rPr>
          <w:sz w:val="20"/>
        </w:rPr>
        <w:t xml:space="preserve"> т</w:t>
      </w:r>
      <w:r>
        <w:rPr>
          <w:sz w:val="20"/>
          <w:lang w:val="uz-Cyrl-UZ"/>
        </w:rPr>
        <w:t>ў</w:t>
      </w:r>
      <w:proofErr w:type="spellStart"/>
      <w:r>
        <w:rPr>
          <w:sz w:val="20"/>
        </w:rPr>
        <w:t>лайди</w:t>
      </w:r>
      <w:proofErr w:type="spellEnd"/>
      <w:r>
        <w:rPr>
          <w:sz w:val="20"/>
        </w:rPr>
        <w:t>.</w:t>
      </w:r>
    </w:p>
    <w:p w14:paraId="3C5F0932"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38</w:t>
      </w:r>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илишга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илган</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лим</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оидасига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ёзма</w:t>
      </w:r>
      <w:proofErr w:type="spellEnd"/>
      <w:r>
        <w:rPr>
          <w:rFonts w:ascii="Times New Roman" w:hAnsi="Times New Roman"/>
          <w:sz w:val="20"/>
          <w:szCs w:val="20"/>
        </w:rPr>
        <w:t xml:space="preserve"> </w:t>
      </w:r>
      <w:proofErr w:type="spellStart"/>
      <w:r>
        <w:rPr>
          <w:rFonts w:ascii="Times New Roman" w:hAnsi="Times New Roman"/>
          <w:sz w:val="20"/>
          <w:szCs w:val="20"/>
        </w:rPr>
        <w:t>билдиришнома</w:t>
      </w:r>
      <w:proofErr w:type="spellEnd"/>
      <w:r>
        <w:rPr>
          <w:rFonts w:ascii="Times New Roman" w:hAnsi="Times New Roman"/>
          <w:sz w:val="20"/>
          <w:szCs w:val="20"/>
        </w:rPr>
        <w:t xml:space="preserve"> </w:t>
      </w:r>
      <w:proofErr w:type="spellStart"/>
      <w:r>
        <w:rPr>
          <w:rFonts w:ascii="Times New Roman" w:hAnsi="Times New Roman"/>
          <w:sz w:val="20"/>
          <w:szCs w:val="20"/>
        </w:rPr>
        <w:t>юборади</w:t>
      </w:r>
      <w:proofErr w:type="spellEnd"/>
      <w:r>
        <w:rPr>
          <w:rFonts w:ascii="Times New Roman" w:hAnsi="Times New Roman"/>
          <w:sz w:val="20"/>
          <w:szCs w:val="20"/>
        </w:rPr>
        <w:t>.</w:t>
      </w:r>
    </w:p>
    <w:p w14:paraId="24F098BC"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39</w:t>
      </w:r>
      <w:r>
        <w:rPr>
          <w:rFonts w:ascii="Times New Roman" w:hAnsi="Times New Roman"/>
          <w:sz w:val="20"/>
          <w:szCs w:val="20"/>
        </w:rPr>
        <w:t xml:space="preserve">. </w:t>
      </w:r>
      <w:proofErr w:type="spellStart"/>
      <w:r>
        <w:rPr>
          <w:rFonts w:ascii="Times New Roman" w:hAnsi="Times New Roman"/>
          <w:sz w:val="20"/>
          <w:szCs w:val="20"/>
        </w:rPr>
        <w:t>Шартнома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илинган</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дирда</w:t>
      </w:r>
      <w:proofErr w:type="spellEnd"/>
      <w:r>
        <w:rPr>
          <w:rFonts w:ascii="Times New Roman" w:hAnsi="Times New Roman"/>
          <w:sz w:val="20"/>
          <w:szCs w:val="20"/>
        </w:rPr>
        <w:t xml:space="preserve"> </w:t>
      </w:r>
      <w:proofErr w:type="spellStart"/>
      <w:r>
        <w:rPr>
          <w:rFonts w:ascii="Times New Roman" w:hAnsi="Times New Roman"/>
          <w:sz w:val="20"/>
          <w:szCs w:val="20"/>
        </w:rPr>
        <w:t>айбдор</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етказилган</w:t>
      </w:r>
      <w:proofErr w:type="spellEnd"/>
      <w:r>
        <w:rPr>
          <w:rFonts w:ascii="Times New Roman" w:hAnsi="Times New Roman"/>
          <w:sz w:val="20"/>
          <w:szCs w:val="20"/>
        </w:rPr>
        <w:t xml:space="preserve"> </w:t>
      </w:r>
      <w:proofErr w:type="spellStart"/>
      <w:r>
        <w:rPr>
          <w:rFonts w:ascii="Times New Roman" w:hAnsi="Times New Roman"/>
          <w:sz w:val="20"/>
          <w:szCs w:val="20"/>
        </w:rPr>
        <w:t>зарарни</w:t>
      </w:r>
      <w:proofErr w:type="spellEnd"/>
      <w:r>
        <w:rPr>
          <w:rFonts w:ascii="Times New Roman" w:hAnsi="Times New Roman"/>
          <w:sz w:val="20"/>
          <w:szCs w:val="20"/>
        </w:rPr>
        <w:t xml:space="preserve">, шу </w:t>
      </w:r>
      <w:proofErr w:type="spellStart"/>
      <w:r>
        <w:rPr>
          <w:rFonts w:ascii="Times New Roman" w:hAnsi="Times New Roman"/>
          <w:sz w:val="20"/>
          <w:szCs w:val="20"/>
        </w:rPr>
        <w:t>жумладан</w:t>
      </w:r>
      <w:proofErr w:type="spellEnd"/>
      <w:r>
        <w:rPr>
          <w:rFonts w:ascii="Times New Roman" w:hAnsi="Times New Roman"/>
          <w:sz w:val="20"/>
          <w:szCs w:val="20"/>
        </w:rPr>
        <w:t xml:space="preserve"> бой </w:t>
      </w:r>
      <w:proofErr w:type="spellStart"/>
      <w:r>
        <w:rPr>
          <w:rFonts w:ascii="Times New Roman" w:hAnsi="Times New Roman"/>
          <w:sz w:val="20"/>
          <w:szCs w:val="20"/>
        </w:rPr>
        <w:t>берилган</w:t>
      </w:r>
      <w:proofErr w:type="spellEnd"/>
      <w:r>
        <w:rPr>
          <w:rFonts w:ascii="Times New Roman" w:hAnsi="Times New Roman"/>
          <w:sz w:val="20"/>
          <w:szCs w:val="20"/>
        </w:rPr>
        <w:t xml:space="preserve"> </w:t>
      </w:r>
      <w:proofErr w:type="spellStart"/>
      <w:r>
        <w:rPr>
          <w:rFonts w:ascii="Times New Roman" w:hAnsi="Times New Roman"/>
          <w:sz w:val="20"/>
          <w:szCs w:val="20"/>
        </w:rPr>
        <w:t>фойдани</w:t>
      </w:r>
      <w:proofErr w:type="spellEnd"/>
      <w:r>
        <w:rPr>
          <w:rFonts w:ascii="Times New Roman" w:hAnsi="Times New Roman"/>
          <w:sz w:val="20"/>
          <w:szCs w:val="20"/>
        </w:rPr>
        <w:t xml:space="preserve"> т</w:t>
      </w:r>
      <w:r>
        <w:rPr>
          <w:rFonts w:ascii="Times New Roman" w:hAnsi="Times New Roman"/>
          <w:sz w:val="20"/>
          <w:szCs w:val="20"/>
          <w:lang w:val="uz-Cyrl-UZ"/>
        </w:rPr>
        <w:t>ў</w:t>
      </w:r>
      <w:proofErr w:type="spellStart"/>
      <w:r>
        <w:rPr>
          <w:rFonts w:ascii="Times New Roman" w:hAnsi="Times New Roman"/>
          <w:sz w:val="20"/>
          <w:szCs w:val="20"/>
        </w:rPr>
        <w:t>лайди</w:t>
      </w:r>
      <w:proofErr w:type="spellEnd"/>
      <w:r>
        <w:rPr>
          <w:rFonts w:ascii="Times New Roman" w:hAnsi="Times New Roman"/>
          <w:sz w:val="20"/>
          <w:szCs w:val="20"/>
        </w:rPr>
        <w:t>.</w:t>
      </w:r>
    </w:p>
    <w:p w14:paraId="3D202868"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40</w:t>
      </w:r>
      <w:r>
        <w:rPr>
          <w:rFonts w:ascii="Times New Roman" w:hAnsi="Times New Roman"/>
          <w:sz w:val="20"/>
          <w:szCs w:val="20"/>
        </w:rPr>
        <w:t xml:space="preserve">. </w:t>
      </w:r>
      <w:proofErr w:type="spellStart"/>
      <w:r>
        <w:rPr>
          <w:rFonts w:ascii="Times New Roman" w:hAnsi="Times New Roman"/>
          <w:sz w:val="20"/>
          <w:szCs w:val="20"/>
        </w:rPr>
        <w:t>Шартноманинг</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томонлама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илинишига</w:t>
      </w:r>
      <w:proofErr w:type="spellEnd"/>
      <w:r>
        <w:rPr>
          <w:rFonts w:ascii="Times New Roman" w:hAnsi="Times New Roman"/>
          <w:sz w:val="20"/>
          <w:szCs w:val="20"/>
        </w:rPr>
        <w:t xml:space="preserve"> й</w:t>
      </w:r>
      <w:r>
        <w:rPr>
          <w:rFonts w:ascii="Times New Roman" w:hAnsi="Times New Roman"/>
          <w:sz w:val="20"/>
          <w:szCs w:val="20"/>
          <w:lang w:val="uz-Cyrl-UZ"/>
        </w:rPr>
        <w:t>ў</w:t>
      </w:r>
      <w:r>
        <w:rPr>
          <w:rFonts w:ascii="Times New Roman" w:hAnsi="Times New Roman"/>
          <w:sz w:val="20"/>
          <w:szCs w:val="20"/>
        </w:rPr>
        <w:t xml:space="preserve">л </w:t>
      </w:r>
      <w:r>
        <w:rPr>
          <w:rFonts w:ascii="Times New Roman" w:hAnsi="Times New Roman"/>
          <w:sz w:val="20"/>
          <w:szCs w:val="20"/>
          <w:lang w:val="uz-Cyrl-UZ"/>
        </w:rPr>
        <w:t>қў</w:t>
      </w:r>
      <w:proofErr w:type="spellStart"/>
      <w:r>
        <w:rPr>
          <w:rFonts w:ascii="Times New Roman" w:hAnsi="Times New Roman"/>
          <w:sz w:val="20"/>
          <w:szCs w:val="20"/>
        </w:rPr>
        <w:t>йилмайди</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онун</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хужжатларида</w:t>
      </w:r>
      <w:proofErr w:type="spellEnd"/>
      <w:r>
        <w:rPr>
          <w:rFonts w:ascii="Times New Roman" w:hAnsi="Times New Roman"/>
          <w:sz w:val="20"/>
          <w:szCs w:val="20"/>
        </w:rPr>
        <w:t xml:space="preserve"> </w:t>
      </w:r>
      <w:proofErr w:type="spellStart"/>
      <w:r>
        <w:rPr>
          <w:rFonts w:ascii="Times New Roman" w:hAnsi="Times New Roman"/>
          <w:sz w:val="20"/>
          <w:szCs w:val="20"/>
        </w:rPr>
        <w:t>ёки</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холлар</w:t>
      </w:r>
      <w:proofErr w:type="spellEnd"/>
      <w:r>
        <w:rPr>
          <w:rFonts w:ascii="Times New Roman" w:hAnsi="Times New Roman"/>
          <w:sz w:val="20"/>
          <w:szCs w:val="20"/>
        </w:rPr>
        <w:t xml:space="preserve"> </w:t>
      </w:r>
      <w:proofErr w:type="spellStart"/>
      <w:r>
        <w:rPr>
          <w:rFonts w:ascii="Times New Roman" w:hAnsi="Times New Roman"/>
          <w:sz w:val="20"/>
          <w:szCs w:val="20"/>
        </w:rPr>
        <w:t>бундан</w:t>
      </w:r>
      <w:proofErr w:type="spellEnd"/>
      <w:r>
        <w:rPr>
          <w:rFonts w:ascii="Times New Roman" w:hAnsi="Times New Roman"/>
          <w:sz w:val="20"/>
          <w:szCs w:val="20"/>
        </w:rPr>
        <w:t xml:space="preserve"> </w:t>
      </w:r>
      <w:proofErr w:type="spellStart"/>
      <w:r>
        <w:rPr>
          <w:rFonts w:ascii="Times New Roman" w:hAnsi="Times New Roman"/>
          <w:sz w:val="20"/>
          <w:szCs w:val="20"/>
        </w:rPr>
        <w:t>мустасно</w:t>
      </w:r>
      <w:proofErr w:type="spellEnd"/>
      <w:r>
        <w:rPr>
          <w:rFonts w:ascii="Times New Roman" w:hAnsi="Times New Roman"/>
          <w:sz w:val="20"/>
          <w:szCs w:val="20"/>
        </w:rPr>
        <w:t>.</w:t>
      </w:r>
    </w:p>
    <w:p w14:paraId="15BAFBE5" w14:textId="77777777" w:rsidR="000432AE" w:rsidRDefault="000432AE" w:rsidP="000432AE">
      <w:pPr>
        <w:jc w:val="both"/>
        <w:rPr>
          <w:rFonts w:ascii="Times New Roman" w:hAnsi="Times New Roman"/>
          <w:sz w:val="20"/>
          <w:szCs w:val="20"/>
          <w:lang w:val="uz-Cyrl-UZ"/>
        </w:rPr>
      </w:pPr>
    </w:p>
    <w:p w14:paraId="415E3910"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ХII . ТОМОНЛАРНИНГ МУЛКИЙ  ЖАВОБГАРЛИГИ.</w:t>
      </w:r>
    </w:p>
    <w:p w14:paraId="56BFEF7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41.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бошка қонун хужжатларида хамда мазкур шартномада назарда тутилган тартибда жавобгарликка тортилади ва иккинчи тамонга етказилган зарарларни қоплайди.</w:t>
      </w:r>
    </w:p>
    <w:p w14:paraId="1C53254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42. Мазкур шартномада кўзда тутилган ва тегишли иловаларда кўрсатилган мажбуриятларини бажармаганлиги ёки зарур даражада бажармаган такдирда Буюртмачи Пудратчи олдида куйидаги холларда жавобгар бўлади ва:</w:t>
      </w:r>
    </w:p>
    <w:p w14:paraId="3CC9648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миқдорида жарима тўлайди;</w:t>
      </w:r>
    </w:p>
    <w:p w14:paraId="1522DCE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буюртмачининг хисоб рақамига мақсадли молиялаштириш учун тушган пул маблағларини уч банка кунида сабабсиз пудратчининг хисоб рақамига ўтказиб бермаса ушлаб турилган сумманинг 5% миқдорида жарима тўлайди;</w:t>
      </w:r>
    </w:p>
    <w:p w14:paraId="75802F9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шартномага мувофиқ ишларни бажариш жадвали бўйича бажарилган ишлар хажмини асоссиз равишда қабул қилиб тасдиклашдан бош тортгани учун ушбу қабул килиш, тасдиклашдан бош тортган сумманинг 5% миқдорида жарима тўлайди; </w:t>
      </w:r>
    </w:p>
    <w:p w14:paraId="51AE0F1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шартларига мувофик тайёр холда қабул килиш учун такдим килинган объектни асоссиз равишда қабул килишдан бош тортса шартнома қийматининг 5% миқдорида жарима тўлайди;</w:t>
      </w:r>
    </w:p>
    <w:p w14:paraId="1D84D1F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43. Мазкур шартномада кўзда тутилган ва тегишли иловаларда кўрсатилган мажбуриятларини бажармаган </w:t>
      </w:r>
      <w:r>
        <w:rPr>
          <w:rFonts w:ascii="Times New Roman" w:hAnsi="Times New Roman"/>
          <w:sz w:val="20"/>
          <w:szCs w:val="20"/>
          <w:lang w:val="uz-Cyrl-UZ"/>
        </w:rPr>
        <w:lastRenderedPageBreak/>
        <w:t>ёки зарур даражада  бажармаган такдирда Пудратчи Буюртмачи олдида қуйидаги холларда мулкий жавобгар бўлади ва:</w:t>
      </w:r>
    </w:p>
    <w:p w14:paraId="0B780C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тўлайди.</w:t>
      </w:r>
    </w:p>
    <w:p w14:paraId="177C034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14:paraId="0B972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микдордан кам бажарса, бажарилмаган кисмининг 5% миқдорида жарима тўлайди;</w:t>
      </w:r>
    </w:p>
    <w:p w14:paraId="408B024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объектни шартномада белгиланган муддатда тайёр холда фойдаланишга топширмаса шартнома қийматининг 5% миқдорида жарима тўлайди;</w:t>
      </w:r>
    </w:p>
    <w:p w14:paraId="2FE33C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 назоратчи, фойдаланувчи ташкилотлар ва ишчи комиссияси тамонидан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14:paraId="3B94EB1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44.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тамонга ёзма хабар бермаса айбдор тамон иккинчи томонга шартнома бахосининг 0,1% миқдорида жарима тўлайди.</w:t>
      </w:r>
    </w:p>
    <w:p w14:paraId="5B0CB7F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45. Бир тамоннинг айби билан шартномани бекор килишга туғри келса, айбдор тамон иккинчи тамонга барча зарарларни қоплайди, амалдаги қонунларда белгиланган тартибда.</w:t>
      </w:r>
    </w:p>
    <w:p w14:paraId="11FA3EF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46. Тамонларнинг мулкий жавобгарликка тортилиб тўлайдиган неустойка, штраф ва пенялари шартнома қийматининг 30% дан ошмаслиги керак.</w:t>
      </w:r>
    </w:p>
    <w:p w14:paraId="484D96F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47. Тамонлар неустойка, жарима, пеня каби мулкий талабларини далолатнома асосида тўлов талабномаси бўйича акцептсиз амалга оширишга хақлидир.</w:t>
      </w:r>
    </w:p>
    <w:p w14:paraId="63A46AE6" w14:textId="77777777" w:rsidR="000432AE" w:rsidRDefault="000432AE" w:rsidP="000432AE">
      <w:pPr>
        <w:jc w:val="both"/>
        <w:rPr>
          <w:rFonts w:ascii="Times New Roman" w:hAnsi="Times New Roman"/>
          <w:sz w:val="20"/>
          <w:szCs w:val="20"/>
          <w:lang w:val="uz-Cyrl-UZ"/>
        </w:rPr>
      </w:pPr>
    </w:p>
    <w:p w14:paraId="35A5E11B"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НИЗОЛАРНИ  ХАЛ</w:t>
      </w:r>
      <w:proofErr w:type="gramEnd"/>
      <w:r>
        <w:rPr>
          <w:rFonts w:ascii="Times New Roman" w:hAnsi="Times New Roman"/>
          <w:b/>
          <w:sz w:val="20"/>
          <w:szCs w:val="20"/>
        </w:rPr>
        <w:t xml:space="preserve">  ЭТИШ  ТАРТИБИ.</w:t>
      </w:r>
    </w:p>
    <w:p w14:paraId="37B9A3B3" w14:textId="77777777" w:rsidR="000432AE" w:rsidRDefault="000432AE" w:rsidP="000432AE">
      <w:pPr>
        <w:jc w:val="center"/>
        <w:rPr>
          <w:rFonts w:ascii="Times New Roman" w:hAnsi="Times New Roman"/>
          <w:b/>
          <w:sz w:val="20"/>
          <w:szCs w:val="20"/>
        </w:rPr>
      </w:pPr>
    </w:p>
    <w:p w14:paraId="67C9C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48.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мурожат килишлари мумкин. </w:t>
      </w:r>
    </w:p>
    <w:p w14:paraId="435D99AE" w14:textId="77777777" w:rsidR="000432AE" w:rsidRDefault="000432AE" w:rsidP="000432AE">
      <w:pPr>
        <w:jc w:val="both"/>
        <w:rPr>
          <w:rFonts w:ascii="Times New Roman" w:hAnsi="Times New Roman"/>
          <w:sz w:val="20"/>
          <w:szCs w:val="20"/>
          <w:lang w:val="uz-Cyrl-UZ"/>
        </w:rPr>
      </w:pPr>
    </w:p>
    <w:p w14:paraId="78DD7BAE" w14:textId="77777777" w:rsidR="000432AE" w:rsidRDefault="000432AE" w:rsidP="000432AE">
      <w:pPr>
        <w:jc w:val="both"/>
        <w:rPr>
          <w:rFonts w:ascii="Times New Roman" w:hAnsi="Times New Roman"/>
          <w:sz w:val="20"/>
          <w:szCs w:val="20"/>
          <w:lang w:val="uz-Cyrl-UZ"/>
        </w:rPr>
      </w:pPr>
    </w:p>
    <w:p w14:paraId="63DEA963" w14:textId="77777777" w:rsidR="000432AE" w:rsidRDefault="000432AE" w:rsidP="000432AE">
      <w:pPr>
        <w:jc w:val="both"/>
        <w:rPr>
          <w:rFonts w:ascii="Times New Roman" w:hAnsi="Times New Roman"/>
          <w:sz w:val="20"/>
          <w:szCs w:val="20"/>
        </w:rPr>
      </w:pPr>
    </w:p>
    <w:p w14:paraId="70151972"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XIV</w:t>
      </w:r>
      <w:r>
        <w:rPr>
          <w:rFonts w:ascii="Times New Roman" w:hAnsi="Times New Roman"/>
          <w:b/>
          <w:sz w:val="20"/>
          <w:szCs w:val="20"/>
          <w:lang w:val="uz-Cyrl-UZ"/>
        </w:rPr>
        <w:t>.Тарафларнинг коррупцияга қарши курашиш бўйича маъсулияти.</w:t>
      </w:r>
    </w:p>
    <w:p w14:paraId="747E2C7D" w14:textId="77777777" w:rsidR="000432AE" w:rsidRDefault="000432AE" w:rsidP="000432AE">
      <w:pPr>
        <w:jc w:val="both"/>
        <w:rPr>
          <w:rFonts w:ascii="Times New Roman" w:hAnsi="Times New Roman"/>
          <w:b/>
          <w:sz w:val="20"/>
          <w:szCs w:val="20"/>
          <w:lang w:val="uz-Cyrl-UZ"/>
        </w:rPr>
      </w:pPr>
      <w:r>
        <w:rPr>
          <w:rFonts w:ascii="Times New Roman" w:hAnsi="Times New Roman"/>
          <w:b/>
          <w:sz w:val="20"/>
          <w:szCs w:val="20"/>
          <w:lang w:val="uz-Cyrl-UZ"/>
        </w:rPr>
        <w:t xml:space="preserve"> </w:t>
      </w:r>
    </w:p>
    <w:p w14:paraId="277D9DD7"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49. Тарафлар Шартнома шартларини  амалга оширишда Ўзбекистон Республикаси "Корруппсияга қарши кураршиш тўғрисида"ги қонун талабларига сўзсиз амал қилади.</w:t>
      </w:r>
    </w:p>
    <w:p w14:paraId="191D0046"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50. Тарафлар, уларнинг вакиллари ва ходимлари ўз мажбуриятларни бажариш жараёнида ушбу шартнома бўйича мажбуриятларни ўз зимммасига олган холда, ушбу шартнома доирасида қонун бузилишига олиб келадиган харакатлар (харакатсизлик)га йўл қўймайдилар.</w:t>
      </w:r>
    </w:p>
    <w:p w14:paraId="08A035A1"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51. Тарафлар Ўзбекистон Республикасининг коррупсияга қарши курашиш сохасидаги талабларига риоя этиш баробарида қуйидагиларга йўл қўймаслик мажбуриятини оладилар:</w:t>
      </w:r>
    </w:p>
    <w:p w14:paraId="05361DCF"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бериш, шунингдек ушбу жиноятга воситачилик қилиш;</w:t>
      </w:r>
    </w:p>
    <w:p w14:paraId="08224A25"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 товламачилик, ёки бошка ноконуний йўллар билан пора олишга ундаш; </w:t>
      </w:r>
    </w:p>
    <w:p w14:paraId="26832CE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олишга бевосита ёки билвосита розилик бериш.</w:t>
      </w:r>
    </w:p>
    <w:p w14:paraId="115E945B"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52. тарафлар, уларнинг вакиллари ва ходимларнинг рағбатлантиришнинг хар қандай шаклини рад этадилар.жумладан:</w:t>
      </w:r>
    </w:p>
    <w:p w14:paraId="746E12E4"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тарафларнинг ёки вакилларидан маблағлари олиш, совғалар бериш, уларга бепул хизматлар кўрсатиш ёки ишларни бажариш ушбу харакат (харакатсизлик)ни амалга оширган ходим ёки ваколатли вакил уни рағбатлантирадиган томон фойдасига хар қандай харакатни бажаришни.</w:t>
      </w:r>
    </w:p>
    <w:p w14:paraId="3DD798A2"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53. Тарафларга шартнома шартларни амалга оширишда сунъий тарафга ноқулайликлар туғдириб, коррупсиявий омил пайдо бўлишига бевосита хамда  билвосита сабабчи бўлиш тақиқланади. </w:t>
      </w:r>
    </w:p>
    <w:p w14:paraId="1307569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54. Агар шартнома тарафлари томонидан шартнома шартларига риоя қилмаслик ёки ушбу шартларнинг бузилиш холатлари содир бўлган ёки содир бўлиши мумкин деб гумон қилинганда шунингдек, шартноманинг 5.1 бандида белгиланган қоидалардан бири содир этилганда ушбу харакат содир этилганлиги юзасидан иккинчи томонни хабардор қилиш мажбуриятини ўз зиммасига олади хамда шартнома шартлари ёки қонун бузилишининг инкор этилмайдиган далиллари мавжуд бўлганда, шартнома тарафлари Ўзбекистон Республикасининг коррупцияга қарши  курашиш сохасидаги ваколатли давлат органларига мурожаат қиладилар.</w:t>
      </w:r>
    </w:p>
    <w:p w14:paraId="1B91D399" w14:textId="77777777" w:rsidR="000432AE" w:rsidRDefault="000432AE" w:rsidP="000432AE">
      <w:pPr>
        <w:pStyle w:val="1"/>
        <w:ind w:left="0"/>
        <w:jc w:val="center"/>
        <w:rPr>
          <w:b/>
          <w:sz w:val="20"/>
          <w:lang w:val="uz-Cyrl-UZ"/>
        </w:rPr>
      </w:pPr>
    </w:p>
    <w:p w14:paraId="446F47E8" w14:textId="77777777" w:rsidR="000432AE" w:rsidRDefault="000432AE" w:rsidP="000432AE">
      <w:pPr>
        <w:pStyle w:val="1"/>
        <w:ind w:left="0"/>
        <w:jc w:val="center"/>
        <w:rPr>
          <w:b/>
          <w:sz w:val="20"/>
          <w:lang w:val="uz-Cyrl-UZ"/>
        </w:rPr>
      </w:pPr>
      <w:r>
        <w:rPr>
          <w:b/>
          <w:sz w:val="20"/>
          <w:lang w:val="uz-Cyrl-UZ"/>
        </w:rPr>
        <w:t>ХV. АЛОХИДА   ШАРТЛАР</w:t>
      </w:r>
    </w:p>
    <w:p w14:paraId="7C26796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55. Мазкур шартнома имзолангандан кейин, мазкур шартномага тегишли бўлган томонлар ўртасидаги  барча </w:t>
      </w:r>
      <w:r>
        <w:rPr>
          <w:rFonts w:ascii="Times New Roman" w:hAnsi="Times New Roman"/>
          <w:sz w:val="20"/>
          <w:szCs w:val="20"/>
          <w:lang w:val="uz-Cyrl-UZ"/>
        </w:rPr>
        <w:lastRenderedPageBreak/>
        <w:t>олдинги ёзма ва оғзаки битимлар, ёзишмалар, томонларнинг ўзаро келишувлари ўз кучини йўқотади.</w:t>
      </w:r>
    </w:p>
    <w:p w14:paraId="6B0B5FD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56. Пудратчи қурилиш объектига ёки унинг алохида қисмларига тегишли иш хужжатларини Буюртмачининг ёзма рухсатисиз, субпудратчилардан ташкари, бирон-бир учинчи томонга сотиш ёки бериш хуқуқига эга бўлмайди.</w:t>
      </w:r>
    </w:p>
    <w:p w14:paraId="2E69BB90" w14:textId="77777777" w:rsidR="000432AE" w:rsidRDefault="000432AE" w:rsidP="000432AE">
      <w:pPr>
        <w:tabs>
          <w:tab w:val="left" w:pos="2880"/>
        </w:tabs>
        <w:jc w:val="both"/>
        <w:rPr>
          <w:rFonts w:ascii="Times New Roman" w:hAnsi="Times New Roman"/>
          <w:sz w:val="20"/>
          <w:szCs w:val="20"/>
          <w:lang w:val="uz-Cyrl-UZ"/>
        </w:rPr>
      </w:pPr>
      <w:r>
        <w:rPr>
          <w:rFonts w:ascii="Times New Roman" w:hAnsi="Times New Roman"/>
          <w:sz w:val="20"/>
          <w:szCs w:val="20"/>
          <w:lang w:val="uz-Cyrl-UZ"/>
        </w:rPr>
        <w:t>57. Мазкур шартномага киритилган барча ўзгартириш ва қўшимчалар, агар улар ёзма шаклда расмийлаштирилган ва томонлар уларни имзолашган бўлса, хақиқий  хисобланади.</w:t>
      </w:r>
    </w:p>
    <w:p w14:paraId="294D5D2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58. Буюртмачи билан Пудратчи ўртасидаги мазкур шартномадан келиб чиқмайдиган янги мажбуриятлар пайдо бўлишига олиб келадиган хар қандай ахдлашувни томонлар мазкур шартномага қўшимчалар ёки ўзгартиришлар шаклида ёзма равишда тасдиқлаши керак.</w:t>
      </w:r>
    </w:p>
    <w:p w14:paraId="17FB72D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59. Агар Пудратчи  шартнома бўйича ишлар якунлангандан кейин қурилиш майдонида ўзига  тегишли мол-мулкни қолдирса, у холда Буюртмачи Пудратчи қурилиш майдонини озод қилиш санасигача бажарилган ишлар учун  унга хак тўлашни кечиктиришга  хақлидир.</w:t>
      </w:r>
    </w:p>
    <w:p w14:paraId="24717B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60. Мазкур шартноманинг нархлардаги келишилган суммаси меъёрий-қонун хужжатларига К.К.С. тўғрисида ўзгартиришлар киритилса қайта кўриб чиқилади.</w:t>
      </w:r>
    </w:p>
    <w:p w14:paraId="309B855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61. Мазкур шартномада назарда тутилмаган бошқа  барча холлар учун амалдаги қонун хужжатлари қўлланилади.</w:t>
      </w:r>
    </w:p>
    <w:p w14:paraId="59580C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62. Мазкур шартнома тамонлар имзоланиб  Бюджет кодексининг 122-моддасига  асосан Ғазначиликдан рўйхатдан ўтгандан кейин юридик  кучга киради ва ушбу шартнома 31.12.2022 йил гача амал қилади. </w:t>
      </w:r>
    </w:p>
    <w:p w14:paraId="21E5D61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63. Мазкур шартнома бир хил юридик кучга эга бўлган 2 нусхада тузилди.</w:t>
      </w:r>
    </w:p>
    <w:p w14:paraId="0953D10F" w14:textId="77777777" w:rsidR="000432AE" w:rsidRDefault="000432AE" w:rsidP="000432AE">
      <w:pPr>
        <w:jc w:val="center"/>
        <w:rPr>
          <w:rFonts w:ascii="Times New Roman" w:hAnsi="Times New Roman"/>
          <w:b/>
          <w:sz w:val="20"/>
          <w:szCs w:val="20"/>
          <w:lang w:val="uz-Cyrl-UZ"/>
        </w:rPr>
      </w:pPr>
    </w:p>
    <w:p w14:paraId="6F87DA9A"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rPr>
        <w:t>Х</w:t>
      </w:r>
      <w:r>
        <w:rPr>
          <w:rFonts w:ascii="Times New Roman" w:hAnsi="Times New Roman"/>
          <w:b/>
          <w:sz w:val="20"/>
          <w:szCs w:val="20"/>
          <w:lang w:val="en-US"/>
        </w:rPr>
        <w:t>VI</w:t>
      </w:r>
      <w:r>
        <w:rPr>
          <w:rFonts w:ascii="Times New Roman" w:hAnsi="Times New Roman"/>
          <w:b/>
          <w:sz w:val="20"/>
          <w:szCs w:val="20"/>
        </w:rPr>
        <w:t xml:space="preserve">. </w:t>
      </w:r>
      <w:proofErr w:type="gramStart"/>
      <w:r>
        <w:rPr>
          <w:rFonts w:ascii="Times New Roman" w:hAnsi="Times New Roman"/>
          <w:b/>
          <w:sz w:val="20"/>
          <w:szCs w:val="20"/>
        </w:rPr>
        <w:t>ТОМОНЛАРНИНГ  БАНК</w:t>
      </w:r>
      <w:proofErr w:type="gramEnd"/>
      <w:r>
        <w:rPr>
          <w:rFonts w:ascii="Times New Roman" w:hAnsi="Times New Roman"/>
          <w:b/>
          <w:sz w:val="20"/>
          <w:szCs w:val="20"/>
        </w:rPr>
        <w:t xml:space="preserve">  РЕКВИЗИТЛАРИ  ВА  ЮРИДИК  МАНЗИЛЛАРИ.</w:t>
      </w:r>
    </w:p>
    <w:p w14:paraId="49DA41F4" w14:textId="77777777" w:rsidR="000432AE" w:rsidRDefault="000432AE" w:rsidP="000432AE">
      <w:pPr>
        <w:ind w:left="960"/>
        <w:jc w:val="both"/>
        <w:rPr>
          <w:rFonts w:ascii="Times New Roman" w:hAnsi="Times New Roman"/>
          <w:sz w:val="20"/>
          <w:szCs w:val="20"/>
        </w:rPr>
      </w:pPr>
    </w:p>
    <w:p w14:paraId="5520F8CB" w14:textId="77777777" w:rsidR="000432AE" w:rsidRDefault="000432AE" w:rsidP="000432AE">
      <w:pPr>
        <w:jc w:val="center"/>
        <w:rPr>
          <w:rFonts w:ascii="Times New Roman" w:hAnsi="Times New Roman"/>
          <w:b/>
          <w:sz w:val="20"/>
          <w:szCs w:val="20"/>
        </w:rPr>
      </w:pPr>
      <w:proofErr w:type="gramStart"/>
      <w:r>
        <w:rPr>
          <w:rFonts w:ascii="Times New Roman" w:hAnsi="Times New Roman"/>
          <w:b/>
          <w:sz w:val="20"/>
          <w:szCs w:val="20"/>
        </w:rPr>
        <w:t xml:space="preserve">ПУДРАТЧИ:   </w:t>
      </w:r>
      <w:proofErr w:type="gramEnd"/>
      <w:r>
        <w:rPr>
          <w:rFonts w:ascii="Times New Roman" w:hAnsi="Times New Roman"/>
          <w:b/>
          <w:sz w:val="20"/>
          <w:szCs w:val="20"/>
        </w:rPr>
        <w:t xml:space="preserve">                                                БУЮРТМАЧИ:</w:t>
      </w:r>
    </w:p>
    <w:p w14:paraId="6CF564B3" w14:textId="77777777" w:rsidR="000432AE" w:rsidRDefault="000432AE" w:rsidP="000432AE">
      <w:pPr>
        <w:ind w:left="960"/>
        <w:jc w:val="both"/>
        <w:rPr>
          <w:rFonts w:ascii="Times New Roman" w:hAnsi="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0432AE" w:rsidRPr="00F87E03" w14:paraId="0C0BE2AB" w14:textId="77777777" w:rsidTr="000432AE">
        <w:trPr>
          <w:trHeight w:val="425"/>
        </w:trPr>
        <w:tc>
          <w:tcPr>
            <w:tcW w:w="4820" w:type="dxa"/>
            <w:tcBorders>
              <w:top w:val="single" w:sz="4" w:space="0" w:color="auto"/>
              <w:left w:val="single" w:sz="4" w:space="0" w:color="auto"/>
              <w:bottom w:val="single" w:sz="4" w:space="0" w:color="auto"/>
              <w:right w:val="single" w:sz="4" w:space="0" w:color="auto"/>
            </w:tcBorders>
          </w:tcPr>
          <w:p w14:paraId="1D2528E1" w14:textId="77777777" w:rsidR="000432AE" w:rsidRDefault="000432AE">
            <w:pPr>
              <w:spacing w:line="360" w:lineRule="auto"/>
              <w:rPr>
                <w:rFonts w:ascii="Times New Roman" w:hAnsi="Times New Roman"/>
                <w:b/>
                <w:sz w:val="20"/>
                <w:szCs w:val="20"/>
                <w:lang w:val="en-US"/>
              </w:rPr>
            </w:pPr>
          </w:p>
        </w:tc>
        <w:tc>
          <w:tcPr>
            <w:tcW w:w="5245" w:type="dxa"/>
            <w:tcBorders>
              <w:top w:val="single" w:sz="4" w:space="0" w:color="auto"/>
              <w:left w:val="single" w:sz="4" w:space="0" w:color="auto"/>
              <w:bottom w:val="single" w:sz="4" w:space="0" w:color="auto"/>
              <w:right w:val="single" w:sz="4" w:space="0" w:color="auto"/>
            </w:tcBorders>
            <w:hideMark/>
          </w:tcPr>
          <w:p w14:paraId="359E1156" w14:textId="1724857C" w:rsidR="000432AE" w:rsidRPr="00F87E03" w:rsidRDefault="000432AE" w:rsidP="00F87E03">
            <w:pPr>
              <w:rPr>
                <w:rFonts w:ascii="Times New Roman" w:hAnsi="Times New Roman"/>
                <w:b/>
                <w:sz w:val="20"/>
                <w:szCs w:val="20"/>
              </w:rPr>
            </w:pPr>
            <w:r>
              <w:rPr>
                <w:rFonts w:ascii="Times New Roman" w:hAnsi="Times New Roman"/>
                <w:b/>
                <w:sz w:val="20"/>
                <w:szCs w:val="20"/>
                <w:lang w:val="uz-Cyrl-UZ"/>
              </w:rPr>
              <w:t>Тошкент шахар Шай</w:t>
            </w:r>
            <w:r w:rsidR="00E14936">
              <w:rPr>
                <w:rFonts w:ascii="Times New Roman" w:hAnsi="Times New Roman"/>
                <w:b/>
                <w:sz w:val="20"/>
                <w:szCs w:val="20"/>
                <w:lang w:val="uz-Cyrl-UZ"/>
              </w:rPr>
              <w:t xml:space="preserve">хонтохур Халқ таълими булими </w:t>
            </w:r>
            <w:r w:rsidR="00EE455A">
              <w:rPr>
                <w:rFonts w:ascii="Times New Roman" w:hAnsi="Times New Roman"/>
                <w:b/>
                <w:sz w:val="20"/>
                <w:szCs w:val="20"/>
                <w:lang w:val="uz-Cyrl-UZ"/>
              </w:rPr>
              <w:t>42</w:t>
            </w:r>
            <w:r w:rsidR="00F87E03">
              <w:rPr>
                <w:rFonts w:ascii="Times New Roman" w:hAnsi="Times New Roman"/>
                <w:b/>
                <w:sz w:val="20"/>
                <w:szCs w:val="20"/>
                <w:lang w:val="uz-Cyrl-UZ"/>
              </w:rPr>
              <w:t xml:space="preserve"> а</w:t>
            </w:r>
            <w:r>
              <w:rPr>
                <w:rFonts w:ascii="Times New Roman" w:hAnsi="Times New Roman"/>
                <w:b/>
                <w:sz w:val="20"/>
                <w:szCs w:val="20"/>
                <w:lang w:val="uz-Cyrl-UZ"/>
              </w:rPr>
              <w:t xml:space="preserve"> умумталим мактаби </w:t>
            </w:r>
          </w:p>
        </w:tc>
      </w:tr>
      <w:tr w:rsidR="000432AE" w14:paraId="061531F1"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F03661B" w14:textId="77777777" w:rsidR="000432AE" w:rsidRDefault="000432AE">
            <w:pPr>
              <w:ind w:left="8"/>
              <w:jc w:val="both"/>
              <w:rPr>
                <w:rFonts w:ascii="Times New Roman" w:hAnsi="Times New Roman"/>
                <w:sz w:val="20"/>
                <w:szCs w:val="20"/>
              </w:rPr>
            </w:pPr>
            <w:r>
              <w:rPr>
                <w:rFonts w:ascii="Times New Roman" w:hAnsi="Times New Roman"/>
                <w:sz w:val="20"/>
                <w:szCs w:val="20"/>
                <w:lang w:val="uz-Cyrl-UZ"/>
              </w:rPr>
              <w:t xml:space="preserve">Манзил: </w:t>
            </w:r>
          </w:p>
        </w:tc>
        <w:tc>
          <w:tcPr>
            <w:tcW w:w="5245" w:type="dxa"/>
            <w:tcBorders>
              <w:top w:val="single" w:sz="4" w:space="0" w:color="auto"/>
              <w:left w:val="single" w:sz="4" w:space="0" w:color="auto"/>
              <w:bottom w:val="single" w:sz="4" w:space="0" w:color="auto"/>
              <w:right w:val="single" w:sz="4" w:space="0" w:color="auto"/>
            </w:tcBorders>
            <w:hideMark/>
          </w:tcPr>
          <w:p w14:paraId="0070E531" w14:textId="77777777" w:rsidR="000432AE" w:rsidRDefault="000432AE">
            <w:pPr>
              <w:rPr>
                <w:rFonts w:ascii="Times New Roman" w:hAnsi="Times New Roman"/>
                <w:sz w:val="20"/>
                <w:szCs w:val="20"/>
              </w:rPr>
            </w:pPr>
            <w:r>
              <w:rPr>
                <w:rFonts w:ascii="Times New Roman" w:hAnsi="Times New Roman"/>
                <w:sz w:val="20"/>
                <w:szCs w:val="20"/>
                <w:lang w:val="uz-Cyrl-UZ"/>
              </w:rPr>
              <w:t xml:space="preserve">Манзил: </w:t>
            </w:r>
          </w:p>
        </w:tc>
      </w:tr>
      <w:tr w:rsidR="000432AE" w14:paraId="48C9B343"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629934F" w14:textId="77777777" w:rsidR="000432AE" w:rsidRDefault="000432AE">
            <w:pPr>
              <w:ind w:left="8"/>
              <w:jc w:val="both"/>
              <w:rPr>
                <w:rFonts w:ascii="Times New Roman" w:hAnsi="Times New Roman"/>
                <w:sz w:val="20"/>
                <w:szCs w:val="20"/>
              </w:rPr>
            </w:pPr>
            <w:r>
              <w:rPr>
                <w:rFonts w:ascii="Times New Roman" w:hAnsi="Times New Roman"/>
                <w:sz w:val="20"/>
                <w:szCs w:val="20"/>
              </w:rPr>
              <w:t>Телефон: ---</w:t>
            </w:r>
          </w:p>
        </w:tc>
        <w:tc>
          <w:tcPr>
            <w:tcW w:w="5245" w:type="dxa"/>
            <w:tcBorders>
              <w:top w:val="single" w:sz="4" w:space="0" w:color="auto"/>
              <w:left w:val="single" w:sz="4" w:space="0" w:color="auto"/>
              <w:bottom w:val="single" w:sz="4" w:space="0" w:color="auto"/>
              <w:right w:val="single" w:sz="4" w:space="0" w:color="auto"/>
            </w:tcBorders>
            <w:hideMark/>
          </w:tcPr>
          <w:p w14:paraId="34054235" w14:textId="75B25CFB" w:rsidR="000432AE" w:rsidRDefault="000432AE" w:rsidP="0039382C">
            <w:pPr>
              <w:rPr>
                <w:rFonts w:ascii="Times New Roman" w:hAnsi="Times New Roman"/>
                <w:sz w:val="20"/>
                <w:szCs w:val="20"/>
                <w:lang w:val="en-US"/>
              </w:rPr>
            </w:pPr>
            <w:r>
              <w:rPr>
                <w:rFonts w:ascii="Times New Roman" w:hAnsi="Times New Roman"/>
                <w:sz w:val="20"/>
                <w:szCs w:val="20"/>
              </w:rPr>
              <w:t xml:space="preserve">Телефон: </w:t>
            </w:r>
          </w:p>
        </w:tc>
      </w:tr>
      <w:tr w:rsidR="000432AE" w14:paraId="65EE44E2"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CEEDA2B"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х/р: </w:t>
            </w:r>
          </w:p>
        </w:tc>
        <w:tc>
          <w:tcPr>
            <w:tcW w:w="5245" w:type="dxa"/>
            <w:tcBorders>
              <w:top w:val="single" w:sz="4" w:space="0" w:color="auto"/>
              <w:left w:val="single" w:sz="4" w:space="0" w:color="auto"/>
              <w:bottom w:val="single" w:sz="4" w:space="0" w:color="auto"/>
              <w:right w:val="single" w:sz="4" w:space="0" w:color="auto"/>
            </w:tcBorders>
            <w:hideMark/>
          </w:tcPr>
          <w:p w14:paraId="723492BD" w14:textId="56A5F275" w:rsidR="000432AE" w:rsidRDefault="000432AE" w:rsidP="0039382C">
            <w:pPr>
              <w:rPr>
                <w:rFonts w:ascii="Times New Roman" w:hAnsi="Times New Roman"/>
                <w:sz w:val="20"/>
                <w:szCs w:val="20"/>
              </w:rPr>
            </w:pPr>
            <w:r>
              <w:rPr>
                <w:rFonts w:ascii="Times New Roman" w:hAnsi="Times New Roman"/>
                <w:sz w:val="20"/>
                <w:szCs w:val="20"/>
              </w:rPr>
              <w:t xml:space="preserve">х/р:                </w:t>
            </w:r>
          </w:p>
        </w:tc>
      </w:tr>
      <w:tr w:rsidR="000432AE" w14:paraId="416ADCEC"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00D5856C"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ИНН: </w:t>
            </w:r>
          </w:p>
        </w:tc>
        <w:tc>
          <w:tcPr>
            <w:tcW w:w="5245" w:type="dxa"/>
            <w:tcBorders>
              <w:top w:val="single" w:sz="4" w:space="0" w:color="auto"/>
              <w:left w:val="single" w:sz="4" w:space="0" w:color="auto"/>
              <w:bottom w:val="single" w:sz="4" w:space="0" w:color="auto"/>
              <w:right w:val="single" w:sz="4" w:space="0" w:color="auto"/>
            </w:tcBorders>
            <w:hideMark/>
          </w:tcPr>
          <w:p w14:paraId="1A6C2241" w14:textId="77777777" w:rsidR="000432AE" w:rsidRDefault="000432AE">
            <w:pPr>
              <w:rPr>
                <w:rFonts w:ascii="Times New Roman" w:hAnsi="Times New Roman"/>
                <w:sz w:val="20"/>
                <w:szCs w:val="20"/>
                <w:lang w:val="uz-Cyrl-UZ"/>
              </w:rPr>
            </w:pPr>
            <w:r>
              <w:rPr>
                <w:rFonts w:ascii="Times New Roman" w:hAnsi="Times New Roman"/>
                <w:sz w:val="20"/>
                <w:szCs w:val="20"/>
              </w:rPr>
              <w:t xml:space="preserve">ИНН: 200936514         ОКЭД: </w:t>
            </w:r>
            <w:r>
              <w:rPr>
                <w:rFonts w:ascii="Times New Roman" w:hAnsi="Times New Roman"/>
                <w:sz w:val="20"/>
                <w:szCs w:val="20"/>
                <w:lang w:val="uz-Cyrl-UZ"/>
              </w:rPr>
              <w:t>97600</w:t>
            </w:r>
          </w:p>
        </w:tc>
      </w:tr>
      <w:tr w:rsidR="000432AE" w14:paraId="340BC997"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BAA2FC0"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Банк: </w:t>
            </w:r>
          </w:p>
        </w:tc>
        <w:tc>
          <w:tcPr>
            <w:tcW w:w="5245" w:type="dxa"/>
            <w:tcBorders>
              <w:top w:val="single" w:sz="4" w:space="0" w:color="auto"/>
              <w:left w:val="single" w:sz="4" w:space="0" w:color="auto"/>
              <w:bottom w:val="single" w:sz="4" w:space="0" w:color="auto"/>
              <w:right w:val="single" w:sz="4" w:space="0" w:color="auto"/>
            </w:tcBorders>
            <w:hideMark/>
          </w:tcPr>
          <w:p w14:paraId="0AF6AB06" w14:textId="77777777" w:rsidR="000432AE" w:rsidRDefault="000432AE">
            <w:pPr>
              <w:rPr>
                <w:rFonts w:ascii="Times New Roman" w:hAnsi="Times New Roman"/>
                <w:sz w:val="20"/>
                <w:szCs w:val="20"/>
              </w:rPr>
            </w:pPr>
            <w:proofErr w:type="spellStart"/>
            <w:r>
              <w:rPr>
                <w:rFonts w:ascii="Times New Roman" w:hAnsi="Times New Roman"/>
                <w:sz w:val="20"/>
                <w:szCs w:val="20"/>
              </w:rPr>
              <w:t>Молия</w:t>
            </w:r>
            <w:proofErr w:type="spellEnd"/>
            <w:r>
              <w:rPr>
                <w:rFonts w:ascii="Times New Roman" w:hAnsi="Times New Roman"/>
                <w:sz w:val="20"/>
                <w:szCs w:val="20"/>
              </w:rPr>
              <w:t xml:space="preserve"> </w:t>
            </w:r>
            <w:proofErr w:type="spellStart"/>
            <w:r>
              <w:rPr>
                <w:rFonts w:ascii="Times New Roman" w:hAnsi="Times New Roman"/>
                <w:sz w:val="20"/>
                <w:szCs w:val="20"/>
              </w:rPr>
              <w:t>вазирлиги</w:t>
            </w:r>
            <w:proofErr w:type="spellEnd"/>
            <w:r>
              <w:rPr>
                <w:rFonts w:ascii="Times New Roman" w:hAnsi="Times New Roman"/>
                <w:sz w:val="20"/>
                <w:szCs w:val="20"/>
              </w:rPr>
              <w:t xml:space="preserve"> </w:t>
            </w:r>
            <w:proofErr w:type="spellStart"/>
            <w:r>
              <w:rPr>
                <w:rFonts w:ascii="Times New Roman" w:hAnsi="Times New Roman"/>
                <w:sz w:val="20"/>
                <w:szCs w:val="20"/>
              </w:rPr>
              <w:t>газначилиги</w:t>
            </w:r>
            <w:proofErr w:type="spellEnd"/>
          </w:p>
        </w:tc>
      </w:tr>
      <w:tr w:rsidR="000432AE" w14:paraId="7E81E4B4"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4341797A"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МФО: </w:t>
            </w:r>
          </w:p>
        </w:tc>
        <w:tc>
          <w:tcPr>
            <w:tcW w:w="5245" w:type="dxa"/>
            <w:tcBorders>
              <w:top w:val="single" w:sz="4" w:space="0" w:color="auto"/>
              <w:left w:val="single" w:sz="4" w:space="0" w:color="auto"/>
              <w:bottom w:val="single" w:sz="4" w:space="0" w:color="auto"/>
              <w:right w:val="single" w:sz="4" w:space="0" w:color="auto"/>
            </w:tcBorders>
            <w:hideMark/>
          </w:tcPr>
          <w:p w14:paraId="41DE0C12" w14:textId="77777777" w:rsidR="000432AE" w:rsidRDefault="000432AE">
            <w:pPr>
              <w:rPr>
                <w:rFonts w:ascii="Times New Roman" w:hAnsi="Times New Roman"/>
                <w:sz w:val="20"/>
                <w:szCs w:val="20"/>
              </w:rPr>
            </w:pPr>
            <w:r>
              <w:rPr>
                <w:rFonts w:ascii="Times New Roman" w:hAnsi="Times New Roman"/>
                <w:sz w:val="20"/>
                <w:szCs w:val="20"/>
              </w:rPr>
              <w:t>х/р: 23402000300100001010</w:t>
            </w:r>
          </w:p>
        </w:tc>
      </w:tr>
      <w:tr w:rsidR="000432AE" w14:paraId="3E9D136E"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582FC93F"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ОКОНХ: </w:t>
            </w:r>
          </w:p>
        </w:tc>
        <w:tc>
          <w:tcPr>
            <w:tcW w:w="5245" w:type="dxa"/>
            <w:tcBorders>
              <w:top w:val="single" w:sz="4" w:space="0" w:color="auto"/>
              <w:left w:val="single" w:sz="4" w:space="0" w:color="auto"/>
              <w:bottom w:val="single" w:sz="4" w:space="0" w:color="auto"/>
              <w:right w:val="single" w:sz="4" w:space="0" w:color="auto"/>
            </w:tcBorders>
            <w:hideMark/>
          </w:tcPr>
          <w:p w14:paraId="3C485978" w14:textId="77777777" w:rsidR="000432AE" w:rsidRDefault="000432AE">
            <w:pPr>
              <w:rPr>
                <w:rFonts w:ascii="Times New Roman" w:hAnsi="Times New Roman"/>
                <w:sz w:val="20"/>
                <w:szCs w:val="20"/>
              </w:rPr>
            </w:pPr>
            <w:r>
              <w:rPr>
                <w:rFonts w:ascii="Times New Roman" w:hAnsi="Times New Roman"/>
                <w:sz w:val="20"/>
                <w:szCs w:val="20"/>
              </w:rPr>
              <w:t xml:space="preserve">Банк: </w:t>
            </w:r>
            <w:proofErr w:type="spellStart"/>
            <w:r>
              <w:rPr>
                <w:rFonts w:ascii="Times New Roman" w:hAnsi="Times New Roman"/>
                <w:sz w:val="20"/>
                <w:szCs w:val="20"/>
              </w:rPr>
              <w:t>Марказий</w:t>
            </w:r>
            <w:proofErr w:type="spellEnd"/>
            <w:r>
              <w:rPr>
                <w:rFonts w:ascii="Times New Roman" w:hAnsi="Times New Roman"/>
                <w:sz w:val="20"/>
                <w:szCs w:val="20"/>
              </w:rPr>
              <w:t xml:space="preserve"> банк </w:t>
            </w:r>
            <w:proofErr w:type="spellStart"/>
            <w:r>
              <w:rPr>
                <w:rFonts w:ascii="Times New Roman" w:hAnsi="Times New Roman"/>
                <w:sz w:val="20"/>
                <w:szCs w:val="20"/>
              </w:rPr>
              <w:t>Тош.ш</w:t>
            </w:r>
            <w:proofErr w:type="spellEnd"/>
            <w:r>
              <w:rPr>
                <w:rFonts w:ascii="Times New Roman" w:hAnsi="Times New Roman"/>
                <w:sz w:val="20"/>
                <w:szCs w:val="20"/>
              </w:rPr>
              <w:t>.</w:t>
            </w:r>
          </w:p>
        </w:tc>
      </w:tr>
      <w:tr w:rsidR="000432AE" w14:paraId="115E9986"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tcPr>
          <w:p w14:paraId="2AFF3DB3" w14:textId="77777777" w:rsidR="000432AE" w:rsidRDefault="000432AE">
            <w:pPr>
              <w:ind w:left="8"/>
              <w:jc w:val="both"/>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14:paraId="1CEED498" w14:textId="77777777" w:rsidR="000432AE" w:rsidRDefault="000432AE">
            <w:pPr>
              <w:rPr>
                <w:rFonts w:ascii="Times New Roman" w:hAnsi="Times New Roman"/>
                <w:sz w:val="20"/>
                <w:szCs w:val="20"/>
              </w:rPr>
            </w:pPr>
            <w:r>
              <w:rPr>
                <w:rFonts w:ascii="Times New Roman" w:hAnsi="Times New Roman"/>
                <w:sz w:val="20"/>
                <w:szCs w:val="20"/>
              </w:rPr>
              <w:t>МФО: 00014          ИНН: 201122919</w:t>
            </w:r>
          </w:p>
        </w:tc>
      </w:tr>
    </w:tbl>
    <w:p w14:paraId="75345609" w14:textId="77777777" w:rsidR="000432AE" w:rsidRDefault="000432AE" w:rsidP="000432AE">
      <w:pPr>
        <w:ind w:left="960"/>
        <w:jc w:val="both"/>
        <w:rPr>
          <w:rFonts w:ascii="Times New Roman" w:hAnsi="Times New Roman"/>
          <w:sz w:val="20"/>
          <w:szCs w:val="20"/>
        </w:rPr>
      </w:pPr>
      <w:r>
        <w:rPr>
          <w:rFonts w:ascii="Times New Roman" w:hAnsi="Times New Roman"/>
          <w:sz w:val="20"/>
          <w:szCs w:val="20"/>
        </w:rPr>
        <w:t xml:space="preserve">                                                                        </w:t>
      </w:r>
    </w:p>
    <w:p w14:paraId="73D5857C" w14:textId="77777777"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Раҳбар ___________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lang w:val="uz-Cyrl-UZ"/>
        </w:rPr>
        <w:t xml:space="preserve">   Раҳбар   _____________      </w:t>
      </w:r>
      <w:r>
        <w:rPr>
          <w:rFonts w:ascii="Times New Roman" w:hAnsi="Times New Roman"/>
          <w:b/>
          <w:sz w:val="20"/>
          <w:szCs w:val="20"/>
          <w:lang w:val="uz-Cyrl-UZ"/>
        </w:rPr>
        <w:t>А.Султонов</w:t>
      </w:r>
    </w:p>
    <w:p w14:paraId="616EEDBE" w14:textId="77777777" w:rsidR="000432AE" w:rsidRDefault="000432AE" w:rsidP="000432AE">
      <w:pPr>
        <w:spacing w:line="360" w:lineRule="auto"/>
        <w:jc w:val="both"/>
        <w:rPr>
          <w:rFonts w:ascii="Times New Roman" w:hAnsi="Times New Roman"/>
          <w:sz w:val="20"/>
          <w:szCs w:val="20"/>
          <w:lang w:val="uz-Cyrl-UZ"/>
        </w:rPr>
      </w:pPr>
    </w:p>
    <w:p w14:paraId="77A36A10" w14:textId="77777777"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МЎ                                                                                    </w: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uz-Cyrl-UZ"/>
        </w:rPr>
        <w:t xml:space="preserve"> МЎ</w:t>
      </w:r>
    </w:p>
    <w:p w14:paraId="5328D20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                                                 Ҳуқуқшунос_____________</w:t>
      </w:r>
      <w:r>
        <w:rPr>
          <w:rFonts w:ascii="Times New Roman" w:hAnsi="Times New Roman"/>
          <w:sz w:val="20"/>
          <w:szCs w:val="20"/>
          <w:lang w:val="uz-Cyrl-UZ"/>
        </w:rPr>
        <w:tab/>
      </w:r>
    </w:p>
    <w:p w14:paraId="44DFAABE" w14:textId="77777777" w:rsidR="001445DF" w:rsidRDefault="001445DF">
      <w:bookmarkStart w:id="0" w:name="_GoBack"/>
      <w:bookmarkEnd w:id="0"/>
    </w:p>
    <w:sectPr w:rsidR="00144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AE"/>
    <w:rsid w:val="000432AE"/>
    <w:rsid w:val="001445DF"/>
    <w:rsid w:val="0039382C"/>
    <w:rsid w:val="00E14936"/>
    <w:rsid w:val="00EE455A"/>
    <w:rsid w:val="00F8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EA55"/>
  <w15:chartTrackingRefBased/>
  <w15:docId w15:val="{76F9F378-FC4A-4704-B7E3-E3C9B10B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2AE"/>
    <w:pPr>
      <w:widowControl w:val="0"/>
      <w:spacing w:after="0" w:line="240" w:lineRule="auto"/>
    </w:pPr>
    <w:rPr>
      <w:rFonts w:ascii="Arial Unicode MS" w:eastAsia="Times New Roman" w:hAnsi="Arial Unicode MS" w:cs="Times New Roman"/>
      <w:color w:val="000000"/>
      <w:sz w:val="24"/>
      <w:szCs w:val="24"/>
      <w:lang w:eastAsia="ru-RU" w:bidi="ru-RU"/>
    </w:rPr>
  </w:style>
  <w:style w:type="paragraph" w:styleId="1">
    <w:name w:val="heading 1"/>
    <w:basedOn w:val="a"/>
    <w:next w:val="a"/>
    <w:link w:val="10"/>
    <w:qFormat/>
    <w:rsid w:val="000432AE"/>
    <w:pPr>
      <w:keepNext/>
      <w:widowControl/>
      <w:ind w:left="1380"/>
      <w:jc w:val="both"/>
      <w:outlineLvl w:val="0"/>
    </w:pPr>
    <w:rPr>
      <w:rFonts w:ascii="Times New Roman" w:hAnsi="Times New Roman"/>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2AE"/>
    <w:rPr>
      <w:rFonts w:ascii="Times New Roman" w:eastAsia="Times New Roman" w:hAnsi="Times New Roman" w:cs="Times New Roman"/>
      <w:sz w:val="24"/>
      <w:szCs w:val="20"/>
      <w:lang w:eastAsia="ru-RU"/>
    </w:rPr>
  </w:style>
  <w:style w:type="paragraph" w:styleId="a3">
    <w:name w:val="Body Text"/>
    <w:basedOn w:val="a"/>
    <w:link w:val="a4"/>
    <w:semiHidden/>
    <w:unhideWhenUsed/>
    <w:rsid w:val="000432AE"/>
    <w:pPr>
      <w:widowControl/>
      <w:jc w:val="both"/>
    </w:pPr>
    <w:rPr>
      <w:rFonts w:ascii="Times New Roman" w:hAnsi="Times New Roman"/>
      <w:color w:val="auto"/>
      <w:szCs w:val="20"/>
      <w:lang w:bidi="ar-SA"/>
    </w:rPr>
  </w:style>
  <w:style w:type="character" w:customStyle="1" w:styleId="a4">
    <w:name w:val="Основной текст Знак"/>
    <w:basedOn w:val="a0"/>
    <w:link w:val="a3"/>
    <w:semiHidden/>
    <w:rsid w:val="000432AE"/>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0432AE"/>
    <w:pPr>
      <w:widowControl/>
      <w:ind w:firstLine="360"/>
      <w:jc w:val="both"/>
    </w:pPr>
    <w:rPr>
      <w:rFonts w:ascii="Times New Roman" w:hAnsi="Times New Roman"/>
      <w:color w:val="auto"/>
      <w:szCs w:val="20"/>
      <w:lang w:bidi="ar-SA"/>
    </w:rPr>
  </w:style>
  <w:style w:type="character" w:customStyle="1" w:styleId="a6">
    <w:name w:val="Основной текст с отступом Знак"/>
    <w:basedOn w:val="a0"/>
    <w:link w:val="a5"/>
    <w:semiHidden/>
    <w:rsid w:val="000432AE"/>
    <w:rPr>
      <w:rFonts w:ascii="Times New Roman" w:eastAsia="Times New Roman" w:hAnsi="Times New Roman" w:cs="Times New Roman"/>
      <w:sz w:val="24"/>
      <w:szCs w:val="20"/>
      <w:lang w:eastAsia="ru-RU"/>
    </w:rPr>
  </w:style>
  <w:style w:type="paragraph" w:styleId="3">
    <w:name w:val="Body Text Indent 3"/>
    <w:basedOn w:val="a"/>
    <w:link w:val="30"/>
    <w:semiHidden/>
    <w:unhideWhenUsed/>
    <w:rsid w:val="000432AE"/>
    <w:pPr>
      <w:widowControl/>
      <w:spacing w:after="120"/>
      <w:ind w:left="283"/>
    </w:pPr>
    <w:rPr>
      <w:rFonts w:ascii="Times New Roman" w:hAnsi="Times New Roman"/>
      <w:color w:val="auto"/>
      <w:sz w:val="16"/>
      <w:szCs w:val="16"/>
      <w:lang w:bidi="ar-SA"/>
    </w:rPr>
  </w:style>
  <w:style w:type="character" w:customStyle="1" w:styleId="30">
    <w:name w:val="Основной текст с отступом 3 Знак"/>
    <w:basedOn w:val="a0"/>
    <w:link w:val="3"/>
    <w:semiHidden/>
    <w:rsid w:val="000432AE"/>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3598</Words>
  <Characters>20514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2022-11-12T08:58:00Z</dcterms:created>
  <dcterms:modified xsi:type="dcterms:W3CDTF">2022-11-12T11:52:00Z</dcterms:modified>
</cp:coreProperties>
</file>