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2E30C" w14:textId="77777777" w:rsidR="00525767" w:rsidRPr="00525767" w:rsidRDefault="00525767" w:rsidP="00525767">
      <w:pPr>
        <w:keepNext/>
        <w:widowControl w:val="0"/>
        <w:suppressAutoHyphens/>
        <w:spacing w:after="0" w:line="230" w:lineRule="auto"/>
        <w:ind w:left="0" w:firstLine="0"/>
        <w:jc w:val="center"/>
        <w:rPr>
          <w:b/>
          <w:kern w:val="1"/>
          <w:szCs w:val="24"/>
          <w:lang w:eastAsia="zh-CN" w:bidi="hi-IN"/>
        </w:rPr>
      </w:pPr>
      <w:r w:rsidRPr="00525767">
        <w:rPr>
          <w:b/>
          <w:kern w:val="1"/>
          <w:szCs w:val="24"/>
          <w:lang w:eastAsia="zh-CN" w:bidi="hi-IN"/>
        </w:rPr>
        <w:t xml:space="preserve">Проект договора </w:t>
      </w:r>
    </w:p>
    <w:p w14:paraId="07DD3F5F" w14:textId="77777777" w:rsidR="00525767" w:rsidRPr="00F27376" w:rsidRDefault="00525767" w:rsidP="00525767">
      <w:pPr>
        <w:keepNext/>
        <w:widowControl w:val="0"/>
        <w:suppressAutoHyphens/>
        <w:spacing w:after="0" w:line="230" w:lineRule="auto"/>
        <w:ind w:left="0" w:firstLine="0"/>
        <w:jc w:val="center"/>
        <w:rPr>
          <w:b/>
          <w:kern w:val="1"/>
          <w:szCs w:val="24"/>
          <w:lang w:eastAsia="zh-CN" w:bidi="hi-IN"/>
        </w:rPr>
      </w:pPr>
    </w:p>
    <w:p w14:paraId="4DD4C44D" w14:textId="77777777" w:rsidR="00525767" w:rsidRPr="00F27376" w:rsidRDefault="00525767" w:rsidP="00525767">
      <w:pPr>
        <w:spacing w:after="0" w:line="240" w:lineRule="auto"/>
        <w:ind w:left="0" w:firstLine="540"/>
        <w:rPr>
          <w:i/>
          <w:color w:val="auto"/>
          <w:sz w:val="20"/>
          <w:szCs w:val="20"/>
          <w:lang w:eastAsia="en-US"/>
        </w:rPr>
      </w:pPr>
      <w:r w:rsidRPr="00F27376">
        <w:rPr>
          <w:i/>
          <w:color w:val="auto"/>
          <w:sz w:val="20"/>
          <w:szCs w:val="20"/>
          <w:lang w:eastAsia="en-US"/>
        </w:rPr>
        <w:t>Проект договора является предварительным, его условия могут подлежать изменению по согласованию сторон в частях, не противоречащих действующему законодательству Республики Узбекистан и условиям отбора.</w:t>
      </w:r>
    </w:p>
    <w:p w14:paraId="767B9EED" w14:textId="77777777" w:rsidR="0052576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7F8CEBF2" w14:textId="77777777" w:rsidR="00525767" w:rsidRPr="006722E0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5C449ADF" w14:textId="77777777" w:rsidR="00525767" w:rsidRPr="006722E0" w:rsidRDefault="00525767" w:rsidP="00525767">
      <w:pPr>
        <w:spacing w:after="0" w:line="240" w:lineRule="auto"/>
        <w:ind w:left="0" w:firstLine="0"/>
        <w:jc w:val="center"/>
        <w:rPr>
          <w:b/>
          <w:bCs/>
          <w:color w:val="auto"/>
          <w:lang w:eastAsia="en-US"/>
        </w:rPr>
      </w:pPr>
      <w:r w:rsidRPr="006722E0">
        <w:rPr>
          <w:b/>
          <w:bCs/>
          <w:color w:val="auto"/>
          <w:lang w:eastAsia="en-US"/>
        </w:rPr>
        <w:t>ДОГОВОР № ____</w:t>
      </w:r>
    </w:p>
    <w:p w14:paraId="4EF655DF" w14:textId="77777777" w:rsidR="0052576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5B492553" w14:textId="77777777" w:rsidR="00525767" w:rsidRPr="006722E0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  <w:r w:rsidRPr="006722E0">
        <w:rPr>
          <w:color w:val="auto"/>
          <w:lang w:eastAsia="en-US"/>
        </w:rPr>
        <w:t>г.</w:t>
      </w:r>
      <w:r w:rsidRPr="00026B47"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Ташкент</w:t>
      </w:r>
      <w:r w:rsidRPr="00026B47">
        <w:rPr>
          <w:color w:val="auto"/>
          <w:lang w:eastAsia="en-US"/>
        </w:rPr>
        <w:t xml:space="preserve"> </w:t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026B47">
        <w:rPr>
          <w:color w:val="auto"/>
          <w:lang w:eastAsia="en-US"/>
        </w:rPr>
        <w:tab/>
      </w:r>
      <w:r w:rsidRPr="006722E0">
        <w:rPr>
          <w:color w:val="auto"/>
          <w:lang w:eastAsia="en-US"/>
        </w:rPr>
        <w:t>___ ____________ 2022 г.</w:t>
      </w:r>
    </w:p>
    <w:p w14:paraId="2029CEC6" w14:textId="77777777" w:rsidR="0052576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7EEE51CD" w14:textId="77777777" w:rsidR="00525767" w:rsidRPr="006722E0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17C51771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АО «</w:t>
      </w:r>
      <w:proofErr w:type="spellStart"/>
      <w:r w:rsidRPr="006722E0">
        <w:rPr>
          <w:color w:val="auto"/>
          <w:lang w:eastAsia="en-US"/>
        </w:rPr>
        <w:t>Узнацбанк</w:t>
      </w:r>
      <w:proofErr w:type="spellEnd"/>
      <w:r w:rsidRPr="006722E0">
        <w:rPr>
          <w:color w:val="auto"/>
          <w:lang w:eastAsia="en-US"/>
        </w:rPr>
        <w:t xml:space="preserve">», именуемый в дальнейшем «Заказчик», в лице  _________________, действующего на основании _____________________ с одной стороны, и ___________________, именуемое в дальнейшем «Исполнитель», в лице ________________________, действующего на основании __________________, с другой стороны, заключили Договор о нижеследующем: </w:t>
      </w:r>
    </w:p>
    <w:p w14:paraId="7F21082A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3143235A" w14:textId="77777777" w:rsidR="00525767" w:rsidRPr="006722E0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6722E0">
        <w:rPr>
          <w:b/>
          <w:bCs/>
          <w:color w:val="auto"/>
          <w:lang w:eastAsia="en-US"/>
        </w:rPr>
        <w:t>1. ПРЕДМЕТ ДОГОВОРА</w:t>
      </w:r>
    </w:p>
    <w:p w14:paraId="77B0035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1.1. Исполнитель поставляет Заказчику оборудование, в дальнейшем именуемое «Товар» и оказывает Услуги по инсталляции поставляемого Товара, в рамках настоящего Договора, в дальнейшем именуемые «Услуги», а Заказчик в свою очередь принимает и оплачивает поставленный Товар оказанные Услуги, на условиях настоящего Договора.</w:t>
      </w:r>
    </w:p>
    <w:p w14:paraId="367D240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1.2. Количество, цены, перечень и характеристики поставляемого Товара указывается в Приложении № 1 («Спецификация на Товар»), а оказываемых Услуг, определяются в Приложении № 2 («Спецификация на услуги»), которые являются неотъемлемыми частями настоящего Договора. Товар приобретается Заказчиком для собственных нужд.</w:t>
      </w:r>
    </w:p>
    <w:p w14:paraId="79DC117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1.3. Позиции спецификации, являющиеся предметом поставки, но физически отсутствующие в качестве отдельного предмета поставки (встроенное или предустановленное программное обеспечение, смонтированное в заводских условиях в стойки или корпуса оборудование, являющееся составными частями комплектов или устройств) должны быть объединены, в том числе и по стоимости, на уровне спецификации.</w:t>
      </w:r>
    </w:p>
    <w:p w14:paraId="0A96AB7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1.4. Заказчик получает ограниченное, неисключительное, без уплаты роялти, не подлежащее передаче и переуступке право на использование </w:t>
      </w:r>
      <w:proofErr w:type="gramStart"/>
      <w:r w:rsidRPr="006722E0">
        <w:rPr>
          <w:color w:val="auto"/>
          <w:lang w:eastAsia="en-US"/>
        </w:rPr>
        <w:t>«Интегрированного программного обеспечения»</w:t>
      </w:r>
      <w:proofErr w:type="gramEnd"/>
      <w:r w:rsidRPr="006722E0">
        <w:rPr>
          <w:color w:val="auto"/>
          <w:lang w:eastAsia="en-US"/>
        </w:rPr>
        <w:t xml:space="preserve"> поставляемого вместе с Товаром и встроенного в него и являющегося его неотъемлемой частью.</w:t>
      </w:r>
    </w:p>
    <w:p w14:paraId="513BE44B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1.5. «Интегрированное программное обеспечение» относится к программному или программируемому коду, встроенному или интегрированному в Оборудование и реализующему функциональность Оборудования. Интегрированное программное обеспечение не включает в себя код или функциональность для диагностики, технического обслуживания, ремонта или услуг по технической поддержке; или отдельно лицензируемые приложения, операционные системы, средства разработки или программное обеспечение управления системой или другой код, отдельно лицензируемый; и Заказчик не получаете прав на вышеуказанное. Для конкретного оборудования Интегрированное программное обеспечение позволяет использовать поставляемое оборудования согласно его техническим характеристикам и функционалу.</w:t>
      </w:r>
    </w:p>
    <w:p w14:paraId="01B1EDB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21F91824" w14:textId="77777777" w:rsidR="00525767" w:rsidRPr="006722E0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6722E0">
        <w:rPr>
          <w:b/>
          <w:bCs/>
          <w:color w:val="auto"/>
          <w:lang w:eastAsia="en-US"/>
        </w:rPr>
        <w:t>2. ЦЕНА И ОБЩАЯ СУММА ДОГОВОРА</w:t>
      </w:r>
    </w:p>
    <w:p w14:paraId="6C1FD95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2.1 Все цены по настоящему Договору приведены в долларах США. </w:t>
      </w:r>
    </w:p>
    <w:p w14:paraId="1CE1112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2.2. Общая сумма настоящего Договора составляет _____</w:t>
      </w:r>
      <w:proofErr w:type="gramStart"/>
      <w:r w:rsidRPr="006722E0">
        <w:rPr>
          <w:color w:val="auto"/>
          <w:lang w:eastAsia="en-US"/>
        </w:rPr>
        <w:t>_(</w:t>
      </w:r>
      <w:proofErr w:type="gramEnd"/>
      <w:r w:rsidRPr="006722E0">
        <w:rPr>
          <w:color w:val="auto"/>
          <w:lang w:eastAsia="en-US"/>
        </w:rPr>
        <w:t>__________) сум с учетом НДС, и включает в себя:</w:t>
      </w:r>
    </w:p>
    <w:p w14:paraId="015B000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общая стоимость Товара согласно Приложению №1, составляет ______ (____) сум с учетом НДС;</w:t>
      </w:r>
    </w:p>
    <w:p w14:paraId="1B1CA24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общая стоимость оказываемых Услуг, согласно Приложению №2 составляет _____ (_____) сум с учетом НДС.</w:t>
      </w:r>
    </w:p>
    <w:p w14:paraId="348A24D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2.3. Цены на Товар и Услуги окончательны и не подлежат изменениям в течение всего срока действия Договора за исключением, если такое изменения касается ставки соответствующего налога (НДС).</w:t>
      </w:r>
    </w:p>
    <w:p w14:paraId="32B3D6B5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2.4. Днем оплаты и соответственно исполнение Заказчиком своих обязательств по оплате в рамках настоящего Договора, является дата поступления денежных средств на расчетный счет Исполнителя</w:t>
      </w:r>
      <w:r>
        <w:rPr>
          <w:color w:val="auto"/>
          <w:lang w:eastAsia="en-US"/>
        </w:rPr>
        <w:t>.</w:t>
      </w:r>
    </w:p>
    <w:p w14:paraId="3840BF59" w14:textId="77777777" w:rsidR="00525767" w:rsidRPr="00ED0A08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26F99682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3. УСЛОВИЯ ОПЛАТЫ</w:t>
      </w:r>
    </w:p>
    <w:p w14:paraId="500FBAD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lastRenderedPageBreak/>
        <w:t>3.1.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Оплата Исполнителю за поставляемый Товар и оказанные Услуги будет производиться Заказчиком в узбекских сумах, прямым банковским переводом на счёт Исполнителя следующим образом:</w:t>
      </w:r>
    </w:p>
    <w:p w14:paraId="06808EA0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3.1.1.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Предоплата в размере 30 процентов (30 %) от общей стоимости поставляемого Товара производится в течении 5 (пяти) банковских дней, с момента вступления настоящего Договора в силу;</w:t>
      </w:r>
    </w:p>
    <w:p w14:paraId="0CEC378A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Окончательный расчет в размере 70 процентов (70%) от стоимости Товара, производиться в течение 5 (пяти) банковских дней с даты поставки Товара как это указано в п.4.7.8. настоящего Договора. </w:t>
      </w:r>
    </w:p>
    <w:p w14:paraId="5D1B7170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3.1.2.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Предоплата в размере 30 процентов (30%) от стоимости Услуг, производится Заказчиком в течение 5 (пяти) банковских дней с момента вступления настоящего Договора в силу. </w:t>
      </w:r>
    </w:p>
    <w:p w14:paraId="00DBBA6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Окончательный расчет в размере 70 процентов (70%) от стоимости Услуг, производиться в течение 5 (пяти) банковских дней с даты подписания Акта об оказанных Услугах. </w:t>
      </w:r>
    </w:p>
    <w:p w14:paraId="088A6CF7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41830304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4.</w:t>
      </w:r>
      <w:r>
        <w:rPr>
          <w:b/>
          <w:bCs/>
          <w:color w:val="auto"/>
          <w:lang w:val="uz-Cyrl-UZ" w:eastAsia="en-US"/>
        </w:rPr>
        <w:t xml:space="preserve"> </w:t>
      </w:r>
      <w:r w:rsidRPr="00ED0A08">
        <w:rPr>
          <w:b/>
          <w:bCs/>
          <w:color w:val="auto"/>
          <w:lang w:eastAsia="en-US"/>
        </w:rPr>
        <w:t>УСЛОВИЯ ПОСТАВКИ ТОВАРА</w:t>
      </w:r>
    </w:p>
    <w:p w14:paraId="5A179A23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Товары, заказанные по данному Договору, поставляются силами и средствами Исполнителя на склад Заказчика, находящегося по адресу: ___________________________________. Услуги по разгрузке не входят в обязательства Исполнителя.</w:t>
      </w:r>
    </w:p>
    <w:p w14:paraId="5681259A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4.2 Срок поставки Товара составляет 120 (сто двадцать) банковских дней с момента поступления предоплаты, согласно пункту 3.1.1 настоящего Договора, на расчетный счет Исполнителя. Исполнитель вправе поставить Товар досрочно с предварительным, не менее чем за 2 календарных дня, уведомлением Заказчика, а Заказчик обязан принять досрочно поставленный Товар. Частичная поставка допускается.</w:t>
      </w:r>
    </w:p>
    <w:p w14:paraId="338C6C9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Датой поставки считается на день поступления Товара на склад «Заказчика».  </w:t>
      </w:r>
    </w:p>
    <w:p w14:paraId="2D2DFEE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 Приемка товар:</w:t>
      </w:r>
    </w:p>
    <w:p w14:paraId="5898799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По прибытию Товара на склад, Заказчик проверяет соответствие Товара по наименованию, количеству, комплектности, ассортименту, внешним повреждениям, качеству, о чем составляется Акт приема-передачи Товара. </w:t>
      </w:r>
    </w:p>
    <w:p w14:paraId="6C7CC2D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В случае обнаружения в момент данной приемки несоответствия Товара условиям и требованиям настоящего Договора, Заказчик незамедлительно уведомляет Заказчика, о чем составляется двусторонний Акт о несоответствии поставленного Товара. </w:t>
      </w:r>
    </w:p>
    <w:p w14:paraId="094B5BB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4.4.3. Срок предъявления требования и данной проверки Товара составляет 48 (сорок восемь) часов, с момента прибытия Товара в пункт назначения.  После истечения данного срока данные требования и рекламация, в отношении несоответствий согласно пункту 4.7.1, не принимаются, так как Товар будет считаться принятым стороной Заказчика. Претензии в отношении ассортимента и </w:t>
      </w:r>
      <w:proofErr w:type="spellStart"/>
      <w:r w:rsidRPr="006722E0">
        <w:rPr>
          <w:color w:val="auto"/>
          <w:lang w:eastAsia="en-US"/>
        </w:rPr>
        <w:t>внутритарной</w:t>
      </w:r>
      <w:proofErr w:type="spellEnd"/>
      <w:r w:rsidRPr="006722E0">
        <w:rPr>
          <w:color w:val="auto"/>
          <w:lang w:eastAsia="en-US"/>
        </w:rPr>
        <w:t xml:space="preserve"> комплектности могут быть предъявлен только в случае, если вскрытие коробок и проверка Товара была осуществлена в присутствии представителя Исполнителя и была им подтверждена. В ином случае претензии не принимаются и считается, что Товар был поставлен надлежащий.</w:t>
      </w:r>
    </w:p>
    <w:p w14:paraId="2B0967F3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4.4.4.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Исполнитель обязан устранить признанные им замечания, зафиксированные в Акте о несоответствии Товара своими силами и за свой счет, не позднее 90 рабочих дней с момента его получения и признания. При этом Заказчик обязан произвести пропорциональную оплату за поставленный Товар в отношении которого претензий и рекламаций не имеется.</w:t>
      </w:r>
    </w:p>
    <w:p w14:paraId="22E5962B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4.4.5.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 В случае если Заказчик не подпишет Акт приема передачи товара, в течение срока, указанного в п. 4.4.6. настоящего Договора и не предоставить мотивированную и обоснованную претензию, Товар будет считаться принятым по всем условиям согласно требованиям настоящего Договора, а Акт сдачи-приемки подписывается Исполнителем в одностороннем порядке.</w:t>
      </w:r>
    </w:p>
    <w:p w14:paraId="5CBEAEA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4.4.7.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Подписание сторонами или вступление в силу акта приема-передачи Товар является безусловным подтверждением того, что Товар принят Заказчиком в полном соответствии с требованиями Договора, т.е. поставлен Исполнителем и принят Заказчиком в необходимом количестве, номенклатуре и комплектности, без повреждений и в соответствующем качестве, с приложением всех необходимых документов.</w:t>
      </w:r>
    </w:p>
    <w:p w14:paraId="1A3E73D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4.7.8. Стороны соглашаются что основанием для оплаты будет являться Акт приема-передачи Товара. </w:t>
      </w:r>
    </w:p>
    <w:p w14:paraId="68EEC3AA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4.7.9. Право собственности и риск случайной порчи и/или гибели переходит к Заказчику с момента подписания Акта приема-передачи Товара.</w:t>
      </w:r>
    </w:p>
    <w:p w14:paraId="2AD5325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4FF813EF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5.  ПОРЯДОК ОКАЗАНИЯ И ПРИЕМКА УСЛУГ</w:t>
      </w:r>
    </w:p>
    <w:p w14:paraId="7B218EB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Для надлежащего оказания услуг Исполнителем, Заказчик обязуется подготовить Площадку (место, где будут осуществляться Услуги), обеспечить доступ к указанному месту сотрудникам и представителям Исполнителя и предоставить всю техническую информацию о сопряженном оборудовании и о Площадке, необходимые Исполнителю. В случае, если Площадка не будет подготовлена должным образом, что сделает невозможным для Исполнителя приступить к оказанию Услуг в рамках </w:t>
      </w:r>
      <w:r w:rsidRPr="006722E0">
        <w:rPr>
          <w:color w:val="auto"/>
          <w:lang w:eastAsia="en-US"/>
        </w:rPr>
        <w:lastRenderedPageBreak/>
        <w:t>настоящего Договора и/или же Заказчик ограничивает доступ к площадке или не предоставляет его сотрудникам и представителям Исполнителя или/и не предоставляет всю необходимую информации для осуществления услуг по установке Товара, то данное (</w:t>
      </w:r>
      <w:proofErr w:type="spellStart"/>
      <w:r w:rsidRPr="006722E0">
        <w:rPr>
          <w:color w:val="auto"/>
          <w:lang w:eastAsia="en-US"/>
        </w:rPr>
        <w:t>ые</w:t>
      </w:r>
      <w:proofErr w:type="spellEnd"/>
      <w:r w:rsidRPr="006722E0">
        <w:rPr>
          <w:color w:val="auto"/>
          <w:lang w:eastAsia="en-US"/>
        </w:rPr>
        <w:t xml:space="preserve">) обстоятельство(а) продлевает срок оказания услуг на период, соответствующий времени, затраченному Заказчиком для подготовки площадки должным образом и/или обеспечения доступа к ней для персонала и представителей Исполнителя и/или предоставления всей требуемой информации, указанной выше в данном пункте. Транспортировка Товар от места его поставки до Площадки, где будут оказываться услуги осуществляется силами и средствами Заказчика. </w:t>
      </w:r>
    </w:p>
    <w:p w14:paraId="516DDD79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Заказчик направляет Исполнителю письменное извещение о готовности Площадки, необходимой информации и Товара для оказания Услуг Исполнителем. Место и адрес оказания услуг будут определены в настоящем извещении.</w:t>
      </w:r>
    </w:p>
    <w:p w14:paraId="7ED64BB0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Стороны согласовали в Приложение № 3 «Матрица ответственности сторон», регламентирующие обязательства Исполнителя и Заказчика, необходимые для оказания Услуг в рамках настоящего Договора. </w:t>
      </w:r>
    </w:p>
    <w:p w14:paraId="7E228BE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5.4.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По завершении Услуг по инсталляции и вводу в эксплуатацию Товара, Стороны подписывают Акт об оказанных услугах 2-х экземплярах подлинных экземплярах </w:t>
      </w:r>
    </w:p>
    <w:p w14:paraId="0E5D3B2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5.5.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Исполнитель обязуется:</w:t>
      </w:r>
    </w:p>
    <w:p w14:paraId="29B2860F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5.5.1. 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оказать Услуги, относительно поставленного Товара в рамках настоящего Договора; </w:t>
      </w:r>
    </w:p>
    <w:p w14:paraId="40CDA6D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5.5.2.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оказать Услуги в срок не более 60 календарных дней, с момента получения соответствующего извещения согласно п.5.2 настоящего Договора и осуществления предоплаты, при условии выполнения стороной Заказчика своих обязательств согласно п. 5.1. настоящего Договора и исполнения обязательств, указанных в Приложении №3.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Данные обязательства Заказчика, являются встречными против обязательства Исполнителя оказать услуги;</w:t>
      </w:r>
    </w:p>
    <w:p w14:paraId="2C868B8E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5.5.3. по факту оказания Услуг, передать Заказчику подписанные со своей стороны Акты об оказанных услугах.</w:t>
      </w:r>
    </w:p>
    <w:p w14:paraId="40A48D5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5.6.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Заказчик обязуется:</w:t>
      </w:r>
    </w:p>
    <w:p w14:paraId="03CE4840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>
        <w:rPr>
          <w:color w:val="auto"/>
          <w:lang w:eastAsia="en-US"/>
        </w:rPr>
        <w:t>5.6.</w:t>
      </w:r>
      <w:r w:rsidRPr="006722E0">
        <w:rPr>
          <w:color w:val="auto"/>
          <w:lang w:eastAsia="en-US"/>
        </w:rPr>
        <w:t xml:space="preserve">1. </w:t>
      </w:r>
      <w:r>
        <w:rPr>
          <w:color w:val="auto"/>
          <w:lang w:eastAsia="en-US"/>
        </w:rPr>
        <w:t>В</w:t>
      </w:r>
      <w:r w:rsidRPr="006722E0">
        <w:rPr>
          <w:color w:val="auto"/>
          <w:lang w:eastAsia="en-US"/>
        </w:rPr>
        <w:t xml:space="preserve"> течение 5 рабочих дней, с момента получения документов, указанных в п.5.4. настоящего Договора, подписать их, и передать один экземпляр Исполнителю;</w:t>
      </w:r>
    </w:p>
    <w:p w14:paraId="1BB6815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>
        <w:rPr>
          <w:color w:val="auto"/>
          <w:lang w:eastAsia="en-US"/>
        </w:rPr>
        <w:t>5.6.</w:t>
      </w:r>
      <w:r w:rsidRPr="006722E0">
        <w:rPr>
          <w:color w:val="auto"/>
          <w:lang w:eastAsia="en-US"/>
        </w:rPr>
        <w:t xml:space="preserve">2. </w:t>
      </w:r>
      <w:r>
        <w:rPr>
          <w:color w:val="auto"/>
          <w:lang w:eastAsia="en-US"/>
        </w:rPr>
        <w:t>В</w:t>
      </w:r>
      <w:r w:rsidRPr="006722E0">
        <w:rPr>
          <w:color w:val="auto"/>
          <w:lang w:eastAsia="en-US"/>
        </w:rPr>
        <w:t xml:space="preserve"> случае не подписания Заказчиком документов, указанных п.5.4. настоящего Договора, последний обязан, в течение 5 рабочих дней с момента их получения, отправить в адрес Исполнителя мотивированную обоснованную претензию с приложением протокола разногласий относительно выявленных замечаний. </w:t>
      </w:r>
    </w:p>
    <w:p w14:paraId="438CA20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>
        <w:rPr>
          <w:color w:val="auto"/>
          <w:lang w:eastAsia="en-US"/>
        </w:rPr>
        <w:t>5.6.</w:t>
      </w:r>
      <w:r w:rsidRPr="006722E0">
        <w:rPr>
          <w:color w:val="auto"/>
          <w:lang w:eastAsia="en-US"/>
        </w:rPr>
        <w:t>3. При условии, что все условия и задачи в зоне ответственности Заказчика выполнены вовремя и в полной мере, мотивированной претензией в отношении оказанных услуг признается:</w:t>
      </w:r>
    </w:p>
    <w:p w14:paraId="05309B99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в случае, если после оказания Услуг, отсутствует возможность использования Товара по его функциональному назначению;</w:t>
      </w:r>
    </w:p>
    <w:p w14:paraId="34CDE0C6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- в случае наличия задокументированных и доказанных несоответствий и неполадок в конфигурации, настройках аппаратно-программной части Товара, которые создают ошибки в процессе эксплуатации Товар; </w:t>
      </w:r>
    </w:p>
    <w:p w14:paraId="5934DB8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в случае, если Исполнитель, без оснований и согласования с Заказчиком, не оказал часть услуг, прописанных в Договоре или Приложении к нему;</w:t>
      </w:r>
    </w:p>
    <w:p w14:paraId="5BD5B9F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5.7.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нарушения сроков, указанных в п. 5.6. настоящего Договора, Акты считаются подписанными в одностороннем порядке, а Услуги считаются оказанными надлежащим образом и принятыми в полном объёме.</w:t>
      </w:r>
    </w:p>
    <w:p w14:paraId="314BBA8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5.8.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Исполнитель не несет ответственность за качество оказываемых услуг и за качество товара, в отношении которого будут оказываться услуги в случае, если Заказчик не предоставил всю разумную информацию, необходимую для инсталляции и вводу в эксплуатацию поставляемого Товара или качество услуг ухудшилось в результате действий/бездействий/упущений Заказчика. </w:t>
      </w:r>
    </w:p>
    <w:p w14:paraId="413FB4AB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5.9.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Исполнитель имеет право не принимать претензию относительно качества оказанных услуг в случае, если посчитает данные требования необоснованными и не разумными. </w:t>
      </w:r>
    </w:p>
    <w:p w14:paraId="4402E5FA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5.10.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Исполнитель имеет право привлекать третью сторону для исполнения обязательств по оказанию услуг в рамках настоящего Договора без письменного согласия Заказчика. </w:t>
      </w:r>
    </w:p>
    <w:p w14:paraId="3E3D8A34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5.11.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Исполнитель не несет ответственности за сохранность Товара, в отношении которого оказываются услуги, так как услуги оказываются на территории Заказчика и Товар не передается Исполнителю.</w:t>
      </w:r>
    </w:p>
    <w:p w14:paraId="59EBB35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424B471A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6.</w:t>
      </w:r>
      <w:r>
        <w:rPr>
          <w:b/>
          <w:bCs/>
          <w:color w:val="auto"/>
          <w:lang w:val="uz-Cyrl-UZ" w:eastAsia="en-US"/>
        </w:rPr>
        <w:t xml:space="preserve"> </w:t>
      </w:r>
      <w:r w:rsidRPr="00ED0A08">
        <w:rPr>
          <w:b/>
          <w:bCs/>
          <w:color w:val="auto"/>
          <w:lang w:eastAsia="en-US"/>
        </w:rPr>
        <w:t>КАЧЕСТВО И ГАРАНТИЯ</w:t>
      </w:r>
    </w:p>
    <w:p w14:paraId="5CF3830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lastRenderedPageBreak/>
        <w:t>6.1. Исполнитель гарантирует, что поставляемые Товары являются новыми, не бывшими в эксплуатации, свободны от дефектов и соответствуют техническим условиям производителя.</w:t>
      </w:r>
    </w:p>
    <w:p w14:paraId="04F610B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6.2. Исполнитель несет ответственность за полноту комплектации предлагаемого Товара, и в случае недостаточности спецификации дополняет ее за свой счет.</w:t>
      </w:r>
    </w:p>
    <w:p w14:paraId="6EECE5CB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6.3. Исполнитель, при условии соблюдения Заказчиком сроков оплаты по настоящему Договору, должен поставить Товар, который на момент поставки Товара не находится в состоянии снятия с продажи и/или производства. </w:t>
      </w:r>
    </w:p>
    <w:p w14:paraId="1138935C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6.4. Исполнитель гарантирует, что качество Товара, поставляемого по настоящему Договору, соответствует современному техническому уровню, существующему у производителей этого вида Товара, а также соответствует международным стандартам.</w:t>
      </w:r>
    </w:p>
    <w:p w14:paraId="4279F89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6.5.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Гарантийный период на поставляемые Товары составляет_____ с даты выпуска Товара Производителем.  </w:t>
      </w:r>
    </w:p>
    <w:p w14:paraId="5C421C8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 xml:space="preserve">6.6. Если в течение срока гарантии Товар выйдет из строя, Исполнитель обязан за свой счет устранить дефекты или заменить дефектный Товар доброкачественным, который должен быть поставлен за счет Исполнителя в течение 90 (девяносто) рабочих со дня признания рекламационного акта стороной Исполнителя. </w:t>
      </w:r>
    </w:p>
    <w:p w14:paraId="6F4D744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6.7. Если после вызова представителя Исполнителя, выясняется, что причины вызова не были связаны с гарантийным ремонтом, то расходы и издержки, связанные с этим вызовом, покрываются Заказчиком.</w:t>
      </w:r>
    </w:p>
    <w:p w14:paraId="0972D70F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6.8.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Дефектное оборудование или запасная часть, которая была заменена возвращается во владение Исполнителя и должна быть ему возвращена по его требованию и за его счет в период, согласованный с Исполнителем в части не исполненного обязательства.</w:t>
      </w:r>
    </w:p>
    <w:p w14:paraId="15B1195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6.9. Гарантия не распространяется и прекращается в следующих случаях:</w:t>
      </w:r>
    </w:p>
    <w:p w14:paraId="4624FB1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Механические и иные повреждениям, происшедшими вследствие неправильной эксплуатации;</w:t>
      </w:r>
    </w:p>
    <w:p w14:paraId="13C2545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Проведение изменения оригинальной комплектации оборудования вследствие обслуживания, ремонта, замены частей и/или компонентов сервисным центром, неавторизованным компанией-производителем;</w:t>
      </w:r>
    </w:p>
    <w:p w14:paraId="212A480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В случае если Заказчик после обнаружения дефектного элемента Оборудования продолжает его использовать, Исполнитель не несет ответственности за выход из строя остальных элементов Оборудования вследствие такой эксплуатации;</w:t>
      </w:r>
    </w:p>
    <w:p w14:paraId="6E1AE84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Заказчик или третье лицо по просьбе или указанию Заказчика вносит модификации в Оборудование без предварительного письменного разрешения Исполнителя;</w:t>
      </w:r>
    </w:p>
    <w:p w14:paraId="194D9F3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Дефекты или повреждения возникают вследствие попытки ремонта Оборудования Заказчиком, самостоятельно не имея сертификата об прохождении обучения от производителя;</w:t>
      </w:r>
    </w:p>
    <w:p w14:paraId="51E10C0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Программное Обеспечение используется Заказчиком на не предназначенных для него Аппаратных Средствах.</w:t>
      </w:r>
    </w:p>
    <w:p w14:paraId="4196E0E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Выход из строя или ненадлежащее функционирование Оборудования явились следствием несоблюдения Заказчиком надлежащих условий хранения Оборудования;</w:t>
      </w:r>
    </w:p>
    <w:p w14:paraId="543EC38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- Форс-мажор;</w:t>
      </w:r>
    </w:p>
    <w:p w14:paraId="06DFE21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6.10 Гарантия не распространяется на расходуемые материалы, которые выходят из строя из-за износа и имеющие срок службы короче, чем Гарантийный Период или элементы Оборудования, выходящие из строя из-за неправильного обращения, эксплуатации или техобслуживания, или несоответствующего ремонта, произведенного не персоналом Исполнителя</w:t>
      </w:r>
    </w:p>
    <w:p w14:paraId="55F07FB7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6.11 В течение указанного Гарантийного периода Исполнитель вправе предоставлять услуги по ремонту Оборудования, поставляемого по настоящему Договору, поврежденного из-за причин форс-мажора, таких как пожар, наводнение, землетрясение, мощный грозовой разряд и т.п, по отдельно подписанному договору, на возмездной основе за счет Заказчика.</w:t>
      </w:r>
    </w:p>
    <w:p w14:paraId="06606BA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3C0E5C74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7. ФОРС-МАЖОР</w:t>
      </w:r>
    </w:p>
    <w:p w14:paraId="0DFD9ADF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7.1.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Ни одна из сторон не является ответственной за частичное или полное невыполнение своих обязательств, если это невыполнение явилось следствием форс-мажорных обстоятельств, таких как пожар, землетрясение, войны, военные операции, забастовка, пандемии, чрезвычайные положения, изоляция и других факторов, которые могут повлиять на выполнение настоящего Договора, при условии, что эти обстоятельства прямо повлияли на выполнение обязательств. В этом случае срок выполнения Договорных обязательств продлевается на период действия таких обстоятельств. </w:t>
      </w:r>
    </w:p>
    <w:p w14:paraId="552B107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7.2.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При наступлении обстоятельств, указанных в п. 7.1 настоящего Договора, каждая из Сторон должна в течение 5 (Пяти) календарных дней известить о них в письменном виде другую Сторону. Сторона, ссылающаяся на обстоятельства непреодолимой силы, должна незамедлительно предоставить </w:t>
      </w:r>
      <w:r w:rsidRPr="006722E0">
        <w:rPr>
          <w:color w:val="auto"/>
          <w:lang w:eastAsia="en-US"/>
        </w:rPr>
        <w:lastRenderedPageBreak/>
        <w:t>другой Стороне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Договору.</w:t>
      </w:r>
    </w:p>
    <w:p w14:paraId="70245D1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7.3.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Не извещение либо несвоевременное извещение (согласно п. 7.2 выше) об обстоятельствах непреодолимой силы лишает соответствующую Сторону права ссылаться на них в обоснование неисполнения либо ненадлежащего исполнения обязательств.</w:t>
      </w:r>
    </w:p>
    <w:p w14:paraId="3E13C805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7.4.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Если указанные обстоятельства продолжаются более 6 месяцев, каждая Сторона имеет право на расторжение Договора. В этом случае ни одна из Сторон не вправе требовать от другой возмещения своих убытков</w:t>
      </w:r>
      <w:r>
        <w:rPr>
          <w:color w:val="auto"/>
          <w:lang w:eastAsia="en-US"/>
        </w:rPr>
        <w:t>.</w:t>
      </w:r>
    </w:p>
    <w:p w14:paraId="17ED361F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0241EFA0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8.</w:t>
      </w:r>
      <w:r>
        <w:rPr>
          <w:b/>
          <w:bCs/>
          <w:color w:val="auto"/>
          <w:lang w:val="uz-Cyrl-UZ" w:eastAsia="en-US"/>
        </w:rPr>
        <w:t xml:space="preserve"> </w:t>
      </w:r>
      <w:r w:rsidRPr="00ED0A08">
        <w:rPr>
          <w:b/>
          <w:bCs/>
          <w:color w:val="auto"/>
          <w:lang w:eastAsia="en-US"/>
        </w:rPr>
        <w:t>ОТВЕТСТВЕННОСТЬ СТОРОН</w:t>
      </w:r>
    </w:p>
    <w:p w14:paraId="36926E9E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просрочки поставки Товаров, нарушения сроков оказания Услуг, Заказчик вправе взыскать с Исполнителя пени в размере 0,1% от неисполненной части обязательства за каждый день просрочки. Сумма пени не может превышать 20% от суммы неисполненного обязательства.</w:t>
      </w:r>
    </w:p>
    <w:p w14:paraId="2AAA84A9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нарушения сроков оплаты, указанных в настоящем Договоре, Исполнитель вправе взыскать с Заказчика пени в размере 0,4% от невыплаченной суммы за каждый день просрочки. Общая сумма пени не должна превышать 50% невыплаченной суммы.</w:t>
      </w:r>
    </w:p>
    <w:p w14:paraId="6AB0090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неосновательного полного или частичного отказа, или уклонения от оплаты, Исполнитель вправе взыскать с Заказчика штраф в размере 15% суммы, от уплаты которой уклоняется или отказывается Заказчик.</w:t>
      </w:r>
    </w:p>
    <w:p w14:paraId="7E57563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8.4.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За неосновательный отказ от получения Товаров, Исполнитель вправе взыскать с Заказчика штраф в размере 10% стоимости Товаров, от получения которого последний отказался/уклонился. Помимо взыскания штрафа, Исполнитель вправе требовать от Заказчика оплату полной стоимости поставленных Товаров, предоставив подтверждение наличия этих Товаров.</w:t>
      </w:r>
    </w:p>
    <w:p w14:paraId="7794564C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8.5.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Сторона, которая привлекла третье лицо к исполнению своих обязательств по Договору, несет перед другой Стороной ответственность за действия третьего лица, как за собственные действия.</w:t>
      </w:r>
    </w:p>
    <w:p w14:paraId="10BF906E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8.6.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Выплата неустойки (штрафа, пени) не освобождает виновную Сторону от надлежащего выполнения Договорных обязательств.</w:t>
      </w:r>
    </w:p>
    <w:p w14:paraId="20149851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8.7.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Ни при каких обстоятельствах Исполнитель не будет нести ответственности за какие-либо убытки или ущерб, прямой или косвенный, возникший в результате использования или неспособности использовать Оборудование Заказчиком, который может явиться прямым или косвенным результатом претензий третьих сторон, если Заказчик полностью или частично ответственен за такие претензии.</w:t>
      </w:r>
    </w:p>
    <w:p w14:paraId="5124126C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6FE39F82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9.</w:t>
      </w:r>
      <w:r>
        <w:rPr>
          <w:b/>
          <w:bCs/>
          <w:color w:val="auto"/>
          <w:lang w:val="uz-Cyrl-UZ" w:eastAsia="en-US"/>
        </w:rPr>
        <w:t xml:space="preserve"> </w:t>
      </w:r>
      <w:r w:rsidRPr="00ED0A08">
        <w:rPr>
          <w:b/>
          <w:bCs/>
          <w:color w:val="auto"/>
          <w:lang w:eastAsia="en-US"/>
        </w:rPr>
        <w:t>РАССМОТРЕНИЕ СПОРОВ</w:t>
      </w:r>
    </w:p>
    <w:p w14:paraId="0A6B3C1C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9.1.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Обе Стороны будут прилагать все усилия, чтобы все споры, разногласия и/или претензии, которые возникают по данному Договору или в связи с ним, решались путем дружественных переговоров.</w:t>
      </w:r>
    </w:p>
    <w:p w14:paraId="4EEDB7A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9.2.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если стороны не могут достичь согласия по рассматриваемым спорам, и разногласиям путем переговоров, такие споры и разногласия будут разрешены Ташкентским межрайонным экономическим судом, в соответствии с законодательством Республики Узбекистан.</w:t>
      </w:r>
    </w:p>
    <w:p w14:paraId="10AAF4A2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9.3.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До передачи спора на рассмотрение в суд, обязательно предъявление претензии. Все претензии рассматриваются в месячный срок с момента получения</w:t>
      </w:r>
    </w:p>
    <w:p w14:paraId="0977AD77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4F467410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10.</w:t>
      </w:r>
      <w:r>
        <w:rPr>
          <w:b/>
          <w:bCs/>
          <w:color w:val="auto"/>
          <w:lang w:val="uz-Cyrl-UZ" w:eastAsia="en-US"/>
        </w:rPr>
        <w:t xml:space="preserve"> </w:t>
      </w:r>
      <w:r w:rsidRPr="00ED0A08">
        <w:rPr>
          <w:b/>
          <w:bCs/>
          <w:color w:val="auto"/>
          <w:lang w:eastAsia="en-US"/>
        </w:rPr>
        <w:t>ПРОЧИЕ УСЛОВИЯ И ПОЛОЖЕНИЯ</w:t>
      </w:r>
    </w:p>
    <w:p w14:paraId="5CDF6EBD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Все приложения к настоящему Договору являются неотъемлемыми его частями. Все дополнения и изменения к настоящему Договору действительны лишь в том случае, если они совершены в письменном виде и подписаны обеими Сторонами.</w:t>
      </w:r>
    </w:p>
    <w:p w14:paraId="02A83C34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10.2.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Заключение между сторонами Дополнительного соглашения к Договору не требуется, в случае изменения юридических адресов и банковских реквизитов сторон, при этом сторона, у которой произошли данные изменения, обязана в простой письменной форме оповестить другую сторону о таких изменениях.</w:t>
      </w:r>
    </w:p>
    <w:p w14:paraId="0B1A4DD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10.3.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Все соглашения, переговоры и переписка между Сторонами по вопросам, изложенным в настоящем Договоре, имевшие место до подписания Договора, теряют силу с даты подписания Договора.</w:t>
      </w:r>
    </w:p>
    <w:p w14:paraId="0B2803E1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10.4.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 Настоящий Договор может быть расторгнут в соответствии с условиями настоящего Договора и законодательством Республики Узбекистан, по взаимному соглашению сторон, оформленному в письменном виде, если иное не предусмотрено отдельными пунктами настоящего Договора. </w:t>
      </w:r>
    </w:p>
    <w:p w14:paraId="192974A5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10.5.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случае досрочного расторжения Договора, Исполнитель может потребовать оплаты поставленного Товара и оказанных Услуг до момента расторжения, а Заказчик обязан произвести такую оплату.</w:t>
      </w:r>
    </w:p>
    <w:p w14:paraId="666CA513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lastRenderedPageBreak/>
        <w:t>10.6.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 xml:space="preserve">Настоящий Договор составлен на русском языке, в 2-х экземплярах, имеющих одинаковую юридическую силу, по одному экземпляру для каждой из Сторон. </w:t>
      </w:r>
    </w:p>
    <w:p w14:paraId="7105B99E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10.7.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В течении срока действия Договора, и в ходе проведения различных работ и предпроектных обследований, уполномоченные лица Исполнителя могут составлять и направлять Заказчику различную проектную документацию и запросы, в том числе и для согласования, утверждения или получения дополнительной информации. Заказчик обязан в срок не более 10 (десяти) календарных дней от даты получения подобного запроса предоставлять ответ Исполнителю. Если документ требует согласования и Заказчик, в указанный срок письменно не согласовал и не предоставил письменных мотивированных возражений или какой-либо другой ответа в письменной форме, то такие документы (включая изложенные в них технические решения) считаются согласованными и утвержденными Заказчиком.</w:t>
      </w:r>
    </w:p>
    <w:p w14:paraId="03AEDBF0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10.8. Стороны обязуются заключить соглашение о конфиденциальности.</w:t>
      </w:r>
    </w:p>
    <w:p w14:paraId="66382B46" w14:textId="77777777" w:rsidR="00525767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</w:p>
    <w:p w14:paraId="13E11943" w14:textId="77777777" w:rsidR="00525767" w:rsidRPr="00ED0A08" w:rsidRDefault="00525767" w:rsidP="00525767">
      <w:pPr>
        <w:spacing w:after="0" w:line="240" w:lineRule="auto"/>
        <w:ind w:left="0" w:firstLine="567"/>
        <w:jc w:val="center"/>
        <w:rPr>
          <w:b/>
          <w:bCs/>
          <w:color w:val="auto"/>
          <w:lang w:eastAsia="en-US"/>
        </w:rPr>
      </w:pPr>
      <w:r w:rsidRPr="00ED0A08">
        <w:rPr>
          <w:b/>
          <w:bCs/>
          <w:color w:val="auto"/>
          <w:lang w:eastAsia="en-US"/>
        </w:rPr>
        <w:t>11.СРОК ДЕЙСТВИЯ ДОГОВОРА</w:t>
      </w:r>
    </w:p>
    <w:p w14:paraId="3D92EA58" w14:textId="77777777" w:rsidR="00525767" w:rsidRPr="006722E0" w:rsidRDefault="00525767" w:rsidP="00525767">
      <w:pPr>
        <w:spacing w:after="0" w:line="240" w:lineRule="auto"/>
        <w:ind w:left="0" w:firstLine="567"/>
        <w:rPr>
          <w:color w:val="auto"/>
          <w:lang w:eastAsia="en-US"/>
        </w:rPr>
      </w:pPr>
      <w:r w:rsidRPr="006722E0">
        <w:rPr>
          <w:color w:val="auto"/>
          <w:lang w:eastAsia="en-US"/>
        </w:rPr>
        <w:t>1</w:t>
      </w:r>
      <w:r>
        <w:rPr>
          <w:color w:val="auto"/>
          <w:lang w:eastAsia="en-US"/>
        </w:rPr>
        <w:t>1</w:t>
      </w:r>
      <w:r w:rsidRPr="006722E0">
        <w:rPr>
          <w:color w:val="auto"/>
          <w:lang w:eastAsia="en-US"/>
        </w:rPr>
        <w:t>.1.</w:t>
      </w:r>
      <w:r>
        <w:rPr>
          <w:color w:val="auto"/>
          <w:lang w:eastAsia="en-US"/>
        </w:rPr>
        <w:t xml:space="preserve"> </w:t>
      </w:r>
      <w:r w:rsidRPr="006722E0">
        <w:rPr>
          <w:color w:val="auto"/>
          <w:lang w:eastAsia="en-US"/>
        </w:rPr>
        <w:t>Настоящий Договор считается заключенным и вступает в силу с момента его подписания уполномоченными представителями Сторон и действует до полного выполнения Сторонами своих обязательств.</w:t>
      </w:r>
    </w:p>
    <w:p w14:paraId="483504FD" w14:textId="77777777" w:rsidR="00525767" w:rsidRPr="002E09A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350D41A4" w14:textId="77777777" w:rsidR="00525767" w:rsidRPr="002E09A7" w:rsidRDefault="00525767" w:rsidP="00525767">
      <w:pPr>
        <w:keepNext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bCs/>
          <w:color w:val="auto"/>
        </w:rPr>
      </w:pPr>
      <w:r w:rsidRPr="002E09A7">
        <w:rPr>
          <w:b/>
          <w:bCs/>
          <w:color w:val="auto"/>
        </w:rPr>
        <w:t>РЕКВИЗИТЫ И ПОДПИСИ СТОРОН.</w:t>
      </w:r>
    </w:p>
    <w:p w14:paraId="589C015A" w14:textId="77777777" w:rsidR="00525767" w:rsidRPr="002E09A7" w:rsidRDefault="00525767" w:rsidP="00525767">
      <w:pPr>
        <w:spacing w:after="0" w:line="240" w:lineRule="auto"/>
        <w:ind w:left="0" w:firstLine="0"/>
        <w:jc w:val="left"/>
        <w:rPr>
          <w:color w:val="auto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525767" w:rsidRPr="002E09A7" w14:paraId="6DBCB53B" w14:textId="77777777" w:rsidTr="00745729">
        <w:tc>
          <w:tcPr>
            <w:tcW w:w="4395" w:type="dxa"/>
          </w:tcPr>
          <w:p w14:paraId="73ECAC30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2E09A7">
              <w:rPr>
                <w:rFonts w:eastAsia="Calibri"/>
                <w:b/>
                <w:color w:val="auto"/>
                <w:lang w:eastAsia="en-US"/>
              </w:rPr>
              <w:t>Покупатель:</w:t>
            </w:r>
          </w:p>
          <w:p w14:paraId="5996AD1D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047C1F29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28C41168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04DC8E63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1C4F2A02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240B517D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6141FC2E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   _______________</w:t>
            </w:r>
          </w:p>
          <w:p w14:paraId="3B744D66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77CA0FFA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1DD3E66E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653BC022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   ________________</w:t>
            </w:r>
          </w:p>
        </w:tc>
        <w:tc>
          <w:tcPr>
            <w:tcW w:w="708" w:type="dxa"/>
          </w:tcPr>
          <w:p w14:paraId="4046BEB4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</w:tc>
        <w:tc>
          <w:tcPr>
            <w:tcW w:w="4395" w:type="dxa"/>
          </w:tcPr>
          <w:p w14:paraId="750EDDDF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b/>
                <w:color w:val="auto"/>
                <w:lang w:eastAsia="en-US"/>
              </w:rPr>
            </w:pPr>
            <w:r w:rsidRPr="002E09A7">
              <w:rPr>
                <w:rFonts w:eastAsia="Calibri"/>
                <w:b/>
                <w:color w:val="auto"/>
                <w:lang w:eastAsia="en-US"/>
              </w:rPr>
              <w:t>Продавец:</w:t>
            </w:r>
          </w:p>
          <w:p w14:paraId="5662B616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23F0506C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5549FE53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12AE8DBF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_____________________________</w:t>
            </w:r>
          </w:p>
          <w:p w14:paraId="4D8098D3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5973B895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Директор</w:t>
            </w:r>
          </w:p>
          <w:p w14:paraId="477D157A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_____________   _______________</w:t>
            </w:r>
          </w:p>
          <w:p w14:paraId="24ADD1FF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3B5DF3F6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</w:p>
          <w:p w14:paraId="1E64F36B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Главный бухгалтер</w:t>
            </w:r>
          </w:p>
          <w:p w14:paraId="21DB1B8D" w14:textId="77777777" w:rsidR="00525767" w:rsidRPr="002E09A7" w:rsidRDefault="00525767" w:rsidP="00745729">
            <w:pPr>
              <w:spacing w:after="0" w:line="276" w:lineRule="auto"/>
              <w:ind w:left="0" w:firstLine="0"/>
              <w:jc w:val="left"/>
              <w:rPr>
                <w:rFonts w:eastAsia="Calibri"/>
                <w:color w:val="auto"/>
                <w:lang w:eastAsia="en-US"/>
              </w:rPr>
            </w:pPr>
            <w:r w:rsidRPr="002E09A7">
              <w:rPr>
                <w:rFonts w:eastAsia="Calibri"/>
                <w:color w:val="auto"/>
                <w:lang w:eastAsia="en-US"/>
              </w:rPr>
              <w:t>____________   ________________</w:t>
            </w:r>
          </w:p>
        </w:tc>
      </w:tr>
    </w:tbl>
    <w:p w14:paraId="7B817D6F" w14:textId="77777777" w:rsidR="00525767" w:rsidRPr="005A4083" w:rsidRDefault="00525767" w:rsidP="00525767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31" w:lineRule="exact"/>
        <w:ind w:left="0" w:right="19" w:firstLine="0"/>
        <w:jc w:val="left"/>
        <w:rPr>
          <w:rFonts w:eastAsia="Calibri"/>
          <w:color w:val="auto"/>
          <w:lang w:eastAsia="en-US"/>
        </w:rPr>
      </w:pPr>
    </w:p>
    <w:p w14:paraId="31B605D5" w14:textId="77777777" w:rsidR="00525767" w:rsidRPr="005A4083" w:rsidRDefault="00525767" w:rsidP="00525767">
      <w:pPr>
        <w:spacing w:after="0" w:line="240" w:lineRule="auto"/>
        <w:ind w:left="0" w:firstLine="0"/>
        <w:jc w:val="left"/>
        <w:rPr>
          <w:b/>
          <w:color w:val="auto"/>
          <w:lang w:eastAsia="en-US"/>
        </w:rPr>
      </w:pPr>
    </w:p>
    <w:p w14:paraId="2F0A959F" w14:textId="77777777" w:rsidR="00525767" w:rsidRPr="005A4083" w:rsidRDefault="00525767" w:rsidP="00525767">
      <w:pPr>
        <w:spacing w:after="0" w:line="240" w:lineRule="auto"/>
        <w:ind w:left="0" w:firstLine="0"/>
        <w:jc w:val="left"/>
        <w:rPr>
          <w:color w:val="auto"/>
          <w:lang w:eastAsia="en-US"/>
        </w:rPr>
      </w:pPr>
    </w:p>
    <w:p w14:paraId="441AB50D" w14:textId="77777777" w:rsidR="00525767" w:rsidRPr="005A4083" w:rsidRDefault="00525767" w:rsidP="00525767">
      <w:pPr>
        <w:widowControl w:val="0"/>
        <w:tabs>
          <w:tab w:val="left" w:pos="5400"/>
        </w:tabs>
        <w:autoSpaceDE w:val="0"/>
        <w:autoSpaceDN w:val="0"/>
        <w:adjustRightInd w:val="0"/>
        <w:spacing w:after="0" w:line="231" w:lineRule="exact"/>
        <w:ind w:left="0" w:right="19" w:firstLine="0"/>
        <w:jc w:val="left"/>
        <w:rPr>
          <w:rFonts w:eastAsia="Calibri"/>
          <w:color w:val="auto"/>
          <w:lang w:eastAsia="en-US"/>
        </w:rPr>
      </w:pPr>
    </w:p>
    <w:p w14:paraId="4FA087B7" w14:textId="77777777" w:rsidR="00525767" w:rsidRPr="005A4083" w:rsidRDefault="00525767" w:rsidP="00525767">
      <w:pPr>
        <w:spacing w:before="60" w:after="60" w:line="240" w:lineRule="auto"/>
        <w:ind w:left="0" w:firstLine="0"/>
        <w:jc w:val="left"/>
        <w:rPr>
          <w:b/>
          <w:color w:val="auto"/>
          <w:lang w:eastAsia="en-US"/>
        </w:rPr>
      </w:pPr>
    </w:p>
    <w:p w14:paraId="5C836912" w14:textId="77777777" w:rsidR="00525767" w:rsidRPr="00945C6F" w:rsidRDefault="00525767" w:rsidP="00525767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eastAsia="en-US"/>
        </w:rPr>
      </w:pPr>
    </w:p>
    <w:p w14:paraId="3862BF77" w14:textId="77777777" w:rsidR="00525767" w:rsidRDefault="00525767" w:rsidP="00525767">
      <w:pPr>
        <w:spacing w:after="160" w:line="259" w:lineRule="auto"/>
        <w:ind w:left="0" w:firstLine="0"/>
        <w:jc w:val="left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br w:type="page"/>
      </w:r>
    </w:p>
    <w:p w14:paraId="3F580F99" w14:textId="77777777" w:rsidR="00525767" w:rsidRPr="00E75F77" w:rsidRDefault="00525767" w:rsidP="00525767">
      <w:pPr>
        <w:spacing w:after="0" w:line="240" w:lineRule="auto"/>
        <w:ind w:left="0" w:firstLine="567"/>
        <w:jc w:val="right"/>
        <w:rPr>
          <w:color w:val="auto"/>
        </w:rPr>
      </w:pPr>
      <w:r w:rsidRPr="00E75F77">
        <w:rPr>
          <w:color w:val="auto"/>
        </w:rPr>
        <w:lastRenderedPageBreak/>
        <w:t>Приложение №1</w:t>
      </w:r>
    </w:p>
    <w:p w14:paraId="305B327B" w14:textId="77777777" w:rsidR="00525767" w:rsidRPr="00E75F77" w:rsidRDefault="00525767" w:rsidP="00525767">
      <w:pPr>
        <w:spacing w:after="0" w:line="240" w:lineRule="auto"/>
        <w:ind w:left="0" w:firstLine="567"/>
        <w:jc w:val="right"/>
        <w:rPr>
          <w:color w:val="auto"/>
        </w:rPr>
      </w:pPr>
      <w:r w:rsidRPr="00E75F77">
        <w:rPr>
          <w:color w:val="auto"/>
        </w:rPr>
        <w:t>к договору № _</w:t>
      </w:r>
    </w:p>
    <w:p w14:paraId="35AC609E" w14:textId="77777777" w:rsidR="00525767" w:rsidRPr="00E75F77" w:rsidRDefault="00525767" w:rsidP="00525767">
      <w:pPr>
        <w:spacing w:after="0" w:line="240" w:lineRule="auto"/>
        <w:ind w:left="0" w:firstLine="567"/>
        <w:jc w:val="right"/>
        <w:rPr>
          <w:color w:val="auto"/>
        </w:rPr>
      </w:pPr>
      <w:r w:rsidRPr="00E75F77">
        <w:rPr>
          <w:color w:val="auto"/>
        </w:rPr>
        <w:t>от «___»</w:t>
      </w:r>
      <w:r>
        <w:rPr>
          <w:color w:val="auto"/>
        </w:rPr>
        <w:t xml:space="preserve"> </w:t>
      </w:r>
      <w:r w:rsidRPr="00E75F77">
        <w:rPr>
          <w:color w:val="auto"/>
        </w:rPr>
        <w:t>________ 2022 г.</w:t>
      </w:r>
    </w:p>
    <w:p w14:paraId="31034F43" w14:textId="77777777" w:rsidR="00525767" w:rsidRPr="00E75F77" w:rsidRDefault="00525767" w:rsidP="00525767">
      <w:pPr>
        <w:spacing w:after="0" w:line="240" w:lineRule="auto"/>
        <w:ind w:left="0" w:firstLine="567"/>
        <w:jc w:val="left"/>
        <w:rPr>
          <w:color w:val="auto"/>
        </w:rPr>
      </w:pPr>
    </w:p>
    <w:p w14:paraId="67048A37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p w14:paraId="343747C2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402"/>
        <w:gridCol w:w="708"/>
        <w:gridCol w:w="851"/>
        <w:gridCol w:w="2126"/>
        <w:gridCol w:w="1836"/>
      </w:tblGrid>
      <w:tr w:rsidR="00525767" w:rsidRPr="00E75F77" w14:paraId="484BFDCF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8A6E8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7EC6B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Наименование оборудования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B26A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A7BEE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10C1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Стоимость, включая НДС 15%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BE43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Итого, включая НДС 15%</w:t>
            </w:r>
          </w:p>
        </w:tc>
      </w:tr>
      <w:tr w:rsidR="00525767" w:rsidRPr="00E75F77" w14:paraId="7C798F1B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D680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C059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D3A0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AEE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0313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EF35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6840FAA4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EA41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ABBD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294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A45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4C57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886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2150E9AD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A2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CB0C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D3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DDB0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6FE6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E8E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79331A55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4E64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32C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4EC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56E9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7ED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6A2E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5C9BE714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34DA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6059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DEF1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AEA0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F955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F71D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</w:tbl>
    <w:p w14:paraId="63FCD869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p w14:paraId="76070E6E" w14:textId="77777777" w:rsidR="00525767" w:rsidRDefault="00525767" w:rsidP="00525767">
      <w:pPr>
        <w:spacing w:after="160" w:line="259" w:lineRule="auto"/>
        <w:ind w:left="0" w:firstLine="0"/>
        <w:jc w:val="left"/>
        <w:rPr>
          <w:color w:val="212121"/>
          <w:sz w:val="20"/>
          <w:szCs w:val="20"/>
        </w:rPr>
      </w:pPr>
      <w:r>
        <w:rPr>
          <w:color w:val="212121"/>
          <w:sz w:val="20"/>
          <w:szCs w:val="20"/>
        </w:rPr>
        <w:br w:type="page"/>
      </w:r>
    </w:p>
    <w:p w14:paraId="07C18D72" w14:textId="77777777" w:rsidR="00525767" w:rsidRPr="00A4334C" w:rsidRDefault="00525767" w:rsidP="00525767">
      <w:pPr>
        <w:spacing w:after="0" w:line="240" w:lineRule="auto"/>
        <w:ind w:left="0" w:firstLine="567"/>
        <w:jc w:val="right"/>
        <w:rPr>
          <w:color w:val="auto"/>
          <w:lang w:val="uz-Cyrl-UZ"/>
        </w:rPr>
      </w:pPr>
      <w:r w:rsidRPr="00E75F77">
        <w:rPr>
          <w:color w:val="auto"/>
        </w:rPr>
        <w:lastRenderedPageBreak/>
        <w:t>Приложение №</w:t>
      </w:r>
      <w:r>
        <w:rPr>
          <w:color w:val="auto"/>
          <w:lang w:val="uz-Cyrl-UZ"/>
        </w:rPr>
        <w:t>2</w:t>
      </w:r>
    </w:p>
    <w:p w14:paraId="275C0F14" w14:textId="77777777" w:rsidR="00525767" w:rsidRPr="00E75F77" w:rsidRDefault="00525767" w:rsidP="00525767">
      <w:pPr>
        <w:spacing w:after="0" w:line="240" w:lineRule="auto"/>
        <w:ind w:left="0" w:firstLine="567"/>
        <w:jc w:val="right"/>
        <w:rPr>
          <w:color w:val="auto"/>
        </w:rPr>
      </w:pPr>
      <w:r w:rsidRPr="00E75F77">
        <w:rPr>
          <w:color w:val="auto"/>
        </w:rPr>
        <w:t>к договору № _</w:t>
      </w:r>
    </w:p>
    <w:p w14:paraId="11BB42BE" w14:textId="77777777" w:rsidR="00525767" w:rsidRPr="00E75F77" w:rsidRDefault="00525767" w:rsidP="00525767">
      <w:pPr>
        <w:spacing w:after="0" w:line="240" w:lineRule="auto"/>
        <w:ind w:left="0" w:firstLine="567"/>
        <w:jc w:val="right"/>
        <w:rPr>
          <w:color w:val="auto"/>
        </w:rPr>
      </w:pPr>
      <w:r w:rsidRPr="00E75F77">
        <w:rPr>
          <w:color w:val="auto"/>
        </w:rPr>
        <w:t>от «___»</w:t>
      </w:r>
      <w:r>
        <w:rPr>
          <w:color w:val="auto"/>
        </w:rPr>
        <w:t xml:space="preserve"> </w:t>
      </w:r>
      <w:r w:rsidRPr="00E75F77">
        <w:rPr>
          <w:color w:val="auto"/>
        </w:rPr>
        <w:t>________ 2022 г.</w:t>
      </w:r>
    </w:p>
    <w:p w14:paraId="57FC29A5" w14:textId="77777777" w:rsidR="00525767" w:rsidRPr="00E75F77" w:rsidRDefault="00525767" w:rsidP="00525767">
      <w:pPr>
        <w:spacing w:after="0" w:line="240" w:lineRule="auto"/>
        <w:ind w:left="0" w:firstLine="567"/>
        <w:jc w:val="left"/>
        <w:rPr>
          <w:color w:val="auto"/>
        </w:rPr>
      </w:pPr>
    </w:p>
    <w:p w14:paraId="7FD688BD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p w14:paraId="6448A6C8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tbl>
      <w:tblPr>
        <w:tblStyle w:val="7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3402"/>
        <w:gridCol w:w="708"/>
        <w:gridCol w:w="851"/>
        <w:gridCol w:w="2126"/>
        <w:gridCol w:w="1836"/>
      </w:tblGrid>
      <w:tr w:rsidR="00525767" w:rsidRPr="00E75F77" w14:paraId="3FBD6D73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324B1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7292" w14:textId="77777777" w:rsidR="00525767" w:rsidRPr="00A4334C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val="uz-Cyrl-UZ"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 xml:space="preserve">Наименование </w:t>
            </w:r>
            <w:r>
              <w:rPr>
                <w:b/>
                <w:color w:val="auto"/>
                <w:lang w:val="uz-Cyrl-UZ" w:eastAsia="zh-CN" w:bidi="hi-IN"/>
              </w:rPr>
              <w:t>услуга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FD76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A16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Кол-во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40C0B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Стоимость, включая НДС 15%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EF157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  <w:r w:rsidRPr="00E75F77">
              <w:rPr>
                <w:b/>
                <w:color w:val="auto"/>
                <w:lang w:eastAsia="zh-CN" w:bidi="hi-IN"/>
              </w:rPr>
              <w:t>Итого, включая НДС 15%</w:t>
            </w:r>
          </w:p>
        </w:tc>
      </w:tr>
      <w:tr w:rsidR="00525767" w:rsidRPr="00E75F77" w14:paraId="4ABA8FD5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9C4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74C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F5B8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530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24A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D33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53BD20F2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C434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F953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77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74E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AB63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D207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16C63D4A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CBEB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AE59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33B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EEB2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101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C1F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05261531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7B4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09A98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89C5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828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C36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9C0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  <w:tr w:rsidR="00525767" w:rsidRPr="00E75F77" w14:paraId="5967DE2D" w14:textId="77777777" w:rsidTr="0074572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B57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818F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1C2C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9ED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00D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BC39" w14:textId="77777777" w:rsidR="00525767" w:rsidRPr="00E75F77" w:rsidRDefault="00525767" w:rsidP="00745729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lang w:eastAsia="zh-CN" w:bidi="hi-IN"/>
              </w:rPr>
            </w:pPr>
          </w:p>
        </w:tc>
      </w:tr>
    </w:tbl>
    <w:p w14:paraId="00C34DC7" w14:textId="77777777" w:rsidR="00525767" w:rsidRPr="00E75F77" w:rsidRDefault="00525767" w:rsidP="00525767">
      <w:pPr>
        <w:spacing w:after="0" w:line="240" w:lineRule="auto"/>
        <w:ind w:left="0" w:firstLine="0"/>
        <w:jc w:val="left"/>
        <w:rPr>
          <w:color w:val="auto"/>
          <w:lang w:eastAsia="zh-CN" w:bidi="hi-IN"/>
        </w:rPr>
      </w:pPr>
    </w:p>
    <w:p w14:paraId="5F8B6E35" w14:textId="77777777" w:rsidR="00525767" w:rsidRPr="00945C6F" w:rsidRDefault="00525767" w:rsidP="00525767">
      <w:pPr>
        <w:spacing w:after="0" w:line="259" w:lineRule="auto"/>
        <w:ind w:left="4047" w:firstLine="0"/>
        <w:rPr>
          <w:color w:val="212121"/>
          <w:sz w:val="20"/>
          <w:szCs w:val="20"/>
        </w:rPr>
      </w:pPr>
    </w:p>
    <w:p w14:paraId="79BD8E7A" w14:textId="77777777" w:rsidR="00AA4538" w:rsidRDefault="00AA4538"/>
    <w:sectPr w:rsidR="00AA4538" w:rsidSect="00525767">
      <w:footerReference w:type="even" r:id="rId5"/>
      <w:footerReference w:type="default" r:id="rId6"/>
      <w:footerReference w:type="first" r:id="rId7"/>
      <w:pgSz w:w="11906" w:h="16838"/>
      <w:pgMar w:top="993" w:right="707" w:bottom="1140" w:left="1276" w:header="720" w:footer="720" w:gutter="0"/>
      <w:cols w:space="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D9D3" w14:textId="77777777" w:rsidR="00F27376" w:rsidRDefault="00525767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62CDB" w14:textId="77777777" w:rsidR="00F27376" w:rsidRDefault="00525767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E4413E">
      <w:rPr>
        <w:rFonts w:ascii="Cambria" w:eastAsia="Cambria" w:hAnsi="Cambria" w:cs="Cambria"/>
        <w:noProof/>
        <w:sz w:val="24"/>
      </w:rPr>
      <w:t>51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5A261" w14:textId="77777777" w:rsidR="00F27376" w:rsidRDefault="00525767">
    <w:pPr>
      <w:spacing w:after="0" w:line="259" w:lineRule="auto"/>
      <w:ind w:left="0" w:right="5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mbria" w:eastAsia="Cambria" w:hAnsi="Cambria" w:cs="Cambria"/>
        <w:sz w:val="24"/>
      </w:rPr>
      <w:t>2</w:t>
    </w:r>
    <w:r>
      <w:rPr>
        <w:rFonts w:ascii="Cambria" w:eastAsia="Cambria" w:hAnsi="Cambria" w:cs="Cambria"/>
        <w:sz w:val="24"/>
      </w:rPr>
      <w:fldChar w:fldCharType="end"/>
    </w:r>
    <w:r>
      <w:rPr>
        <w:rFonts w:ascii="Cambria" w:eastAsia="Cambria" w:hAnsi="Cambria" w:cs="Cambria"/>
        <w:sz w:val="24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B4294"/>
    <w:multiLevelType w:val="hybridMultilevel"/>
    <w:tmpl w:val="B0D6B616"/>
    <w:lvl w:ilvl="0" w:tplc="5972D39C">
      <w:start w:val="3"/>
      <w:numFmt w:val="upperRoman"/>
      <w:lvlText w:val="%1."/>
      <w:lvlJc w:val="left"/>
      <w:pPr>
        <w:ind w:left="30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92A37E">
      <w:start w:val="1"/>
      <w:numFmt w:val="lowerLetter"/>
      <w:lvlText w:val="%2"/>
      <w:lvlJc w:val="left"/>
      <w:pPr>
        <w:ind w:left="2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E90E2">
      <w:start w:val="1"/>
      <w:numFmt w:val="lowerRoman"/>
      <w:lvlText w:val="%3"/>
      <w:lvlJc w:val="left"/>
      <w:pPr>
        <w:ind w:left="35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C1A86">
      <w:start w:val="1"/>
      <w:numFmt w:val="decimal"/>
      <w:lvlText w:val="%4"/>
      <w:lvlJc w:val="left"/>
      <w:pPr>
        <w:ind w:left="42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710C">
      <w:start w:val="1"/>
      <w:numFmt w:val="lowerLetter"/>
      <w:lvlText w:val="%5"/>
      <w:lvlJc w:val="left"/>
      <w:pPr>
        <w:ind w:left="49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62329C">
      <w:start w:val="1"/>
      <w:numFmt w:val="lowerRoman"/>
      <w:lvlText w:val="%6"/>
      <w:lvlJc w:val="left"/>
      <w:pPr>
        <w:ind w:left="57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96E24E">
      <w:start w:val="1"/>
      <w:numFmt w:val="decimal"/>
      <w:lvlText w:val="%7"/>
      <w:lvlJc w:val="left"/>
      <w:pPr>
        <w:ind w:left="64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6C8B2">
      <w:start w:val="1"/>
      <w:numFmt w:val="lowerLetter"/>
      <w:lvlText w:val="%8"/>
      <w:lvlJc w:val="left"/>
      <w:pPr>
        <w:ind w:left="71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06E9E">
      <w:start w:val="1"/>
      <w:numFmt w:val="lowerRoman"/>
      <w:lvlText w:val="%9"/>
      <w:lvlJc w:val="left"/>
      <w:pPr>
        <w:ind w:left="78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3E3967"/>
    <w:multiLevelType w:val="multilevel"/>
    <w:tmpl w:val="862E1E36"/>
    <w:lvl w:ilvl="0">
      <w:start w:val="12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nothing"/>
      <w:lvlText w:val="%1.%2."/>
      <w:lvlJc w:val="left"/>
      <w:pPr>
        <w:ind w:left="920" w:hanging="38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367" w:hanging="1800"/>
      </w:pPr>
    </w:lvl>
  </w:abstractNum>
  <w:num w:numId="1">
    <w:abstractNumId w:val="0"/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10F"/>
    <w:rsid w:val="000C1BD3"/>
    <w:rsid w:val="000E110F"/>
    <w:rsid w:val="00523622"/>
    <w:rsid w:val="00525767"/>
    <w:rsid w:val="00AA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D21BC-236C-4859-9068-48E0E20E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767"/>
    <w:pPr>
      <w:spacing w:after="30" w:line="248" w:lineRule="auto"/>
      <w:ind w:left="4057" w:hanging="10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List Paragraph (numbered (a)),Numbered list,Абзац списка1,Заголовок 1.1,1. спис,Абзац маркированнный,Заголовок_3,Bullet_IRAO,Мой Список,AC List 01,Подпись рисунка,Table-Normal,Абзац,3,1,UL"/>
    <w:basedOn w:val="a"/>
    <w:link w:val="a4"/>
    <w:uiPriority w:val="34"/>
    <w:qFormat/>
    <w:rsid w:val="00525767"/>
    <w:pPr>
      <w:spacing w:after="160" w:line="259" w:lineRule="auto"/>
      <w:ind w:left="720" w:firstLine="0"/>
      <w:contextualSpacing/>
      <w:jc w:val="left"/>
    </w:pPr>
    <w:rPr>
      <w:rFonts w:eastAsiaTheme="minorHAnsi" w:cstheme="minorBidi"/>
      <w:color w:val="auto"/>
      <w:sz w:val="24"/>
      <w:lang w:eastAsia="en-US"/>
    </w:rPr>
  </w:style>
  <w:style w:type="character" w:customStyle="1" w:styleId="a4">
    <w:name w:val="Абзац списка Знак"/>
    <w:aliases w:val="List_Paragraph Знак,Multilevel para_II Знак,List Paragraph1 Знак,List Paragraph (numbered (a)) Знак,Numbered list Знак,Абзац списка1 Знак,Заголовок 1.1 Знак,1. спис Знак,Абзац маркированнный Знак,Заголовок_3 Знак,Bullet_IRAO Знак"/>
    <w:link w:val="a3"/>
    <w:uiPriority w:val="34"/>
    <w:qFormat/>
    <w:rsid w:val="00525767"/>
    <w:rPr>
      <w:rFonts w:ascii="Times New Roman" w:hAnsi="Times New Roman"/>
      <w:sz w:val="24"/>
    </w:rPr>
  </w:style>
  <w:style w:type="table" w:customStyle="1" w:styleId="7">
    <w:name w:val="Сетка таблицы7"/>
    <w:basedOn w:val="a1"/>
    <w:next w:val="a5"/>
    <w:uiPriority w:val="39"/>
    <w:rsid w:val="00525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525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3389</Words>
  <Characters>19320</Characters>
  <Application>Microsoft Office Word</Application>
  <DocSecurity>0</DocSecurity>
  <Lines>161</Lines>
  <Paragraphs>45</Paragraphs>
  <ScaleCrop>false</ScaleCrop>
  <Company/>
  <LinksUpToDate>false</LinksUpToDate>
  <CharactersWithSpaces>22664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Laziz Nazirov</dc:creator>
  <cp:keywords/>
  <dc:description/>
  <cp:lastModifiedBy>Laziz Nazirov</cp:lastModifiedBy>
  <cp:revision>2</cp:revision>
  <dcterms:created xsi:type="dcterms:W3CDTF">2022-11-16T05:13:00Z</dcterms:created>
  <dcterms:modified xsi:type="dcterms:W3CDTF">2022-11-16T05:13:00Z</dcterms:modified>
</cp:coreProperties>
</file>