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D097" w14:textId="4AC55E67" w:rsidR="002258B3" w:rsidRDefault="002258B3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C38464" w14:textId="37BAA42E" w:rsidR="00240DB6" w:rsidRDefault="00240DB6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3946DD" w14:textId="77777777" w:rsidR="00240DB6" w:rsidRPr="00BE13D4" w:rsidRDefault="00240DB6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72E8FB" w14:textId="77777777" w:rsidR="00705081" w:rsidRPr="00BE13D4" w:rsidRDefault="00B36D9C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TOSHKENT</w:t>
      </w:r>
      <w:r w:rsidR="00532056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VILOYATI</w:t>
      </w:r>
      <w:r w:rsidR="00705081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AVTOMOBIL YO‘LLARI</w:t>
      </w:r>
    </w:p>
    <w:p w14:paraId="7F609A88" w14:textId="1FA98A2A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BOSH BOSHQARMASI</w:t>
      </w:r>
    </w:p>
    <w:p w14:paraId="38154556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</w:p>
    <w:p w14:paraId="7B4FE1FD" w14:textId="0C7E1790" w:rsidR="00705081" w:rsidRPr="00EC6D37" w:rsidRDefault="007609FD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6D37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</w:t>
      </w:r>
    </w:p>
    <w:p w14:paraId="429DADDB" w14:textId="1B9F2BD5" w:rsidR="00705081" w:rsidRPr="00EC6D37" w:rsidRDefault="007609FD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6D37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</w:t>
      </w:r>
    </w:p>
    <w:p w14:paraId="362389A5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o‘rtasida</w:t>
      </w:r>
      <w:proofErr w:type="spellEnd"/>
    </w:p>
    <w:p w14:paraId="0C6445AD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D1C34E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3E6FC8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DAVLAT AHAMIYATGA MOLIK AVTOMOBIL YO‘LLARI DAVLAT KADASTRINI YARATISH ISHLARINI OLIB BORISH BO‘YICHA</w:t>
      </w:r>
    </w:p>
    <w:p w14:paraId="3D5353F4" w14:textId="77777777" w:rsidR="00F4567B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№___________ SHARTNOMA</w:t>
      </w:r>
    </w:p>
    <w:p w14:paraId="40C87AB4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1814AB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DDD6B0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81ED5D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7BD0F1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0B8451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DFFE4D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BB8DF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60283D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F49536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0D0592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9B7A6C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B4468C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031D02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7CBFC0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D5036A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TOSHKENT – 202</w:t>
      </w:r>
      <w:r w:rsidR="00980E9C" w:rsidRPr="00BE13D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yil</w:t>
      </w:r>
      <w:proofErr w:type="spellEnd"/>
    </w:p>
    <w:p w14:paraId="620D468A" w14:textId="77777777" w:rsidR="007609FD" w:rsidRDefault="007609FD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EF0CB1B" w14:textId="44614127" w:rsidR="00705081" w:rsidRPr="00BE13D4" w:rsidRDefault="00705081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axamiyatga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molik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yo‘llarida</w:t>
      </w:r>
      <w:proofErr w:type="spellEnd"/>
    </w:p>
    <w:p w14:paraId="66AC9D3A" w14:textId="77777777" w:rsidR="00705081" w:rsidRPr="00BE13D4" w:rsidRDefault="00705081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kadastrini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olib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borish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bo‘yicha</w:t>
      </w:r>
      <w:proofErr w:type="spellEnd"/>
    </w:p>
    <w:p w14:paraId="0718B2C9" w14:textId="77777777" w:rsidR="00705081" w:rsidRPr="00BE13D4" w:rsidRDefault="00705081" w:rsidP="00BE1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8F6E08" w14:textId="77777777" w:rsidR="00705081" w:rsidRPr="00BE13D4" w:rsidRDefault="00705081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___-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sonli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proofErr w:type="spellEnd"/>
    </w:p>
    <w:p w14:paraId="6E7D1EC4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123AB1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Toshkent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shaxri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“____”______________ 202</w:t>
      </w:r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</w:p>
    <w:p w14:paraId="43626AF2" w14:textId="0536D0D2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deb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ataluvchi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D9C">
        <w:rPr>
          <w:rFonts w:ascii="Times New Roman" w:hAnsi="Times New Roman" w:cs="Times New Roman"/>
          <w:sz w:val="24"/>
          <w:szCs w:val="24"/>
          <w:lang w:val="en-US"/>
        </w:rPr>
        <w:t>Toshkent</w:t>
      </w:r>
      <w:r w:rsidR="00532056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2056" w:rsidRPr="00BE13D4">
        <w:rPr>
          <w:rFonts w:ascii="Times New Roman" w:hAnsi="Times New Roman" w:cs="Times New Roman"/>
          <w:sz w:val="24"/>
          <w:szCs w:val="24"/>
          <w:lang w:val="en-US"/>
        </w:rPr>
        <w:t>viloyati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xududiy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bosh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boshqarmasi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boshlig‘i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899" w:rsidRPr="00C67899">
        <w:rPr>
          <w:rFonts w:ascii="Times New Roman" w:hAnsi="Times New Roman" w:cs="Times New Roman"/>
          <w:sz w:val="24"/>
          <w:szCs w:val="24"/>
          <w:lang w:val="en-US"/>
        </w:rPr>
        <w:t xml:space="preserve">F.O. </w:t>
      </w:r>
      <w:proofErr w:type="spellStart"/>
      <w:r w:rsidR="00C67899" w:rsidRPr="00C67899">
        <w:rPr>
          <w:rFonts w:ascii="Times New Roman" w:hAnsi="Times New Roman" w:cs="Times New Roman"/>
          <w:sz w:val="24"/>
          <w:szCs w:val="24"/>
          <w:lang w:val="en-US"/>
        </w:rPr>
        <w:t>Axmatxonov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deb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ataluvchi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C3C" w:rsidRPr="001F2C3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nomidan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Ustav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yurituvchi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899">
        <w:rPr>
          <w:rFonts w:ascii="Times New Roman" w:hAnsi="Times New Roman" w:cs="Times New Roman"/>
          <w:sz w:val="24"/>
          <w:szCs w:val="24"/>
          <w:lang w:val="en-US"/>
        </w:rPr>
        <w:t>raxbar</w:t>
      </w:r>
      <w:proofErr w:type="spellEnd"/>
      <w:r w:rsidR="001F2C3C" w:rsidRPr="001F2C3C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1F2C3C" w:rsidRPr="00AF03B4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____________________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tuzdilar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1ADAD2B" w14:textId="77777777" w:rsidR="00BE13D4" w:rsidRPr="00325829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predmeti</w:t>
      </w:r>
      <w:proofErr w:type="spellEnd"/>
    </w:p>
    <w:p w14:paraId="6ED909A2" w14:textId="72BBE0F2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1.1.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axamiyatga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9AE"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="00CD19AE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9AE" w:rsidRPr="00BE13D4">
        <w:rPr>
          <w:rFonts w:ascii="Times New Roman" w:hAnsi="Times New Roman" w:cs="Times New Roman"/>
          <w:sz w:val="24"/>
          <w:szCs w:val="24"/>
          <w:lang w:val="en-US"/>
        </w:rPr>
        <w:t>yo`linig</w:t>
      </w:r>
      <w:proofErr w:type="spellEnd"/>
      <w:r w:rsidR="00CD19AE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kadastrini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borishni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5382D7" w14:textId="340009CD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1.2.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”,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Buyurtmachi”ning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topshirig‘iga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(1-sonli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837550"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837550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7550" w:rsidRPr="00BE13D4">
        <w:rPr>
          <w:rFonts w:ascii="Times New Roman" w:hAnsi="Times New Roman" w:cs="Times New Roman"/>
          <w:sz w:val="24"/>
          <w:szCs w:val="24"/>
          <w:lang w:val="en-US"/>
        </w:rPr>
        <w:t>axamiyatga</w:t>
      </w:r>
      <w:proofErr w:type="spellEnd"/>
      <w:r w:rsidR="00837550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7550" w:rsidRPr="00BE13D4">
        <w:rPr>
          <w:rFonts w:ascii="Times New Roman" w:hAnsi="Times New Roman" w:cs="Times New Roman"/>
          <w:sz w:val="24"/>
          <w:szCs w:val="24"/>
          <w:lang w:val="en-US"/>
        </w:rPr>
        <w:t>molik</w:t>
      </w:r>
      <w:proofErr w:type="spellEnd"/>
      <w:r w:rsidR="00837550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yo`linig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kadastrini</w:t>
      </w:r>
      <w:proofErr w:type="spellEnd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borishni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zimmasiga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CF36A9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A6ADB" w:rsidRPr="00BE13D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boshlanish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imzolangangan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70F951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A6ADB" w:rsidRPr="00BE13D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tugallanish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“31”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dekabrgacha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195F16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A6ADB" w:rsidRPr="00BE13D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>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birlamchi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materiallarni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boshlashdan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avval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618D7B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A6ADB" w:rsidRPr="00BE13D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>. Agar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birlamchi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materiallarni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kechiktirilsa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tugatish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kechiktiriladi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7D9442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AD6319" w14:textId="77777777" w:rsidR="00BE13D4" w:rsidRPr="00BE13D4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bahosi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to‘lov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qoidalari</w:t>
      </w:r>
      <w:proofErr w:type="spellEnd"/>
    </w:p>
    <w:p w14:paraId="4DBF759F" w14:textId="23425709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baxosi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(2-sonli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) QQS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397" w:rsidRPr="00932397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so‘mni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102FCD" w14:textId="006B80C2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2.2.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G‘aznachilikdan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ro‘yxatdan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o‘tgan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baxosining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30 %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miqdorida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ya’ni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397" w:rsidRPr="00932397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so‘m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avans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to‘lovini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06998D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2.3. Har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bosqichda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joriy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moliyalashtirish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tasdiqlangan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ajratilgan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avans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mablag‘i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miqdori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foiz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doirasida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qolinib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3D740A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2.4.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topshirish-qabul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oraliq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imzolangandan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so‘ng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10 bank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mobaynida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haqqini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to‘lashni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zimmasiga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9977DB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97C653" w14:textId="77777777" w:rsidR="00BE13D4" w:rsidRPr="00BE13D4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Tomonlarning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majburiyatlari</w:t>
      </w:r>
      <w:proofErr w:type="spellEnd"/>
    </w:p>
    <w:p w14:paraId="7CA06013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3.1.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talablari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zimmasiga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92B7E8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3.2.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birlamchi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materiallarni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so‘rovi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A614A0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3.3.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ko‘zda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tartibda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to‘lovni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ko‘rsatilgan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hajm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talablarga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bajarilishida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yordam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ko‘rsatish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ko‘zda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maqsadlarda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roziligisiz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uchinchi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shaxslarga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bermaslik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undagi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tarqatmaslikni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zimmasiga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7213B2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6C0008" w14:textId="77777777" w:rsidR="007A0886" w:rsidRDefault="007A0886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6A57C5" w14:textId="323F9CB8" w:rsidR="00BE13D4" w:rsidRPr="00BE13D4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topshirish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tartibi</w:t>
      </w:r>
      <w:proofErr w:type="spellEnd"/>
    </w:p>
    <w:p w14:paraId="51B6250A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(1-ilova)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talablariga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binoan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bajarilishining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alohida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bosqichlari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yakuniy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hujjatlar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to‘plami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tarkibi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topshiriqda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B7CFDE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4.2.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moliyalashtirish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xajmlarida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arifmetik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xato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kamchiliklar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qo‘yilganligi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aniqlanganda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keyingi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oylarda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xajmlari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o‘zgartirishlar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korrektirovka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kiritilgan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rasmiylashtiriladi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AE4C51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4.3.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topshirish-qabul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4.1.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bandida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ko‘rsatilgan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hisobot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hujjatlarini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mobaynida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imzolangan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topshirish-qabul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dalolatnomasini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qilmaslikning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rad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javobini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yuborishni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zimmasiga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B2A302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4.4.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qilmasligining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rad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javobini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qo‘shimcha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ro‘yxati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muddatlarini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ko‘rsatgan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244691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4.5. Agar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maqsadga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emasligi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aniqlansa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muddat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to‘xtatish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xabardor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maqsadga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emasligi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to‘g‘risidagi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masalani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B3DD0D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4.6.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to‘xtatilishi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Fuqarolik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kodeksida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ko‘zda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oqibatlar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javobgarlikka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34144B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4.7.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ko‘zda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to‘xtatish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yozma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xabar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o‘zaro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hisob-kitob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FB292E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4.8.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xolis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ekspertlarga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xulosa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murojaat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komissiyasi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67C2CC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A8D3F8" w14:textId="77777777" w:rsidR="00BE13D4" w:rsidRPr="00BE13D4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Maxfiy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ma’lumotlarni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himoyalash</w:t>
      </w:r>
      <w:proofErr w:type="spellEnd"/>
    </w:p>
    <w:p w14:paraId="43D88BFD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davrida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maxfiy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hisoblanadigan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chiqqan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himoyalash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oshkor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bo‘lishining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maqsadida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tadbirlar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choralar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7F39E8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DD60AE" w14:textId="77777777" w:rsidR="00BE13D4" w:rsidRPr="00BE13D4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Yengib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bo‘lmaydigan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fors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-major)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holatlar</w:t>
      </w:r>
      <w:proofErr w:type="spellEnd"/>
    </w:p>
    <w:p w14:paraId="33D2E687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6.1.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Taraflarning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birortasi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oldida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majburiyatlarini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erki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istagidan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tashqari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paydo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bartaraf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bo‘lmagan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ya’ni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qimirlashi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suv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toshqinlari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yong‘in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ofatlar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bog‘liq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bajarmaganliklari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javobgar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bo‘lmaydilar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E2916D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6.2.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ofatlar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bo‘lganlini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etayotganligi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Respublika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hukumatining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mahalliy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hokimiyatning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shunga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oid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qarorlari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vakolatli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organlar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guvohnomalar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yetarli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darajada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tasdig‘i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bir-biriga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imkon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qadar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tezda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xabar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berishlari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F1C7E8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8EE9CC" w14:textId="77777777" w:rsidR="00705081" w:rsidRPr="00BE13D4" w:rsidRDefault="00705081" w:rsidP="00BE13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Qo‘shimcha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shartlar</w:t>
      </w:r>
      <w:proofErr w:type="spellEnd"/>
    </w:p>
    <w:p w14:paraId="6DABFAC4" w14:textId="77777777" w:rsidR="00BE13D4" w:rsidRPr="00BE13D4" w:rsidRDefault="00BE13D4" w:rsidP="00BE13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C0323A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7.1.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muddatidan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4-bandiga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2.1.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bandiga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to‘lovni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53D32E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7.2.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bahosi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qonunchilik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hujjatlari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mahsulotlar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yoqilg‘i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xizmatlarning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narxi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o‘zgargan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D96C24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7.3.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nizo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chiqqan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kelishuvga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erishmagan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qonunda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tartibda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Toshkent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tumanlararo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iqtisodiy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sudida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169883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7.4.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kechiktirilgan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to‘lovning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har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0,4 %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miqdorida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penya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biroq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penya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miqdori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bahosining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50 %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gacha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chegaralanadi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E5C81C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7.5.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ko‘rsatilgan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kechiktirilganda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Buyurtmachi”ga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o‘tkazib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yuborilgan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har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bajarilmagan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qiymatining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0,4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foizi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miqdorida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penya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to‘laydi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biroq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penyaning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summasi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bajarilmagan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qiymatining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foizidan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oshmasligi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3AB103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7.6.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Penyaning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to‘langanligi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taraflarni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majburiyatlarini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kamchiliklarni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bartaraf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etishdan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ozod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etmaydi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A5ADF0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7.7.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nazarda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tutilmagan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taraflarning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javobgarligi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hujjatlariga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xususan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Fuqarolik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kodeksiga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, «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Xo‘jalik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yurituvchi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sub’ektlar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faoliyatining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shartnomaviy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huquqiy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bazasi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to‘g‘risida»gi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qonunlariga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0E8E9A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7.8.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tilida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2885" w:rsidRPr="00BE13D4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nusxada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tuzildi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818F8D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6CDEED" w14:textId="77777777" w:rsidR="00705081" w:rsidRPr="00BE13D4" w:rsidRDefault="003960BC" w:rsidP="003960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Tomonlarning</w:t>
      </w:r>
      <w:proofErr w:type="spellEnd"/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manzili</w:t>
      </w:r>
      <w:proofErr w:type="spellEnd"/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hisob</w:t>
      </w:r>
      <w:proofErr w:type="spellEnd"/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raqamlari</w:t>
      </w:r>
      <w:proofErr w:type="spellEnd"/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60BC" w:rsidRPr="00DE28D9" w14:paraId="02412563" w14:textId="77777777" w:rsidTr="00325829">
        <w:trPr>
          <w:trHeight w:val="5991"/>
        </w:trPr>
        <w:tc>
          <w:tcPr>
            <w:tcW w:w="4785" w:type="dxa"/>
          </w:tcPr>
          <w:p w14:paraId="38B1079C" w14:textId="77777777" w:rsidR="003960BC" w:rsidRPr="00BE13D4" w:rsidRDefault="003960BC" w:rsidP="0054062A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“</w:t>
            </w:r>
            <w:proofErr w:type="spellStart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Buyurtmachi</w:t>
            </w:r>
            <w:proofErr w:type="spellEnd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”</w:t>
            </w:r>
          </w:p>
          <w:p w14:paraId="7A7DB985" w14:textId="77777777" w:rsidR="003960BC" w:rsidRPr="00BE13D4" w:rsidRDefault="003960BC" w:rsidP="0054062A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444318F4" w14:textId="089C62BC" w:rsidR="00837550" w:rsidRPr="00532056" w:rsidRDefault="00837550" w:rsidP="00837550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Toshkent </w:t>
            </w: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viloyati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avtomobil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yo‘llari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  <w:r w:rsidR="00C67899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</w:t>
            </w:r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bosh </w:t>
            </w: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boshqarmasi</w:t>
            </w:r>
            <w:proofErr w:type="spellEnd"/>
          </w:p>
          <w:p w14:paraId="5D21295F" w14:textId="77777777" w:rsidR="00837550" w:rsidRPr="00532056" w:rsidRDefault="00837550" w:rsidP="00837550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5C3D0E75" w14:textId="77777777" w:rsidR="00837550" w:rsidRPr="003960BC" w:rsidRDefault="00837550" w:rsidP="00837550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Manzil: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Toshkent vil., </w:t>
            </w: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Nurafshon</w:t>
            </w:r>
            <w:proofErr w:type="spellEnd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sh.</w:t>
            </w:r>
          </w:p>
          <w:p w14:paraId="2D607C64" w14:textId="77777777" w:rsidR="00837550" w:rsidRPr="003960BC" w:rsidRDefault="00837550" w:rsidP="00837550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Telefon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170-75-10</w:t>
            </w:r>
          </w:p>
          <w:p w14:paraId="6990D2A8" w14:textId="2BF2572F" w:rsidR="00837550" w:rsidRPr="003E7BBD" w:rsidRDefault="00837550" w:rsidP="00837550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SH. x/r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</w:t>
            </w:r>
            <w:r w:rsidR="00BE7AF1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304510860274017045162118001</w:t>
            </w:r>
          </w:p>
          <w:p w14:paraId="73EE580F" w14:textId="77777777" w:rsidR="00837550" w:rsidRPr="003960BC" w:rsidRDefault="00837550" w:rsidP="00837550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STIR: 200826857</w:t>
            </w:r>
          </w:p>
          <w:p w14:paraId="19B54045" w14:textId="77777777" w:rsidR="00837550" w:rsidRPr="003960BC" w:rsidRDefault="00837550" w:rsidP="00837550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596F649E" w14:textId="77777777" w:rsidR="00837550" w:rsidRPr="003960BC" w:rsidRDefault="00837550" w:rsidP="00837550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G`azna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x/v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 2340 2000 3001 0000 1010</w:t>
            </w:r>
          </w:p>
          <w:p w14:paraId="2173DB2A" w14:textId="77777777" w:rsidR="00837550" w:rsidRPr="003960BC" w:rsidRDefault="00837550" w:rsidP="00837550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Bankning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nomi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Markaziy</w:t>
            </w:r>
            <w:proofErr w:type="spellEnd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bank Toshkent sh. </w:t>
            </w: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Boshqarmasi</w:t>
            </w:r>
            <w:proofErr w:type="spellEnd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XKKM</w:t>
            </w:r>
          </w:p>
          <w:p w14:paraId="74ABA4F5" w14:textId="77777777" w:rsidR="00837550" w:rsidRDefault="00837550" w:rsidP="00837550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MFO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 00014</w:t>
            </w:r>
          </w:p>
          <w:p w14:paraId="77E44EE0" w14:textId="77777777" w:rsidR="00837550" w:rsidRPr="003960BC" w:rsidRDefault="00837550" w:rsidP="00837550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STIR:201122919</w:t>
            </w:r>
          </w:p>
          <w:p w14:paraId="0CB2DB98" w14:textId="77777777" w:rsidR="003960BC" w:rsidRPr="00BE13D4" w:rsidRDefault="003960BC" w:rsidP="0054062A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449EFF34" w14:textId="77777777" w:rsidR="003960BC" w:rsidRPr="00310154" w:rsidRDefault="003960BC" w:rsidP="0054062A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22B15572" w14:textId="77777777" w:rsidR="00B77910" w:rsidRDefault="003960BC" w:rsidP="0054062A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Bosh </w:t>
            </w:r>
            <w:proofErr w:type="spellStart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bos</w:t>
            </w:r>
            <w:r w:rsidR="00B77910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hqarma</w:t>
            </w:r>
            <w:proofErr w:type="spellEnd"/>
            <w:r w:rsidR="00B77910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</w:p>
          <w:p w14:paraId="0827AAF1" w14:textId="5C1C53EB" w:rsidR="00B77910" w:rsidRDefault="00B77910" w:rsidP="0054062A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boshlig`i</w:t>
            </w:r>
            <w:proofErr w:type="spellEnd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  <w:r w:rsidR="008821DA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</w:t>
            </w:r>
            <w:r w:rsidR="008821DA" w:rsidRPr="008821DA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</w:t>
            </w:r>
            <w:r w:rsidR="00DE28D9" w:rsidRPr="00727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F.O. </w:t>
            </w:r>
            <w:proofErr w:type="spellStart"/>
            <w:r w:rsidR="00DE28D9" w:rsidRPr="00727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Axmatxonov</w:t>
            </w:r>
            <w:proofErr w:type="spellEnd"/>
          </w:p>
          <w:p w14:paraId="74D59FB0" w14:textId="77777777" w:rsidR="003960BC" w:rsidRPr="00BE13D4" w:rsidRDefault="003960BC" w:rsidP="0054062A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425C0F5C" w14:textId="77777777" w:rsidR="003960BC" w:rsidRPr="00BE13D4" w:rsidRDefault="003960BC" w:rsidP="0054062A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60C60FF7" w14:textId="77777777" w:rsidR="003960BC" w:rsidRPr="00BE13D4" w:rsidRDefault="003960BC" w:rsidP="0054062A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“</w:t>
            </w:r>
            <w:proofErr w:type="spellStart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Bajaruvchi</w:t>
            </w:r>
            <w:proofErr w:type="spellEnd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”</w:t>
            </w:r>
          </w:p>
          <w:p w14:paraId="295F64E0" w14:textId="77777777" w:rsidR="003960BC" w:rsidRPr="00BE13D4" w:rsidRDefault="003960BC" w:rsidP="0054062A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4BADBFAA" w14:textId="217873AF" w:rsidR="003960BC" w:rsidRPr="00EC6D37" w:rsidRDefault="00DE28D9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EC6D37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__________________________________</w:t>
            </w:r>
          </w:p>
          <w:p w14:paraId="0CAD4DBF" w14:textId="77777777" w:rsidR="00DE28D9" w:rsidRDefault="003960BC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</w:t>
            </w:r>
            <w:r w:rsidR="00DE28D9" w:rsidRPr="00EC6D37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___________________________</w:t>
            </w: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 </w:t>
            </w:r>
          </w:p>
          <w:p w14:paraId="766396A4" w14:textId="77777777" w:rsidR="00DE28D9" w:rsidRDefault="00DE28D9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6E6704DA" w14:textId="77777777" w:rsidR="00DE28D9" w:rsidRPr="00EC6D37" w:rsidRDefault="003960BC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Manzil: </w:t>
            </w:r>
            <w:r w:rsidR="00DE28D9" w:rsidRPr="00EC6D37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______________________________  </w:t>
            </w:r>
          </w:p>
          <w:p w14:paraId="7722A975" w14:textId="46927C44" w:rsidR="00DE28D9" w:rsidRPr="00DE28D9" w:rsidRDefault="00DE28D9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DE28D9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___________________________________</w:t>
            </w:r>
          </w:p>
          <w:p w14:paraId="639EB1E0" w14:textId="29AFFAE4" w:rsidR="003960BC" w:rsidRPr="00DE28D9" w:rsidRDefault="003960BC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Tel. </w:t>
            </w:r>
            <w:r w:rsidR="00DE28D9" w:rsidRPr="00DE28D9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</w:t>
            </w:r>
          </w:p>
          <w:p w14:paraId="5A1AC566" w14:textId="144A630C" w:rsidR="003960BC" w:rsidRPr="00DE28D9" w:rsidRDefault="00325829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  <w:r w:rsidR="003960BC"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  H/r :</w:t>
            </w:r>
            <w:r w:rsidR="00DE28D9" w:rsidRPr="00DE28D9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__________________________</w:t>
            </w:r>
          </w:p>
          <w:p w14:paraId="6B6A5ADF" w14:textId="77777777" w:rsidR="00DE28D9" w:rsidRPr="00DE28D9" w:rsidRDefault="003960BC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     Bank: </w:t>
            </w:r>
            <w:r w:rsidR="00DE28D9" w:rsidRPr="00DE28D9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</w:t>
            </w:r>
          </w:p>
          <w:p w14:paraId="5013D0E4" w14:textId="0ACACFAA" w:rsidR="003960BC" w:rsidRPr="00BE13D4" w:rsidRDefault="00DE28D9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DE28D9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</w:t>
            </w:r>
            <w:r w:rsidRPr="008C361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__________________________</w:t>
            </w:r>
            <w:r w:rsidR="003960BC"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 </w:t>
            </w:r>
            <w:r w:rsidR="00F17A97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STIR</w:t>
            </w:r>
            <w:r w:rsidR="003960BC"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</w:t>
            </w:r>
            <w:r w:rsidRPr="008C361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</w:t>
            </w:r>
            <w:r w:rsidR="008C3614" w:rsidRPr="008C361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</w:t>
            </w:r>
            <w:r w:rsidR="003960BC"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  MFO:</w:t>
            </w:r>
            <w:r w:rsidR="008106F5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</w:t>
            </w:r>
            <w:r w:rsidR="003960BC"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</w:t>
            </w:r>
          </w:p>
          <w:p w14:paraId="2669F05D" w14:textId="0CDB6D25" w:rsidR="00A05854" w:rsidRDefault="003960BC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</w:t>
            </w:r>
          </w:p>
          <w:p w14:paraId="0F4B1579" w14:textId="77777777" w:rsidR="008106F5" w:rsidRDefault="003960BC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</w:t>
            </w:r>
          </w:p>
          <w:p w14:paraId="2737B168" w14:textId="77777777" w:rsidR="008106F5" w:rsidRDefault="008106F5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5A10E374" w14:textId="4E838950" w:rsidR="003960BC" w:rsidRPr="00BE13D4" w:rsidRDefault="008106F5" w:rsidP="0054062A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Raxbar</w:t>
            </w:r>
            <w:proofErr w:type="spellEnd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</w:t>
            </w:r>
            <w:r w:rsidR="003960BC"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____</w:t>
            </w:r>
            <w:r w:rsidR="008C361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</w:rPr>
              <w:t>__</w:t>
            </w:r>
            <w:r w:rsidR="003960BC"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</w:t>
            </w:r>
          </w:p>
          <w:p w14:paraId="54F2D0CD" w14:textId="77777777" w:rsidR="003960BC" w:rsidRPr="00BE13D4" w:rsidRDefault="003960BC" w:rsidP="0054062A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</w:tc>
      </w:tr>
    </w:tbl>
    <w:p w14:paraId="1844036F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448336" w14:textId="77777777" w:rsidR="00A05854" w:rsidRDefault="003960BC" w:rsidP="00A0585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14:paraId="536A567A" w14:textId="77777777" w:rsidR="00325829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14:paraId="31847870" w14:textId="77777777" w:rsidR="00325829" w:rsidRDefault="00325829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20D2CAA" w14:textId="77777777" w:rsidR="00BE13D4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</w:p>
    <w:p w14:paraId="0E7756A5" w14:textId="77777777" w:rsidR="00BE13D4" w:rsidRDefault="00BE13D4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343A61A" w14:textId="77777777" w:rsidR="003960BC" w:rsidRPr="00BE13D4" w:rsidRDefault="00BE13D4" w:rsidP="00BE13D4">
      <w:pPr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         </w:t>
      </w:r>
      <w:r w:rsidR="003960BC" w:rsidRPr="00BE13D4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F92885"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960B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0BC"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="003960B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«_____» ______________</w:t>
      </w:r>
      <w:proofErr w:type="spellStart"/>
      <w:r w:rsidR="003960BC" w:rsidRPr="00BE13D4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</w:p>
    <w:p w14:paraId="2547E2BA" w14:textId="77777777" w:rsidR="003960BC" w:rsidRPr="00BE13D4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_________ –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sonli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1-ilova</w:t>
      </w:r>
    </w:p>
    <w:p w14:paraId="51D1C4A6" w14:textId="77777777" w:rsidR="003960BC" w:rsidRPr="00BE13D4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</w:p>
    <w:p w14:paraId="7771EE4A" w14:textId="77777777" w:rsidR="003960BC" w:rsidRPr="00BE13D4" w:rsidRDefault="003960BC" w:rsidP="003960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«T a s d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 l a y m a n»</w:t>
      </w:r>
    </w:p>
    <w:p w14:paraId="68CF92DA" w14:textId="280596D4" w:rsidR="003960BC" w:rsidRPr="00BE13D4" w:rsidRDefault="003960BC" w:rsidP="003960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</w:t>
      </w:r>
      <w:r w:rsidR="008821DA">
        <w:rPr>
          <w:rFonts w:ascii="Times New Roman" w:hAnsi="Times New Roman" w:cs="Times New Roman"/>
          <w:b/>
          <w:sz w:val="24"/>
          <w:szCs w:val="24"/>
          <w:lang w:val="en-US"/>
        </w:rPr>
        <w:t>Toshkent</w:t>
      </w:r>
      <w:r w:rsidR="00F92885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92885" w:rsidRPr="00BE13D4">
        <w:rPr>
          <w:rFonts w:ascii="Times New Roman" w:hAnsi="Times New Roman" w:cs="Times New Roman"/>
          <w:b/>
          <w:sz w:val="24"/>
          <w:szCs w:val="24"/>
          <w:lang w:val="en-US"/>
        </w:rPr>
        <w:t>viloyati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AYBB</w:t>
      </w:r>
    </w:p>
    <w:p w14:paraId="7E41ACB4" w14:textId="77777777" w:rsidR="003960BC" w:rsidRPr="00BE13D4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_______________</w:t>
      </w:r>
    </w:p>
    <w:p w14:paraId="388B6ABB" w14:textId="77777777" w:rsidR="003960BC" w:rsidRPr="00BE13D4" w:rsidRDefault="003960BC" w:rsidP="00F928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“____”______________ 202</w:t>
      </w:r>
      <w:r w:rsidR="00F92885"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</w:p>
    <w:p w14:paraId="578A4CCB" w14:textId="77777777" w:rsidR="003960BC" w:rsidRPr="00BE13D4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FB0DECF" w14:textId="413CE9F8" w:rsidR="003960BC" w:rsidRPr="00BE13D4" w:rsidRDefault="00C67899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</w:t>
      </w:r>
    </w:p>
    <w:p w14:paraId="6F60ADF2" w14:textId="77777777" w:rsidR="003960BC" w:rsidRPr="00BE13D4" w:rsidRDefault="003960BC" w:rsidP="00BE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TЕXNIK TOPSHIRIQ № ______</w:t>
      </w:r>
    </w:p>
    <w:p w14:paraId="6AFE1BC4" w14:textId="77777777" w:rsidR="003960BC" w:rsidRPr="00BE13D4" w:rsidRDefault="003960BC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:- </w:t>
      </w:r>
      <w:r w:rsidR="008821DA">
        <w:rPr>
          <w:rFonts w:ascii="Times New Roman" w:hAnsi="Times New Roman" w:cs="Times New Roman"/>
          <w:b/>
          <w:sz w:val="24"/>
          <w:szCs w:val="24"/>
          <w:lang w:val="en-US"/>
        </w:rPr>
        <w:t>Toshkent</w:t>
      </w:r>
      <w:r w:rsidR="00F92885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92885" w:rsidRPr="00BE13D4">
        <w:rPr>
          <w:rFonts w:ascii="Times New Roman" w:hAnsi="Times New Roman" w:cs="Times New Roman"/>
          <w:b/>
          <w:sz w:val="24"/>
          <w:szCs w:val="24"/>
          <w:lang w:val="en-US"/>
        </w:rPr>
        <w:t>viloyati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AYXBB</w:t>
      </w:r>
    </w:p>
    <w:p w14:paraId="317C1BF9" w14:textId="77777777" w:rsidR="003960BC" w:rsidRPr="00BE13D4" w:rsidRDefault="003960BC" w:rsidP="003960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49FD59" w14:textId="77777777" w:rsidR="003960BC" w:rsidRPr="00BE13D4" w:rsidRDefault="003960BC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kadastrini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ma’lumotlarini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ishlatilishi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qo‘mitasining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tarmog‘ini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rivojlantirish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istiqbolga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rejalashtirish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dasturlarini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chiqishda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yuridik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xamda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shaxslarni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axboroti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ta’minlash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88E34D" w14:textId="77777777" w:rsidR="003960BC" w:rsidRPr="00BE13D4" w:rsidRDefault="003960BC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kadastri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oshirishning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alohida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shartlari</w:t>
      </w:r>
      <w:proofErr w:type="spellEnd"/>
    </w:p>
    <w:p w14:paraId="3484BBA5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Kompleks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topografik-geodezik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ishlari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631F7089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geodeziya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tarmog‘i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punktlarini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o‘rganish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82D13D2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geodeziya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tarmoqlariga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bog‘lagan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s’yomka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xududiga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joylashtiriluvchi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punktlar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koordinatalarini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GPS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aniqlash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45E2B92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Syomka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xududi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teodolit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taxeometr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yotqizish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BBA3012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1:500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masshtabli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rel’ef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kesimi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0.5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metr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syomka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0D2E694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GPS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aniqlangan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punktlar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koordinatalarini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tenglash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5E46C8B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Syomka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materiallarini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724F3DA" w14:textId="77777777" w:rsidR="00D829EA" w:rsidRPr="00105D05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1:500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masshtabli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raqamli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planlar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FABC67E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raqamli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planlar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chop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BEA9084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Koordinatalar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katalogini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0B6C909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loyixa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tayyorlash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agentligidan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ro‘yxatdan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o‘tkazish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F4B10C5" w14:textId="77777777" w:rsidR="00D829EA" w:rsidRDefault="00D829EA" w:rsidP="00D829E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xisobot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tayyorlash.</w:t>
      </w: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yo‘li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yer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maydonini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yo‘qlamadan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inventerizatsiyadan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o‘tkazish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ishlari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0DCF3FBE" w14:textId="77777777" w:rsidR="00D829EA" w:rsidRPr="00BE13D4" w:rsidRDefault="00D829EA" w:rsidP="00D829EA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tayyorgarlik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2CD1E42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Geodezik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yakuniy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materiallari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kartalarini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0EB9B1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uchastkalari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maydonlarini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F6B4D6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uchastkasining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maydonlarini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8844132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hududi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yondosh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xududlardagi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yerdan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foydalanuvchilar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shakllantirish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tasdiqdan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o‘tkazish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C5F1A2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</w:pP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Avtomobil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yo‘lining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Geografik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axborotlar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tizimi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(GAT)ni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yaratish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ishlari: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Mavjud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AutoCAD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fayllarini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tahlil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qilish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ESRI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ArcGIS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formatlari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bazasi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 xml:space="preserve">             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strukturalarini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yaratish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Mavjud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materiallarni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ArcGIS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formatiga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konvertatsiya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qilish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ishlari;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bazasida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yo‘li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qatlamini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yaratish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AutoCAD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(dxf)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formatida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yaratilgan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obektlarni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vektorizatsiya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qilish;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lastRenderedPageBreak/>
        <w:t>Ma’lumotlar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bazasida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bino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inshootlar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qatlamini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yaratish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ishlari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(poligon);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bazasiga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atributiv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ma’lumotlarni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kiritish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Texnik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loyixa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tayyorlash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Kadastr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agentligidan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ro‘yxatdan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o‘tkazish;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Kompleks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xisobot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tayyorlash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.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Standartlarga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rioya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qilish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talablari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-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Amaldagi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standartlar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,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normativ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hujjatlar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qoidalar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,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yo‘riqnomalar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,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qonunchilik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hujjatlari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. Amalga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oshirilgan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ishlar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ushbu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topshiriq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talablariga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binoan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qabul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qilinadi</w:t>
      </w:r>
      <w:proofErr w:type="spellEnd"/>
    </w:p>
    <w:p w14:paraId="08D39EDC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</w:pP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Topshirish-qabul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qilish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tartibi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- Amalga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oshirilgan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ishlar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amaldagi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tartiblar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bo‘yicha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rasmiylashtiriladi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1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nusxada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tayyorlanadi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,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hamda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buyurtmachiga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topshiriladi</w:t>
      </w:r>
      <w:proofErr w:type="spellEnd"/>
    </w:p>
    <w:p w14:paraId="39820A94" w14:textId="77777777" w:rsidR="00AE2329" w:rsidRDefault="00D829EA" w:rsidP="00D829EA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</w:pP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Avtomobil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yo‘llari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davlat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kadastri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ishlarini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amalga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oshirishning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muddatlari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shartnomada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belgilanadi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.</w:t>
      </w:r>
    </w:p>
    <w:p w14:paraId="4CDCB37F" w14:textId="77777777" w:rsidR="003E7BBD" w:rsidRPr="00BE13D4" w:rsidRDefault="003E7BBD" w:rsidP="00D829EA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1559"/>
        <w:gridCol w:w="3544"/>
      </w:tblGrid>
      <w:tr w:rsidR="00AE2329" w:rsidRPr="00BE13D4" w14:paraId="3F70737C" w14:textId="77777777" w:rsidTr="0054062A">
        <w:tc>
          <w:tcPr>
            <w:tcW w:w="3402" w:type="dxa"/>
          </w:tcPr>
          <w:p w14:paraId="49DEDFE9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BUYURTMACHI</w:t>
            </w:r>
          </w:p>
          <w:p w14:paraId="0640C025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ma`sul</w:t>
            </w:r>
            <w:proofErr w:type="spellEnd"/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vakil</w:t>
            </w:r>
          </w:p>
          <w:p w14:paraId="7D17FE64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72FF3" w14:textId="77777777" w:rsidR="00AE2329" w:rsidRPr="00BE13D4" w:rsidRDefault="00AE2329" w:rsidP="00F928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474D3B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6A7CA5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C7FDD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BAJARUVCHI</w:t>
            </w:r>
          </w:p>
          <w:p w14:paraId="4302046C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ma`sul</w:t>
            </w:r>
            <w:proofErr w:type="spellEnd"/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vakil</w:t>
            </w:r>
          </w:p>
        </w:tc>
      </w:tr>
      <w:tr w:rsidR="00AE2329" w:rsidRPr="00BE13D4" w14:paraId="45758F3A" w14:textId="77777777" w:rsidTr="0054062A">
        <w:tc>
          <w:tcPr>
            <w:tcW w:w="3402" w:type="dxa"/>
          </w:tcPr>
          <w:p w14:paraId="580B3B21" w14:textId="77777777" w:rsidR="00AE2329" w:rsidRPr="00BE13D4" w:rsidRDefault="00AE2329" w:rsidP="0054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D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E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</w:t>
            </w:r>
          </w:p>
        </w:tc>
        <w:tc>
          <w:tcPr>
            <w:tcW w:w="1559" w:type="dxa"/>
          </w:tcPr>
          <w:p w14:paraId="41E84E16" w14:textId="77777777" w:rsidR="00AE2329" w:rsidRPr="00BE13D4" w:rsidRDefault="00AE2329" w:rsidP="0054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086774" w14:textId="77777777" w:rsidR="00AE2329" w:rsidRPr="00BE13D4" w:rsidRDefault="00AE2329" w:rsidP="0054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D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4A0485DA" w14:textId="77777777" w:rsidR="00AE2329" w:rsidRPr="00BE13D4" w:rsidRDefault="00AE2329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8FD79C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4F4639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45EEA5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E10630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B71589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C20826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BFA2C6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D46144" w14:textId="77777777" w:rsid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A457A7" w14:textId="77777777" w:rsidR="00D829EA" w:rsidRPr="00BE13D4" w:rsidRDefault="00D829EA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C3755C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7A4681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EF94EA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308483" w14:textId="77777777" w:rsid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587594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A35608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282B47" w14:textId="77777777" w:rsidR="00AE2329" w:rsidRPr="00BE13D4" w:rsidRDefault="00F92885" w:rsidP="00AE232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AE2329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202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E2329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2329"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="00AE2329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«______» _____________</w:t>
      </w:r>
      <w:proofErr w:type="spellStart"/>
      <w:r w:rsidR="00AE2329" w:rsidRPr="00BE13D4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</w:p>
    <w:p w14:paraId="1B110961" w14:textId="77777777" w:rsidR="00AE2329" w:rsidRPr="00BE13D4" w:rsidRDefault="00AE2329" w:rsidP="00F928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_________ –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sonli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2-ilova</w:t>
      </w:r>
    </w:p>
    <w:p w14:paraId="77A185C2" w14:textId="77777777" w:rsidR="00AE2329" w:rsidRPr="00BE13D4" w:rsidRDefault="00AE2329" w:rsidP="00AE232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A95542C" w14:textId="77777777" w:rsidR="00AE2329" w:rsidRPr="00BE13D4" w:rsidRDefault="00AE2329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bahosini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kelishuv</w:t>
      </w:r>
      <w:proofErr w:type="spellEnd"/>
    </w:p>
    <w:p w14:paraId="1DCAD6A8" w14:textId="77777777" w:rsidR="00AE2329" w:rsidRPr="00BE13D4" w:rsidRDefault="00AE2329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BAYONNOMASI</w:t>
      </w:r>
    </w:p>
    <w:p w14:paraId="0999A721" w14:textId="77777777" w:rsidR="00AE2329" w:rsidRPr="00BE13D4" w:rsidRDefault="00AE2329" w:rsidP="00BE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6AD4406" w14:textId="77777777" w:rsidR="00AE2329" w:rsidRPr="00BE13D4" w:rsidRDefault="00AE2329" w:rsidP="00F928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Toshkent</w:t>
      </w:r>
      <w:r w:rsidR="008821D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“___” ___________ 202</w:t>
      </w:r>
      <w:r w:rsidR="00F92885"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</w:p>
    <w:p w14:paraId="20178C5F" w14:textId="77777777" w:rsidR="00AE2329" w:rsidRPr="00BE13D4" w:rsidRDefault="00AE2329" w:rsidP="00AE232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270EB75" w14:textId="1A6EF6DE" w:rsidR="00AE2329" w:rsidRPr="00BE13D4" w:rsidRDefault="00AE2329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Biz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imzo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chekuvchilar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deb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yuritiladigan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1DA">
        <w:rPr>
          <w:rFonts w:ascii="Times New Roman" w:hAnsi="Times New Roman" w:cs="Times New Roman"/>
          <w:sz w:val="24"/>
          <w:szCs w:val="24"/>
          <w:lang w:val="en-US"/>
        </w:rPr>
        <w:t>Toshkent</w:t>
      </w:r>
      <w:r w:rsidR="00585654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5654" w:rsidRPr="00BE13D4">
        <w:rPr>
          <w:rFonts w:ascii="Times New Roman" w:hAnsi="Times New Roman" w:cs="Times New Roman"/>
          <w:sz w:val="24"/>
          <w:szCs w:val="24"/>
          <w:lang w:val="en-US"/>
        </w:rPr>
        <w:t>viloyati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AYBB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nomidan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Ustav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yurituvchi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boshlig‘i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899" w:rsidRPr="00C67899">
        <w:rPr>
          <w:rFonts w:ascii="Times New Roman" w:hAnsi="Times New Roman" w:cs="Times New Roman"/>
          <w:sz w:val="24"/>
          <w:szCs w:val="24"/>
          <w:lang w:val="en-US"/>
        </w:rPr>
        <w:t xml:space="preserve">F.O. </w:t>
      </w:r>
      <w:proofErr w:type="spellStart"/>
      <w:r w:rsidR="00C67899" w:rsidRPr="00C67899">
        <w:rPr>
          <w:rFonts w:ascii="Times New Roman" w:hAnsi="Times New Roman" w:cs="Times New Roman"/>
          <w:sz w:val="24"/>
          <w:szCs w:val="24"/>
          <w:lang w:val="en-US"/>
        </w:rPr>
        <w:t>Axmatxonov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EC6D37" w:rsidRPr="001F2C3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  <w:r w:rsidR="00EC6D37">
        <w:rPr>
          <w:rFonts w:ascii="Times New Roman" w:hAnsi="Times New Roman" w:cs="Times New Roman"/>
          <w:sz w:val="24"/>
          <w:szCs w:val="24"/>
          <w:lang w:val="la-Latn"/>
        </w:rPr>
        <w:t>______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nomidan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Ustav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yurituvchi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D37">
        <w:rPr>
          <w:rFonts w:ascii="Times New Roman" w:hAnsi="Times New Roman" w:cs="Times New Roman"/>
          <w:sz w:val="24"/>
          <w:szCs w:val="24"/>
          <w:lang w:val="la-Latn"/>
        </w:rPr>
        <w:t>raxbar</w:t>
      </w:r>
      <w:r w:rsidR="00EC6D37" w:rsidRPr="001F2C3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  <w:r w:rsidR="00EC6D37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o‘rtasida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xaqda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tuzildiki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05C445" w14:textId="267FF2EB" w:rsidR="00AE2329" w:rsidRPr="00BE13D4" w:rsidRDefault="00AE2329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8821DA"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8821DA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21DA" w:rsidRPr="00BE13D4">
        <w:rPr>
          <w:rFonts w:ascii="Times New Roman" w:hAnsi="Times New Roman" w:cs="Times New Roman"/>
          <w:sz w:val="24"/>
          <w:szCs w:val="24"/>
          <w:lang w:val="en-US"/>
        </w:rPr>
        <w:t>axamiyatga</w:t>
      </w:r>
      <w:proofErr w:type="spellEnd"/>
      <w:r w:rsidR="008821DA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21DA" w:rsidRPr="00BE13D4">
        <w:rPr>
          <w:rFonts w:ascii="Times New Roman" w:hAnsi="Times New Roman" w:cs="Times New Roman"/>
          <w:sz w:val="24"/>
          <w:szCs w:val="24"/>
          <w:lang w:val="en-US"/>
        </w:rPr>
        <w:t>molik</w:t>
      </w:r>
      <w:proofErr w:type="spellEnd"/>
      <w:r w:rsidR="008821DA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yo`linig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kadastrini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baxosi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QQS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D5B" w:rsidRPr="00AF03B4">
        <w:rPr>
          <w:rFonts w:ascii="Times New Roman" w:hAnsi="Times New Roman" w:cs="Times New Roman"/>
          <w:sz w:val="24"/>
          <w:szCs w:val="24"/>
          <w:u w:val="single"/>
          <w:lang w:val="en-US"/>
        </w:rPr>
        <w:t>_</w:t>
      </w:r>
      <w:r w:rsidR="00AF03B4" w:rsidRPr="00AF03B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________                     </w:t>
      </w:r>
      <w:r w:rsidR="00EC6D37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so‘m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kelishilganini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tasdiqlaymiz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473999" w14:textId="77777777" w:rsidR="00AE2329" w:rsidRPr="00BE13D4" w:rsidRDefault="00AE2329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bayonnoma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o‘rtasida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o‘zaro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xisob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kitoblarni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xisoblanadi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7974B5" w14:textId="77777777" w:rsidR="00AE2329" w:rsidRPr="00BE13D4" w:rsidRDefault="00AE2329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Bayonnomada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kelishilgan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narx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ochiq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xisoblanib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qo‘shimcha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paydo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qo‘shimcha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kelishuv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bayonnomasi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2329" w:rsidRPr="00C67899" w14:paraId="578F76E3" w14:textId="77777777" w:rsidTr="0054062A">
        <w:tc>
          <w:tcPr>
            <w:tcW w:w="4785" w:type="dxa"/>
          </w:tcPr>
          <w:p w14:paraId="567F05B1" w14:textId="77777777" w:rsidR="00BE13D4" w:rsidRPr="00BE13D4" w:rsidRDefault="00BE13D4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0A2B25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BUYURTMACHI</w:t>
            </w:r>
          </w:p>
          <w:p w14:paraId="3B260E19" w14:textId="66DE3E2C" w:rsidR="00AE2329" w:rsidRPr="00BE13D4" w:rsidRDefault="008821DA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Toshkent</w:t>
            </w:r>
            <w:r w:rsidR="00D01240"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1240"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viloyati</w:t>
            </w:r>
            <w:proofErr w:type="spellEnd"/>
            <w:r w:rsidR="00AE2329"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AYBB</w:t>
            </w:r>
          </w:p>
          <w:p w14:paraId="3DF79EE3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E1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</w:p>
          <w:p w14:paraId="5F974115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48A89B92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0764FAD2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___________________</w:t>
            </w:r>
          </w:p>
          <w:p w14:paraId="47F70868" w14:textId="44A5FC07" w:rsidR="00AE2329" w:rsidRPr="008821DA" w:rsidRDefault="00C6789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7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F.O. </w:t>
            </w:r>
            <w:proofErr w:type="spellStart"/>
            <w:r w:rsidRPr="00727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Axmatxonov</w:t>
            </w:r>
            <w:proofErr w:type="spellEnd"/>
          </w:p>
        </w:tc>
        <w:tc>
          <w:tcPr>
            <w:tcW w:w="4785" w:type="dxa"/>
          </w:tcPr>
          <w:p w14:paraId="6B0A4782" w14:textId="77777777" w:rsidR="00BE13D4" w:rsidRPr="00BE13D4" w:rsidRDefault="00BE13D4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4663C3E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BAJARUVCHI</w:t>
            </w:r>
          </w:p>
          <w:p w14:paraId="6121CD4B" w14:textId="61AD85EA" w:rsidR="00AE2329" w:rsidRPr="00BE13D4" w:rsidRDefault="00C67899" w:rsidP="00CA22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</w:t>
            </w:r>
          </w:p>
          <w:p w14:paraId="68CDADFB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985A10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429B0F" w14:textId="77777777" w:rsidR="00C67899" w:rsidRDefault="00C6789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14:paraId="30C3F686" w14:textId="1B17130D" w:rsidR="00AE2329" w:rsidRPr="00B77910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B779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_________________</w:t>
            </w:r>
          </w:p>
          <w:p w14:paraId="68D53CEE" w14:textId="6B8BA11F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5D0C90B" w14:textId="77777777" w:rsidR="00AE2329" w:rsidRPr="00BE13D4" w:rsidRDefault="00AE2329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E2329" w:rsidRPr="00BE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22B"/>
    <w:rsid w:val="000647D5"/>
    <w:rsid w:val="00133FFC"/>
    <w:rsid w:val="0014166A"/>
    <w:rsid w:val="001528AF"/>
    <w:rsid w:val="00173ED3"/>
    <w:rsid w:val="001F2C3C"/>
    <w:rsid w:val="002258B3"/>
    <w:rsid w:val="00240DB6"/>
    <w:rsid w:val="002D178C"/>
    <w:rsid w:val="00305E7F"/>
    <w:rsid w:val="00310154"/>
    <w:rsid w:val="00325829"/>
    <w:rsid w:val="003960BC"/>
    <w:rsid w:val="003A6ADB"/>
    <w:rsid w:val="003E1128"/>
    <w:rsid w:val="003E7BBD"/>
    <w:rsid w:val="00532056"/>
    <w:rsid w:val="0056322B"/>
    <w:rsid w:val="00585654"/>
    <w:rsid w:val="005D70E2"/>
    <w:rsid w:val="00623591"/>
    <w:rsid w:val="0067433F"/>
    <w:rsid w:val="00705081"/>
    <w:rsid w:val="007609FD"/>
    <w:rsid w:val="007A0886"/>
    <w:rsid w:val="007F6187"/>
    <w:rsid w:val="008106F5"/>
    <w:rsid w:val="00837550"/>
    <w:rsid w:val="008821DA"/>
    <w:rsid w:val="008B5D5B"/>
    <w:rsid w:val="008C3614"/>
    <w:rsid w:val="00932397"/>
    <w:rsid w:val="00980E9C"/>
    <w:rsid w:val="009E16E0"/>
    <w:rsid w:val="00A05854"/>
    <w:rsid w:val="00AC75FD"/>
    <w:rsid w:val="00AE2329"/>
    <w:rsid w:val="00AF03B4"/>
    <w:rsid w:val="00B36D9C"/>
    <w:rsid w:val="00B75A96"/>
    <w:rsid w:val="00B77910"/>
    <w:rsid w:val="00B92E6F"/>
    <w:rsid w:val="00BC242D"/>
    <w:rsid w:val="00BC252C"/>
    <w:rsid w:val="00BE13D4"/>
    <w:rsid w:val="00BE7AF1"/>
    <w:rsid w:val="00C67899"/>
    <w:rsid w:val="00CA228D"/>
    <w:rsid w:val="00CA72C8"/>
    <w:rsid w:val="00CD19AE"/>
    <w:rsid w:val="00D01240"/>
    <w:rsid w:val="00D829EA"/>
    <w:rsid w:val="00DE28D9"/>
    <w:rsid w:val="00E23E6D"/>
    <w:rsid w:val="00E27C65"/>
    <w:rsid w:val="00E30E7F"/>
    <w:rsid w:val="00EC6D37"/>
    <w:rsid w:val="00F17A97"/>
    <w:rsid w:val="00F4567B"/>
    <w:rsid w:val="00F92885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4D87"/>
  <w15:docId w15:val="{599146E8-1E2B-438D-9434-7D7A04B6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3960BC"/>
  </w:style>
  <w:style w:type="table" w:styleId="a3">
    <w:name w:val="Table Grid"/>
    <w:basedOn w:val="a1"/>
    <w:uiPriority w:val="59"/>
    <w:rsid w:val="0039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144</cp:revision>
  <cp:lastPrinted>2022-10-31T04:59:00Z</cp:lastPrinted>
  <dcterms:created xsi:type="dcterms:W3CDTF">2022-01-28T15:50:00Z</dcterms:created>
  <dcterms:modified xsi:type="dcterms:W3CDTF">2022-11-18T06:40:00Z</dcterms:modified>
</cp:coreProperties>
</file>