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139"/>
        <w:gridCol w:w="1049"/>
        <w:gridCol w:w="983"/>
        <w:gridCol w:w="736"/>
        <w:gridCol w:w="876"/>
        <w:gridCol w:w="873"/>
        <w:gridCol w:w="871"/>
        <w:gridCol w:w="1099"/>
        <w:gridCol w:w="932"/>
        <w:gridCol w:w="842"/>
      </w:tblGrid>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Аутсорсинг шартлари асосида хизматларни кўрсатиш бўйича</w:t>
            </w:r>
            <w:r>
              <w:rPr>
                <w:b/>
                <w:bCs/>
                <w:color w:val="000000"/>
                <w:sz w:val="20"/>
                <w:szCs w:val="20"/>
              </w:rPr>
              <w:br/>
            </w:r>
            <w:r>
              <w:rPr>
                <w:rStyle w:val="a3"/>
                <w:color w:val="000000"/>
                <w:sz w:val="20"/>
                <w:szCs w:val="20"/>
              </w:rPr>
              <w:t>НАМУНАВИЙ ШАРТНОМА</w:t>
            </w:r>
          </w:p>
        </w:tc>
      </w:tr>
      <w:tr w:rsidR="00D0496C" w:rsidTr="00D0496C">
        <w:tc>
          <w:tcPr>
            <w:tcW w:w="0" w:type="auto"/>
            <w:gridSpan w:val="3"/>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_______ шаҳри (тумани) </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gridSpan w:val="3"/>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20___ йил «___» _______</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D0496C" w:rsidTr="00D0496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gridSpan w:val="3"/>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(муассаса номи)</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__________________________________ (кейинги ўринларда Буюртмачи деб аталади)</w:t>
            </w:r>
          </w:p>
        </w:tc>
      </w:tr>
      <w:tr w:rsidR="00D0496C" w:rsidTr="00D0496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gridSpan w:val="2"/>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(Ф.И.Ш.)</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бир томондан ва ____________________________ номидан Устав (ишончнома) асосида</w:t>
            </w:r>
          </w:p>
        </w:tc>
      </w:tr>
      <w:tr w:rsidR="00D0496C" w:rsidTr="00D0496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gridSpan w:val="3"/>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(ташкилот номи)</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фаолият юритувчи директор ________________________________ (кейинги ўринларда</w:t>
            </w:r>
          </w:p>
        </w:tc>
      </w:tr>
      <w:tr w:rsidR="00D0496C" w:rsidTr="00D0496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gridSpan w:val="2"/>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(Ф.И.Ш.)</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I. Шартнома предмети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D0496C" w:rsidTr="00D0496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gridSpan w:val="5"/>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(аутсорсерга ўтказилган хизмат номи)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D0496C" w:rsidTr="00D0496C">
        <w:tc>
          <w:tcPr>
            <w:tcW w:w="0" w:type="auto"/>
            <w:gridSpan w:val="6"/>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1.3. Хизмат кўрсатиш муддати: </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5"/>
            <w:shd w:val="clear" w:color="auto" w:fill="FFFFFF"/>
            <w:tcMar>
              <w:top w:w="15" w:type="dxa"/>
              <w:left w:w="30" w:type="dxa"/>
              <w:bottom w:w="15" w:type="dxa"/>
              <w:right w:w="15" w:type="dxa"/>
            </w:tcMar>
            <w:hideMark/>
          </w:tcPr>
          <w:p w:rsidR="00D0496C" w:rsidRDefault="00D0496C" w:rsidP="009C7FB9">
            <w:pPr>
              <w:rPr>
                <w:color w:val="000000"/>
              </w:rPr>
            </w:pPr>
            <w:r>
              <w:rPr>
                <w:color w:val="000000"/>
                <w:sz w:val="20"/>
                <w:szCs w:val="20"/>
              </w:rPr>
              <w:t xml:space="preserve">20 </w:t>
            </w:r>
            <w:r w:rsidR="009C7FB9">
              <w:rPr>
                <w:color w:val="000000"/>
                <w:sz w:val="20"/>
                <w:szCs w:val="20"/>
              </w:rPr>
              <w:t>22</w:t>
            </w:r>
            <w:r>
              <w:rPr>
                <w:color w:val="000000"/>
                <w:sz w:val="20"/>
                <w:szCs w:val="20"/>
              </w:rPr>
              <w:t xml:space="preserve"> йил «</w:t>
            </w:r>
            <w:r w:rsidR="009C7FB9">
              <w:rPr>
                <w:color w:val="000000"/>
                <w:sz w:val="20"/>
                <w:szCs w:val="20"/>
              </w:rPr>
              <w:t>1</w:t>
            </w:r>
            <w:r>
              <w:rPr>
                <w:color w:val="000000"/>
                <w:sz w:val="20"/>
                <w:szCs w:val="20"/>
              </w:rPr>
              <w:t xml:space="preserve">» </w:t>
            </w:r>
            <w:r w:rsidR="009C7FB9">
              <w:rPr>
                <w:color w:val="000000"/>
                <w:sz w:val="20"/>
                <w:szCs w:val="20"/>
              </w:rPr>
              <w:t>ноябр</w:t>
            </w:r>
            <w:bookmarkStart w:id="0" w:name="_GoBack"/>
            <w:bookmarkEnd w:id="0"/>
            <w:r>
              <w:rPr>
                <w:color w:val="000000"/>
                <w:sz w:val="20"/>
                <w:szCs w:val="20"/>
              </w:rPr>
              <w:t xml:space="preserve">дан. </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5"/>
            <w:shd w:val="clear" w:color="auto" w:fill="FFFFFF"/>
            <w:tcMar>
              <w:top w:w="15" w:type="dxa"/>
              <w:left w:w="30" w:type="dxa"/>
              <w:bottom w:w="15" w:type="dxa"/>
              <w:right w:w="15" w:type="dxa"/>
            </w:tcMar>
            <w:hideMark/>
          </w:tcPr>
          <w:p w:rsidR="00D0496C" w:rsidRDefault="00D0496C" w:rsidP="009C7FB9">
            <w:pPr>
              <w:rPr>
                <w:color w:val="000000"/>
              </w:rPr>
            </w:pPr>
            <w:r>
              <w:rPr>
                <w:color w:val="000000"/>
                <w:sz w:val="20"/>
                <w:szCs w:val="20"/>
              </w:rPr>
              <w:t xml:space="preserve">20 </w:t>
            </w:r>
            <w:r w:rsidR="009C7FB9">
              <w:rPr>
                <w:color w:val="000000"/>
                <w:sz w:val="20"/>
                <w:szCs w:val="20"/>
              </w:rPr>
              <w:t>22</w:t>
            </w:r>
            <w:r>
              <w:rPr>
                <w:color w:val="000000"/>
                <w:sz w:val="20"/>
                <w:szCs w:val="20"/>
              </w:rPr>
              <w:t xml:space="preserve"> йил «</w:t>
            </w:r>
            <w:r w:rsidR="009C7FB9">
              <w:rPr>
                <w:color w:val="000000"/>
                <w:sz w:val="20"/>
                <w:szCs w:val="20"/>
              </w:rPr>
              <w:t>31</w:t>
            </w:r>
            <w:r>
              <w:rPr>
                <w:color w:val="000000"/>
                <w:sz w:val="20"/>
                <w:szCs w:val="20"/>
              </w:rPr>
              <w:t>»</w:t>
            </w:r>
            <w:r w:rsidR="009C7FB9">
              <w:rPr>
                <w:color w:val="000000"/>
                <w:sz w:val="20"/>
                <w:szCs w:val="20"/>
              </w:rPr>
              <w:t>декабр</w:t>
            </w:r>
            <w:r>
              <w:rPr>
                <w:color w:val="000000"/>
                <w:sz w:val="20"/>
                <w:szCs w:val="20"/>
              </w:rPr>
              <w:t>гача.</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II. Томонларнинг ҳуқуқ ва мажбуриятлари</w:t>
            </w:r>
          </w:p>
        </w:tc>
      </w:tr>
      <w:tr w:rsidR="00D0496C" w:rsidTr="00D0496C">
        <w:tc>
          <w:tcPr>
            <w:tcW w:w="0" w:type="auto"/>
            <w:gridSpan w:val="5"/>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2.1. Аутсорсер қуйидаги ҳуқуқларга эга:</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2.1.1. Ижарага олинган мол-мулкдан фойдаланиш;</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2.1.3. Хизматлар таннархининг ўзгариши муносабати билан шартномага ўзгартириш киритиш таклифи билан чиқиш;</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2.1.4. Кўрсатилган хизматлар учун ўз вақтида тўловлар амалга оширилишини талаб қилиш;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2.1.5. Кўрсатилган хизматлар натижасида фойда олиш;</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2.1.6. Буюртмачидан шартнома шартларининг бажарилишини талаб қилиш;</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2.1.7. Қонун ҳужжатларига мувофиқ бошқа ҳуқуқлар.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 Аутсорсер қуйидагиларга мажбур:</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2.2.3. Товар (ишлар, хизматлар)нинг сифатли ишлаб чиқарилишини ва буюртмачига етказилишини таъминлаши;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2.2.4. Махфийлик тартибига қатъий риоя қилиши;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w:t>
            </w:r>
            <w:r>
              <w:rPr>
                <w:color w:val="000000"/>
                <w:sz w:val="20"/>
                <w:szCs w:val="20"/>
              </w:rPr>
              <w:lastRenderedPageBreak/>
              <w:t>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lastRenderedPageBreak/>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2.2.16. Қонун ҳужжатларига мувофиқ бошқа мажбуриятлар.</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2.3. Буюртмачи қуйидаги ҳуқуқларга эга:</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2.3.4. Қонун ҳужжатларига мувофиқ бошқа ҳуқуқлар.</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2.4. Буюртмачи қуйидагиларга мажбур:</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2.4.3. Қонун ҳужжатларига мувофиқ бошқа мажбуриятлар.</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III. Хизматлар нархи ва ўзаро ҳисоб-китоблар тартиби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D0496C" w:rsidTr="00D0496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gridSpan w:val="4"/>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(сумма сон ва сўз билан)</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сўмни ташкил этади.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IV. Томонларнинг мажбуриятлари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lastRenderedPageBreak/>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rStyle w:val="a4"/>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6" w:history="1">
              <w:r>
                <w:rPr>
                  <w:rStyle w:val="a4"/>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V. Мунозарали вазиятларни ҳал этиш тартиби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VI. Форс-мажор ҳолатлар</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VII. Якунловчи қоидалар</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VIII. Шартноманинг амал қилиш муддати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rPr>
                <w:color w:val="000000"/>
              </w:rPr>
            </w:pPr>
            <w:r>
              <w:rPr>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D0496C" w:rsidTr="00D0496C">
        <w:tc>
          <w:tcPr>
            <w:tcW w:w="0" w:type="auto"/>
            <w:gridSpan w:val="10"/>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IX. Томонларнинг манзили ва банк реквизитлари</w:t>
            </w:r>
          </w:p>
        </w:tc>
      </w:tr>
      <w:tr w:rsidR="00D0496C" w:rsidTr="00D0496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gridSpan w:val="2"/>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«Аутсорсер»</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c>
          <w:tcPr>
            <w:tcW w:w="0" w:type="auto"/>
            <w:gridSpan w:val="2"/>
            <w:shd w:val="clear" w:color="auto" w:fill="FFFFFF"/>
            <w:tcMar>
              <w:top w:w="15" w:type="dxa"/>
              <w:left w:w="30" w:type="dxa"/>
              <w:bottom w:w="15" w:type="dxa"/>
              <w:right w:w="15" w:type="dxa"/>
            </w:tcMar>
            <w:hideMark/>
          </w:tcPr>
          <w:p w:rsidR="00D0496C" w:rsidRDefault="00D0496C">
            <w:pPr>
              <w:jc w:val="center"/>
              <w:rPr>
                <w:color w:val="000000"/>
              </w:rPr>
            </w:pPr>
            <w:r>
              <w:rPr>
                <w:rStyle w:val="a3"/>
                <w:color w:val="000000"/>
                <w:sz w:val="20"/>
                <w:szCs w:val="20"/>
              </w:rPr>
              <w:t xml:space="preserve">«Буюртмачи» </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shd w:val="clear" w:color="auto" w:fill="FFFFFF"/>
            <w:tcMar>
              <w:top w:w="15" w:type="dxa"/>
              <w:left w:w="30" w:type="dxa"/>
              <w:bottom w:w="15" w:type="dxa"/>
              <w:right w:w="15" w:type="dxa"/>
            </w:tcMar>
            <w:hideMark/>
          </w:tcPr>
          <w:p w:rsidR="00D0496C" w:rsidRDefault="00D0496C">
            <w:pPr>
              <w:rPr>
                <w:sz w:val="20"/>
                <w:szCs w:val="20"/>
              </w:rPr>
            </w:pPr>
          </w:p>
        </w:tc>
      </w:tr>
      <w:tr w:rsidR="00D0496C" w:rsidTr="00D0496C">
        <w:tc>
          <w:tcPr>
            <w:tcW w:w="0" w:type="auto"/>
            <w:gridSpan w:val="4"/>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gridSpan w:val="4"/>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w:t>
            </w:r>
          </w:p>
        </w:tc>
        <w:tc>
          <w:tcPr>
            <w:tcW w:w="0" w:type="auto"/>
            <w:shd w:val="clear" w:color="auto" w:fill="FFFFFF"/>
            <w:tcMar>
              <w:top w:w="15" w:type="dxa"/>
              <w:left w:w="30" w:type="dxa"/>
              <w:bottom w:w="15" w:type="dxa"/>
              <w:right w:w="15" w:type="dxa"/>
            </w:tcMar>
            <w:hideMark/>
          </w:tcPr>
          <w:p w:rsidR="00D0496C" w:rsidRDefault="00D0496C">
            <w:pPr>
              <w:rPr>
                <w:color w:val="000000"/>
              </w:rPr>
            </w:pPr>
          </w:p>
        </w:tc>
      </w:tr>
      <w:tr w:rsidR="00D0496C" w:rsidTr="00D0496C">
        <w:tc>
          <w:tcPr>
            <w:tcW w:w="0" w:type="auto"/>
            <w:gridSpan w:val="4"/>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w:t>
            </w:r>
          </w:p>
        </w:tc>
        <w:tc>
          <w:tcPr>
            <w:tcW w:w="0" w:type="auto"/>
            <w:shd w:val="clear" w:color="auto" w:fill="FFFFFF"/>
            <w:tcMar>
              <w:top w:w="15" w:type="dxa"/>
              <w:left w:w="30" w:type="dxa"/>
              <w:bottom w:w="15" w:type="dxa"/>
              <w:right w:w="15" w:type="dxa"/>
            </w:tcMar>
            <w:hideMark/>
          </w:tcPr>
          <w:p w:rsidR="00D0496C" w:rsidRDefault="00D0496C">
            <w:pPr>
              <w:rPr>
                <w:color w:val="000000"/>
              </w:rPr>
            </w:pPr>
          </w:p>
        </w:tc>
        <w:tc>
          <w:tcPr>
            <w:tcW w:w="0" w:type="auto"/>
            <w:gridSpan w:val="4"/>
            <w:shd w:val="clear" w:color="auto" w:fill="FFFFFF"/>
            <w:tcMar>
              <w:top w:w="15" w:type="dxa"/>
              <w:left w:w="30" w:type="dxa"/>
              <w:bottom w:w="15" w:type="dxa"/>
              <w:right w:w="15" w:type="dxa"/>
            </w:tcMar>
            <w:hideMark/>
          </w:tcPr>
          <w:p w:rsidR="00D0496C" w:rsidRDefault="00D0496C">
            <w:pPr>
              <w:jc w:val="center"/>
              <w:rPr>
                <w:color w:val="000000"/>
              </w:rPr>
            </w:pPr>
            <w:r>
              <w:rPr>
                <w:color w:val="000000"/>
                <w:sz w:val="20"/>
                <w:szCs w:val="20"/>
              </w:rPr>
              <w:t>----------------------------------------</w:t>
            </w:r>
          </w:p>
        </w:tc>
        <w:tc>
          <w:tcPr>
            <w:tcW w:w="0" w:type="auto"/>
            <w:shd w:val="clear" w:color="auto" w:fill="FFFFFF"/>
            <w:tcMar>
              <w:top w:w="15" w:type="dxa"/>
              <w:left w:w="30" w:type="dxa"/>
              <w:bottom w:w="15" w:type="dxa"/>
              <w:right w:w="15" w:type="dxa"/>
            </w:tcMar>
            <w:hideMark/>
          </w:tcPr>
          <w:p w:rsidR="00D0496C" w:rsidRDefault="00D0496C">
            <w:pPr>
              <w:rPr>
                <w:color w:val="000000"/>
              </w:rPr>
            </w:pPr>
          </w:p>
        </w:tc>
      </w:tr>
    </w:tbl>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E374F9" w:rsidRDefault="00E374F9" w:rsidP="00D0496C">
      <w:pPr>
        <w:shd w:val="clear" w:color="auto" w:fill="FFFFFF"/>
        <w:jc w:val="center"/>
        <w:rPr>
          <w:color w:val="000080"/>
          <w:sz w:val="22"/>
          <w:szCs w:val="22"/>
        </w:rPr>
      </w:pPr>
    </w:p>
    <w:p w:rsidR="00E374F9" w:rsidRDefault="00E374F9" w:rsidP="00D0496C">
      <w:pPr>
        <w:shd w:val="clear" w:color="auto" w:fill="FFFFFF"/>
        <w:jc w:val="center"/>
        <w:rPr>
          <w:color w:val="000080"/>
          <w:sz w:val="22"/>
          <w:szCs w:val="22"/>
        </w:rPr>
      </w:pPr>
    </w:p>
    <w:p w:rsidR="00E374F9" w:rsidRDefault="00E374F9" w:rsidP="00D0496C">
      <w:pPr>
        <w:shd w:val="clear" w:color="auto" w:fill="FFFFFF"/>
        <w:jc w:val="center"/>
        <w:rPr>
          <w:color w:val="000080"/>
          <w:sz w:val="22"/>
          <w:szCs w:val="22"/>
        </w:rPr>
      </w:pPr>
    </w:p>
    <w:p w:rsidR="00E374F9" w:rsidRDefault="00E374F9"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p>
    <w:p w:rsidR="00D0496C" w:rsidRDefault="00D0496C" w:rsidP="00D0496C">
      <w:pPr>
        <w:shd w:val="clear" w:color="auto" w:fill="FFFFFF"/>
        <w:jc w:val="center"/>
        <w:rPr>
          <w:color w:val="000080"/>
          <w:sz w:val="22"/>
          <w:szCs w:val="22"/>
        </w:rPr>
      </w:pPr>
      <w:r>
        <w:rPr>
          <w:color w:val="000080"/>
          <w:sz w:val="22"/>
          <w:szCs w:val="22"/>
        </w:rPr>
        <w:lastRenderedPageBreak/>
        <w:t xml:space="preserve">Аутсорсинг шартлари асосида хизматларни кўрсатиш бўйича намунавий </w:t>
      </w:r>
      <w:hyperlink r:id="rId7" w:history="1">
        <w:r>
          <w:rPr>
            <w:rStyle w:val="a4"/>
            <w:color w:val="008080"/>
            <w:sz w:val="22"/>
            <w:szCs w:val="22"/>
          </w:rPr>
          <w:t xml:space="preserve">шартномага </w:t>
        </w:r>
        <w:r>
          <w:rPr>
            <w:color w:val="008080"/>
            <w:sz w:val="22"/>
            <w:szCs w:val="22"/>
          </w:rPr>
          <w:br/>
        </w:r>
      </w:hyperlink>
      <w:r>
        <w:rPr>
          <w:color w:val="000080"/>
          <w:sz w:val="22"/>
          <w:szCs w:val="22"/>
        </w:rPr>
        <w:t>ИЛОВА</w:t>
      </w:r>
    </w:p>
    <w:tbl>
      <w:tblPr>
        <w:tblW w:w="5000" w:type="pct"/>
        <w:tblCellMar>
          <w:left w:w="0" w:type="dxa"/>
          <w:right w:w="0" w:type="dxa"/>
        </w:tblCellMar>
        <w:tblLook w:val="04A0" w:firstRow="1" w:lastRow="0" w:firstColumn="1" w:lastColumn="0" w:noHBand="0" w:noVBand="1"/>
      </w:tblPr>
      <w:tblGrid>
        <w:gridCol w:w="351"/>
        <w:gridCol w:w="1775"/>
        <w:gridCol w:w="951"/>
        <w:gridCol w:w="1135"/>
        <w:gridCol w:w="1154"/>
        <w:gridCol w:w="1560"/>
        <w:gridCol w:w="913"/>
        <w:gridCol w:w="822"/>
        <w:gridCol w:w="910"/>
      </w:tblGrid>
      <w:tr w:rsidR="00D0496C" w:rsidTr="00D0496C">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D0496C" w:rsidRDefault="00D0496C">
            <w:pPr>
              <w:spacing w:after="160"/>
              <w:jc w:val="center"/>
            </w:pPr>
            <w:r>
              <w:rPr>
                <w:b/>
                <w:bCs/>
              </w:rPr>
              <w:t>ШАРТНОМАНИНГ ПРОГНОЗ СУММАСИ</w:t>
            </w: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96C" w:rsidRDefault="00D0496C">
            <w:r>
              <w:br w:type="textWrapping" w:clear="all"/>
            </w:r>
          </w:p>
          <w:p w:rsidR="00D0496C" w:rsidRDefault="00D0496C">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jc w:val="center"/>
            </w:pPr>
            <w:r>
              <w:rPr>
                <w:b/>
                <w:bCs/>
              </w:rPr>
              <w:t>Жами сумма ҚҚС билан</w:t>
            </w: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r w:rsidR="00D0496C" w:rsidTr="00D0496C">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0496C" w:rsidRDefault="00D0496C">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96C" w:rsidRDefault="00D0496C">
            <w:pPr>
              <w:rPr>
                <w:sz w:val="20"/>
                <w:szCs w:val="20"/>
              </w:rPr>
            </w:pPr>
          </w:p>
        </w:tc>
      </w:tr>
    </w:tbl>
    <w:p w:rsidR="004663D4" w:rsidRDefault="004663D4"/>
    <w:sectPr w:rsidR="00466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6C"/>
    <w:rsid w:val="004663D4"/>
    <w:rsid w:val="009C7FB9"/>
    <w:rsid w:val="00D0496C"/>
    <w:rsid w:val="00E3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496C"/>
    <w:rPr>
      <w:b/>
      <w:bCs/>
    </w:rPr>
  </w:style>
  <w:style w:type="character" w:styleId="a4">
    <w:name w:val="Hyperlink"/>
    <w:basedOn w:val="a0"/>
    <w:uiPriority w:val="99"/>
    <w:semiHidden/>
    <w:unhideWhenUsed/>
    <w:rsid w:val="00D049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496C"/>
    <w:rPr>
      <w:b/>
      <w:bCs/>
    </w:rPr>
  </w:style>
  <w:style w:type="character" w:styleId="a4">
    <w:name w:val="Hyperlink"/>
    <w:basedOn w:val="a0"/>
    <w:uiPriority w:val="99"/>
    <w:semiHidden/>
    <w:unhideWhenUsed/>
    <w:rsid w:val="00D04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scrollText(47012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1717</Words>
  <Characters>9792</Characters>
  <Application>Microsoft Office Word</Application>
  <DocSecurity>0</DocSecurity>
  <Lines>81</Lines>
  <Paragraphs>22</Paragraphs>
  <ScaleCrop>false</ScaleCrop>
  <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Akbar</cp:lastModifiedBy>
  <cp:revision>4</cp:revision>
  <dcterms:created xsi:type="dcterms:W3CDTF">2020-11-25T05:49:00Z</dcterms:created>
  <dcterms:modified xsi:type="dcterms:W3CDTF">2022-11-01T11:16:00Z</dcterms:modified>
</cp:coreProperties>
</file>