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28CEB" w14:textId="276AC51F" w:rsidR="00B90549" w:rsidRDefault="00B90549" w:rsidP="00B90549">
      <w:pPr>
        <w:tabs>
          <w:tab w:val="left" w:pos="2552"/>
        </w:tabs>
        <w:spacing w:line="240" w:lineRule="atLeast"/>
        <w:ind w:firstLine="0"/>
        <w:jc w:val="center"/>
        <w:rPr>
          <w:b/>
          <w:szCs w:val="24"/>
          <w:lang w:val="uz-Cyrl-UZ"/>
        </w:rPr>
      </w:pPr>
      <w:r>
        <w:rPr>
          <w:b/>
          <w:szCs w:val="24"/>
          <w:lang w:val="uz-Cyrl-UZ"/>
        </w:rPr>
        <w:t>- сонли ШАРТНОМА</w:t>
      </w:r>
    </w:p>
    <w:p w14:paraId="1E04FA1A" w14:textId="77777777" w:rsidR="00B90549" w:rsidRDefault="00B90549" w:rsidP="00B90549">
      <w:pPr>
        <w:spacing w:line="240" w:lineRule="atLeast"/>
        <w:ind w:firstLine="0"/>
        <w:rPr>
          <w:sz w:val="22"/>
          <w:szCs w:val="22"/>
          <w:lang w:val="uz-Cyrl-UZ"/>
        </w:rPr>
      </w:pPr>
    </w:p>
    <w:p w14:paraId="3FFB6C0C" w14:textId="77777777" w:rsidR="00B90549" w:rsidRDefault="00B90549" w:rsidP="00B90549">
      <w:pPr>
        <w:spacing w:line="240" w:lineRule="atLeast"/>
        <w:ind w:firstLine="0"/>
        <w:rPr>
          <w:sz w:val="22"/>
          <w:szCs w:val="22"/>
          <w:lang w:val="uz-Cyrl-UZ"/>
        </w:rPr>
      </w:pPr>
      <w:r>
        <w:rPr>
          <w:sz w:val="22"/>
          <w:szCs w:val="22"/>
          <w:lang w:val="uz-Cyrl-UZ"/>
        </w:rPr>
        <w:t xml:space="preserve">   </w:t>
      </w:r>
    </w:p>
    <w:p w14:paraId="2B6CCF78" w14:textId="77777777" w:rsidR="00B90549" w:rsidRDefault="00B90549" w:rsidP="00B90549">
      <w:pPr>
        <w:spacing w:line="240" w:lineRule="atLeast"/>
        <w:ind w:firstLine="0"/>
        <w:rPr>
          <w:sz w:val="22"/>
          <w:szCs w:val="22"/>
          <w:lang w:val="uz-Cyrl-UZ"/>
        </w:rPr>
      </w:pPr>
      <w:r>
        <w:rPr>
          <w:sz w:val="22"/>
          <w:szCs w:val="22"/>
          <w:lang w:val="uz-Cyrl-UZ"/>
        </w:rPr>
        <w:t xml:space="preserve"> Тошкент ш.</w:t>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r>
      <w:r>
        <w:rPr>
          <w:sz w:val="22"/>
          <w:szCs w:val="22"/>
          <w:lang w:val="uz-Cyrl-UZ"/>
        </w:rPr>
        <w:tab/>
        <w:t xml:space="preserve"> «____» _________ 2022 й.</w:t>
      </w:r>
    </w:p>
    <w:p w14:paraId="085FF089" w14:textId="77777777" w:rsidR="00B90549" w:rsidRDefault="00B90549" w:rsidP="00B90549">
      <w:pPr>
        <w:spacing w:before="120" w:after="120" w:line="240" w:lineRule="atLeast"/>
        <w:ind w:firstLine="539"/>
        <w:rPr>
          <w:b/>
          <w:bCs/>
          <w:sz w:val="22"/>
          <w:szCs w:val="22"/>
          <w:lang w:val="uz-Cyrl-UZ"/>
        </w:rPr>
      </w:pPr>
    </w:p>
    <w:p w14:paraId="639B6540" w14:textId="77777777" w:rsidR="00B90549" w:rsidRDefault="00B90549" w:rsidP="00B90549">
      <w:pPr>
        <w:spacing w:before="120" w:after="120" w:line="240" w:lineRule="atLeast"/>
        <w:ind w:firstLine="539"/>
        <w:rPr>
          <w:sz w:val="22"/>
          <w:szCs w:val="22"/>
          <w:lang w:val="uz-Cyrl-UZ"/>
        </w:rPr>
      </w:pPr>
      <w:r>
        <w:rPr>
          <w:b/>
          <w:bCs/>
          <w:sz w:val="22"/>
          <w:szCs w:val="22"/>
          <w:lang w:val="uz-Cyrl-UZ"/>
        </w:rPr>
        <w:t>“Транспорт ва логистика хизмати” давлат унитар корхонаси</w:t>
      </w:r>
      <w:r>
        <w:rPr>
          <w:sz w:val="22"/>
          <w:szCs w:val="22"/>
          <w:lang w:val="uz-Cyrl-UZ"/>
        </w:rPr>
        <w:t xml:space="preserve">, кейинги ўринларда </w:t>
      </w:r>
      <w:r>
        <w:rPr>
          <w:b/>
          <w:bCs/>
          <w:sz w:val="22"/>
          <w:szCs w:val="22"/>
          <w:lang w:val="uz-Cyrl-UZ"/>
        </w:rPr>
        <w:t>“Буюртмачи”</w:t>
      </w:r>
      <w:r>
        <w:rPr>
          <w:sz w:val="22"/>
          <w:szCs w:val="22"/>
          <w:lang w:val="uz-Cyrl-UZ"/>
        </w:rPr>
        <w:t xml:space="preserve"> деб юритилувчи номидан,</w:t>
      </w:r>
      <w:r>
        <w:rPr>
          <w:b/>
          <w:sz w:val="22"/>
          <w:szCs w:val="22"/>
          <w:lang w:val="uz-Cyrl-UZ"/>
        </w:rPr>
        <w:t xml:space="preserve"> </w:t>
      </w:r>
      <w:r>
        <w:rPr>
          <w:bCs/>
          <w:sz w:val="22"/>
          <w:szCs w:val="22"/>
          <w:lang w:val="uz-Cyrl-UZ"/>
        </w:rPr>
        <w:t xml:space="preserve">устав асосида ваколатли бўлган муассаса директори Б.Р.Исламов, бир томондан ва </w:t>
      </w:r>
      <w:r>
        <w:rPr>
          <w:sz w:val="22"/>
          <w:szCs w:val="22"/>
          <w:lang w:val="uz-Cyrl-UZ"/>
        </w:rPr>
        <w:t>_____________________________, кейинги ўринларда  “</w:t>
      </w:r>
      <w:r>
        <w:rPr>
          <w:b/>
          <w:sz w:val="22"/>
          <w:szCs w:val="22"/>
          <w:lang w:val="uz-Cyrl-UZ"/>
        </w:rPr>
        <w:t xml:space="preserve">Ижрочи”, </w:t>
      </w:r>
      <w:r>
        <w:rPr>
          <w:bCs/>
          <w:sz w:val="22"/>
          <w:szCs w:val="22"/>
          <w:lang w:val="uz-Cyrl-UZ"/>
        </w:rPr>
        <w:t xml:space="preserve">деб юритилувчи номидан, устав асосида ваколатли бўлган </w:t>
      </w:r>
      <w:r>
        <w:rPr>
          <w:sz w:val="22"/>
          <w:szCs w:val="22"/>
          <w:lang w:val="uz-Cyrl-UZ"/>
        </w:rPr>
        <w:t>________________________________, иккинчи томондан, кейинги ўринларда алоҳида “Томон” ҳамда биргаликда “Томонлар” деб юритилувчилар, Харид комиссиясининг тегишли қарорига (2022 йил “___” ________ даги _________ -сонли Баённома) мувофиқ, ушбу шартномани қуйидагилар ҳақида туздик:</w:t>
      </w:r>
    </w:p>
    <w:p w14:paraId="5B882BE7" w14:textId="77777777" w:rsidR="00B90549" w:rsidRDefault="00B90549" w:rsidP="00B90549">
      <w:pPr>
        <w:spacing w:line="240" w:lineRule="atLeast"/>
        <w:jc w:val="center"/>
        <w:rPr>
          <w:b/>
          <w:sz w:val="22"/>
          <w:szCs w:val="22"/>
          <w:lang w:val="uz-Cyrl-UZ"/>
        </w:rPr>
      </w:pPr>
    </w:p>
    <w:p w14:paraId="12092D17" w14:textId="77777777" w:rsidR="00B90549" w:rsidRDefault="00B90549" w:rsidP="00B90549">
      <w:pPr>
        <w:spacing w:line="240" w:lineRule="atLeast"/>
        <w:jc w:val="center"/>
        <w:rPr>
          <w:b/>
          <w:sz w:val="22"/>
          <w:szCs w:val="22"/>
          <w:lang w:val="uz-Cyrl-UZ"/>
        </w:rPr>
      </w:pPr>
      <w:r>
        <w:rPr>
          <w:b/>
          <w:sz w:val="22"/>
          <w:szCs w:val="22"/>
          <w:lang w:val="uz-Cyrl-UZ"/>
        </w:rPr>
        <w:t>I. ШАРТНОМА МАЗМУНИ</w:t>
      </w:r>
    </w:p>
    <w:p w14:paraId="05137B9D" w14:textId="77777777" w:rsidR="00B90549" w:rsidRDefault="00B90549" w:rsidP="00B90549">
      <w:pPr>
        <w:spacing w:before="100" w:after="120"/>
        <w:rPr>
          <w:sz w:val="22"/>
          <w:szCs w:val="22"/>
          <w:lang w:val="uz-Cyrl-UZ"/>
        </w:rPr>
      </w:pPr>
      <w:r>
        <w:rPr>
          <w:b/>
          <w:sz w:val="22"/>
          <w:szCs w:val="22"/>
          <w:lang w:val="uz-Cyrl-UZ"/>
        </w:rPr>
        <w:t>1.1</w:t>
      </w:r>
      <w:r>
        <w:rPr>
          <w:b/>
          <w:bCs/>
          <w:sz w:val="22"/>
          <w:szCs w:val="22"/>
          <w:lang w:val="uz-Cyrl-UZ"/>
        </w:rPr>
        <w:t>.</w:t>
      </w:r>
      <w:r>
        <w:rPr>
          <w:sz w:val="22"/>
          <w:szCs w:val="22"/>
          <w:lang w:val="uz-Cyrl-UZ"/>
        </w:rPr>
        <w:t xml:space="preserve"> «</w:t>
      </w:r>
      <w:r>
        <w:rPr>
          <w:b/>
          <w:sz w:val="22"/>
          <w:szCs w:val="22"/>
          <w:lang w:val="uz-Cyrl-UZ"/>
        </w:rPr>
        <w:t xml:space="preserve">Ижрочи» </w:t>
      </w:r>
      <w:r>
        <w:rPr>
          <w:bCs/>
          <w:sz w:val="22"/>
          <w:szCs w:val="22"/>
          <w:lang w:val="uz-Cyrl-UZ"/>
        </w:rPr>
        <w:t xml:space="preserve">ушбу шартноманинг 2.1-бандида кўрсатилган хизматларни сифатли ва ўз муддатида бажаришни, </w:t>
      </w:r>
      <w:r>
        <w:rPr>
          <w:b/>
          <w:sz w:val="22"/>
          <w:szCs w:val="22"/>
          <w:lang w:val="uz-Cyrl-UZ"/>
        </w:rPr>
        <w:t>“Буюртмачи”</w:t>
      </w:r>
      <w:r>
        <w:rPr>
          <w:bCs/>
          <w:sz w:val="22"/>
          <w:szCs w:val="22"/>
          <w:lang w:val="uz-Cyrl-UZ"/>
        </w:rPr>
        <w:t xml:space="preserve"> эса бажарилган ишларни ўз вақтида қабул қилиш ва хизмат ҳақи тўловларини амалга оширишни ўз зиммаларига оладилар.</w:t>
      </w:r>
    </w:p>
    <w:p w14:paraId="5779E89C" w14:textId="77777777" w:rsidR="00B90549" w:rsidRDefault="00B90549" w:rsidP="00B90549">
      <w:pPr>
        <w:spacing w:after="120" w:line="240" w:lineRule="atLeast"/>
        <w:ind w:firstLine="567"/>
        <w:jc w:val="center"/>
        <w:rPr>
          <w:b/>
          <w:sz w:val="22"/>
          <w:szCs w:val="22"/>
          <w:lang w:val="uz-Cyrl-UZ"/>
        </w:rPr>
      </w:pPr>
    </w:p>
    <w:p w14:paraId="7ADD99CF" w14:textId="77777777" w:rsidR="00B90549" w:rsidRDefault="00B90549" w:rsidP="00B90549">
      <w:pPr>
        <w:spacing w:after="120" w:line="240" w:lineRule="atLeast"/>
        <w:ind w:firstLine="567"/>
        <w:jc w:val="center"/>
        <w:rPr>
          <w:b/>
          <w:sz w:val="22"/>
          <w:szCs w:val="22"/>
          <w:lang w:val="uz-Cyrl-UZ"/>
        </w:rPr>
      </w:pPr>
      <w:r>
        <w:rPr>
          <w:b/>
          <w:sz w:val="22"/>
          <w:szCs w:val="22"/>
          <w:lang w:val="en-US"/>
        </w:rPr>
        <w:t>II</w:t>
      </w:r>
      <w:r>
        <w:rPr>
          <w:b/>
          <w:sz w:val="22"/>
          <w:szCs w:val="22"/>
        </w:rPr>
        <w:t xml:space="preserve">. </w:t>
      </w:r>
      <w:r>
        <w:rPr>
          <w:b/>
          <w:sz w:val="22"/>
          <w:szCs w:val="22"/>
          <w:lang w:val="uz-Cyrl-UZ"/>
        </w:rPr>
        <w:t>ХИЗМАТЛАРНИ КЎРСАТИШ МУДДАТИ ВА ТАРТИБИ</w:t>
      </w:r>
    </w:p>
    <w:p w14:paraId="2262A50B" w14:textId="77777777" w:rsidR="00B90549" w:rsidRDefault="00B90549" w:rsidP="00B90549">
      <w:pPr>
        <w:spacing w:line="240" w:lineRule="atLeast"/>
        <w:ind w:firstLine="567"/>
        <w:rPr>
          <w:bCs/>
          <w:sz w:val="22"/>
          <w:szCs w:val="22"/>
          <w:lang w:val="uz-Cyrl-UZ"/>
        </w:rPr>
      </w:pPr>
      <w:r>
        <w:rPr>
          <w:b/>
          <w:sz w:val="22"/>
          <w:szCs w:val="22"/>
          <w:lang w:val="uz-Cyrl-UZ"/>
        </w:rPr>
        <w:t xml:space="preserve">2.1. </w:t>
      </w:r>
      <w:r>
        <w:rPr>
          <w:sz w:val="22"/>
          <w:szCs w:val="22"/>
          <w:lang w:val="uz-Cyrl-UZ"/>
        </w:rPr>
        <w:t>«</w:t>
      </w:r>
      <w:r>
        <w:rPr>
          <w:b/>
          <w:sz w:val="22"/>
          <w:szCs w:val="22"/>
          <w:lang w:val="uz-Cyrl-UZ"/>
        </w:rPr>
        <w:t xml:space="preserve">Ижрочи» </w:t>
      </w:r>
      <w:r>
        <w:rPr>
          <w:bCs/>
          <w:sz w:val="22"/>
          <w:szCs w:val="22"/>
          <w:lang w:val="uz-Cyrl-UZ"/>
        </w:rPr>
        <w:t>қуйидаги хизматларни (ишларни) бажаради ( __________ - сонли лот бўйича):</w:t>
      </w:r>
    </w:p>
    <w:p w14:paraId="3D6260CD" w14:textId="77777777" w:rsidR="00B90549" w:rsidRDefault="00B90549" w:rsidP="00B90549">
      <w:pPr>
        <w:spacing w:line="240" w:lineRule="atLeast"/>
        <w:ind w:firstLine="567"/>
        <w:rPr>
          <w:bCs/>
          <w:sz w:val="22"/>
          <w:szCs w:val="22"/>
          <w:lang w:val="uz-Cyrl-UZ"/>
        </w:rPr>
      </w:pPr>
    </w:p>
    <w:tbl>
      <w:tblPr>
        <w:tblStyle w:val="a3"/>
        <w:tblW w:w="0" w:type="auto"/>
        <w:tblInd w:w="0" w:type="dxa"/>
        <w:tblLook w:val="04A0" w:firstRow="1" w:lastRow="0" w:firstColumn="1" w:lastColumn="0" w:noHBand="0" w:noVBand="1"/>
      </w:tblPr>
      <w:tblGrid>
        <w:gridCol w:w="440"/>
        <w:gridCol w:w="3286"/>
        <w:gridCol w:w="1410"/>
        <w:gridCol w:w="1112"/>
        <w:gridCol w:w="1529"/>
        <w:gridCol w:w="1568"/>
      </w:tblGrid>
      <w:tr w:rsidR="00B90549" w14:paraId="51C88F8F" w14:textId="77777777" w:rsidTr="00B90549">
        <w:tc>
          <w:tcPr>
            <w:tcW w:w="440" w:type="dxa"/>
            <w:tcBorders>
              <w:top w:val="single" w:sz="4" w:space="0" w:color="auto"/>
              <w:left w:val="single" w:sz="4" w:space="0" w:color="auto"/>
              <w:bottom w:val="single" w:sz="4" w:space="0" w:color="auto"/>
              <w:right w:val="single" w:sz="4" w:space="0" w:color="auto"/>
            </w:tcBorders>
            <w:hideMark/>
          </w:tcPr>
          <w:p w14:paraId="02286F18" w14:textId="77777777" w:rsidR="00B90549" w:rsidRDefault="00B90549">
            <w:pPr>
              <w:spacing w:line="240" w:lineRule="atLeast"/>
              <w:ind w:firstLine="0"/>
              <w:jc w:val="center"/>
              <w:rPr>
                <w:b/>
                <w:sz w:val="22"/>
                <w:szCs w:val="22"/>
                <w:lang w:val="uz-Cyrl-UZ"/>
              </w:rPr>
            </w:pPr>
            <w:r>
              <w:rPr>
                <w:b/>
                <w:sz w:val="22"/>
                <w:szCs w:val="22"/>
                <w:lang w:val="uz-Cyrl-UZ"/>
              </w:rPr>
              <w:t>№</w:t>
            </w:r>
          </w:p>
        </w:tc>
        <w:tc>
          <w:tcPr>
            <w:tcW w:w="3524" w:type="dxa"/>
            <w:tcBorders>
              <w:top w:val="single" w:sz="4" w:space="0" w:color="auto"/>
              <w:left w:val="single" w:sz="4" w:space="0" w:color="auto"/>
              <w:bottom w:val="single" w:sz="4" w:space="0" w:color="auto"/>
              <w:right w:val="single" w:sz="4" w:space="0" w:color="auto"/>
            </w:tcBorders>
            <w:hideMark/>
          </w:tcPr>
          <w:p w14:paraId="643A9E4B" w14:textId="77777777" w:rsidR="00B90549" w:rsidRDefault="00B90549">
            <w:pPr>
              <w:spacing w:line="240" w:lineRule="atLeast"/>
              <w:ind w:firstLine="0"/>
              <w:jc w:val="center"/>
              <w:rPr>
                <w:b/>
                <w:sz w:val="22"/>
                <w:szCs w:val="22"/>
                <w:lang w:val="uz-Cyrl-UZ"/>
              </w:rPr>
            </w:pPr>
            <w:r>
              <w:rPr>
                <w:b/>
                <w:sz w:val="22"/>
                <w:szCs w:val="22"/>
                <w:lang w:val="uz-Cyrl-UZ"/>
              </w:rPr>
              <w:t xml:space="preserve">Хизматлар </w:t>
            </w:r>
          </w:p>
          <w:p w14:paraId="37D79464" w14:textId="77777777" w:rsidR="00B90549" w:rsidRDefault="00B90549">
            <w:pPr>
              <w:spacing w:line="240" w:lineRule="atLeast"/>
              <w:ind w:firstLine="0"/>
              <w:jc w:val="center"/>
              <w:rPr>
                <w:b/>
                <w:sz w:val="22"/>
                <w:szCs w:val="22"/>
                <w:lang w:val="uz-Cyrl-UZ"/>
              </w:rPr>
            </w:pPr>
            <w:r>
              <w:rPr>
                <w:b/>
                <w:sz w:val="22"/>
                <w:szCs w:val="22"/>
                <w:lang w:val="uz-Cyrl-UZ"/>
              </w:rPr>
              <w:t>(бажариладиган ишлар)</w:t>
            </w:r>
          </w:p>
        </w:tc>
        <w:tc>
          <w:tcPr>
            <w:tcW w:w="1501" w:type="dxa"/>
            <w:tcBorders>
              <w:top w:val="single" w:sz="4" w:space="0" w:color="auto"/>
              <w:left w:val="single" w:sz="4" w:space="0" w:color="auto"/>
              <w:bottom w:val="single" w:sz="4" w:space="0" w:color="auto"/>
              <w:right w:val="single" w:sz="4" w:space="0" w:color="auto"/>
            </w:tcBorders>
            <w:hideMark/>
          </w:tcPr>
          <w:p w14:paraId="64649572" w14:textId="77777777" w:rsidR="00B90549" w:rsidRDefault="00B90549">
            <w:pPr>
              <w:spacing w:line="240" w:lineRule="atLeast"/>
              <w:ind w:firstLine="0"/>
              <w:jc w:val="center"/>
              <w:rPr>
                <w:b/>
                <w:sz w:val="22"/>
                <w:szCs w:val="22"/>
                <w:lang w:val="uz-Cyrl-UZ"/>
              </w:rPr>
            </w:pPr>
            <w:r>
              <w:rPr>
                <w:b/>
                <w:sz w:val="22"/>
                <w:szCs w:val="22"/>
                <w:lang w:val="uz-Cyrl-UZ"/>
              </w:rPr>
              <w:t>Нархи</w:t>
            </w:r>
          </w:p>
        </w:tc>
        <w:tc>
          <w:tcPr>
            <w:tcW w:w="909" w:type="dxa"/>
            <w:tcBorders>
              <w:top w:val="single" w:sz="4" w:space="0" w:color="auto"/>
              <w:left w:val="single" w:sz="4" w:space="0" w:color="auto"/>
              <w:bottom w:val="single" w:sz="4" w:space="0" w:color="auto"/>
              <w:right w:val="single" w:sz="4" w:space="0" w:color="auto"/>
            </w:tcBorders>
            <w:hideMark/>
          </w:tcPr>
          <w:p w14:paraId="01C61D72" w14:textId="77777777" w:rsidR="00B90549" w:rsidRDefault="00B90549">
            <w:pPr>
              <w:spacing w:line="240" w:lineRule="atLeast"/>
              <w:ind w:firstLine="0"/>
              <w:jc w:val="center"/>
              <w:rPr>
                <w:b/>
                <w:sz w:val="22"/>
                <w:szCs w:val="22"/>
                <w:lang w:val="uz-Cyrl-UZ"/>
              </w:rPr>
            </w:pPr>
            <w:r>
              <w:rPr>
                <w:b/>
                <w:sz w:val="22"/>
                <w:szCs w:val="22"/>
                <w:lang w:val="uz-Cyrl-UZ"/>
              </w:rPr>
              <w:t>ҚҚС ставкаси</w:t>
            </w:r>
          </w:p>
        </w:tc>
        <w:tc>
          <w:tcPr>
            <w:tcW w:w="1601" w:type="dxa"/>
            <w:tcBorders>
              <w:top w:val="single" w:sz="4" w:space="0" w:color="auto"/>
              <w:left w:val="single" w:sz="4" w:space="0" w:color="auto"/>
              <w:bottom w:val="single" w:sz="4" w:space="0" w:color="auto"/>
              <w:right w:val="single" w:sz="4" w:space="0" w:color="auto"/>
            </w:tcBorders>
            <w:hideMark/>
          </w:tcPr>
          <w:p w14:paraId="28644887" w14:textId="77777777" w:rsidR="00B90549" w:rsidRDefault="00B90549">
            <w:pPr>
              <w:spacing w:line="240" w:lineRule="atLeast"/>
              <w:ind w:firstLine="0"/>
              <w:jc w:val="center"/>
              <w:rPr>
                <w:b/>
                <w:sz w:val="22"/>
                <w:szCs w:val="22"/>
                <w:lang w:val="uz-Cyrl-UZ"/>
              </w:rPr>
            </w:pPr>
            <w:r>
              <w:rPr>
                <w:b/>
                <w:sz w:val="22"/>
                <w:szCs w:val="22"/>
                <w:lang w:val="uz-Cyrl-UZ"/>
              </w:rPr>
              <w:t>ҚҚС миқдори</w:t>
            </w:r>
          </w:p>
        </w:tc>
        <w:tc>
          <w:tcPr>
            <w:tcW w:w="1652" w:type="dxa"/>
            <w:tcBorders>
              <w:top w:val="single" w:sz="4" w:space="0" w:color="auto"/>
              <w:left w:val="single" w:sz="4" w:space="0" w:color="auto"/>
              <w:bottom w:val="single" w:sz="4" w:space="0" w:color="auto"/>
              <w:right w:val="single" w:sz="4" w:space="0" w:color="auto"/>
            </w:tcBorders>
            <w:hideMark/>
          </w:tcPr>
          <w:p w14:paraId="2A3F19AB" w14:textId="77777777" w:rsidR="00B90549" w:rsidRDefault="00B90549">
            <w:pPr>
              <w:spacing w:line="240" w:lineRule="atLeast"/>
              <w:ind w:firstLine="0"/>
              <w:jc w:val="center"/>
              <w:rPr>
                <w:b/>
                <w:sz w:val="22"/>
                <w:szCs w:val="22"/>
                <w:lang w:val="uz-Cyrl-UZ"/>
              </w:rPr>
            </w:pPr>
            <w:r>
              <w:rPr>
                <w:b/>
                <w:sz w:val="22"/>
                <w:szCs w:val="22"/>
                <w:lang w:val="uz-Cyrl-UZ"/>
              </w:rPr>
              <w:t>Умумий суммаси</w:t>
            </w:r>
          </w:p>
        </w:tc>
      </w:tr>
      <w:tr w:rsidR="00B90549" w14:paraId="2CFF38F9" w14:textId="77777777" w:rsidTr="00B90549">
        <w:tc>
          <w:tcPr>
            <w:tcW w:w="440" w:type="dxa"/>
            <w:tcBorders>
              <w:top w:val="single" w:sz="4" w:space="0" w:color="auto"/>
              <w:left w:val="single" w:sz="4" w:space="0" w:color="auto"/>
              <w:bottom w:val="single" w:sz="4" w:space="0" w:color="auto"/>
              <w:right w:val="single" w:sz="4" w:space="0" w:color="auto"/>
            </w:tcBorders>
            <w:hideMark/>
          </w:tcPr>
          <w:p w14:paraId="16384402" w14:textId="77777777" w:rsidR="00B90549" w:rsidRDefault="00B90549">
            <w:pPr>
              <w:spacing w:line="240" w:lineRule="atLeast"/>
              <w:ind w:firstLine="0"/>
              <w:rPr>
                <w:bCs/>
                <w:sz w:val="22"/>
                <w:szCs w:val="22"/>
                <w:lang w:val="uz-Cyrl-UZ"/>
              </w:rPr>
            </w:pPr>
            <w:r>
              <w:rPr>
                <w:bCs/>
                <w:sz w:val="22"/>
                <w:szCs w:val="22"/>
                <w:lang w:val="uz-Cyrl-UZ"/>
              </w:rPr>
              <w:t>1</w:t>
            </w:r>
          </w:p>
        </w:tc>
        <w:tc>
          <w:tcPr>
            <w:tcW w:w="3524" w:type="dxa"/>
            <w:tcBorders>
              <w:top w:val="single" w:sz="4" w:space="0" w:color="auto"/>
              <w:left w:val="single" w:sz="4" w:space="0" w:color="auto"/>
              <w:bottom w:val="single" w:sz="4" w:space="0" w:color="auto"/>
              <w:right w:val="single" w:sz="4" w:space="0" w:color="auto"/>
            </w:tcBorders>
          </w:tcPr>
          <w:p w14:paraId="0795B927" w14:textId="77777777" w:rsidR="00B90549" w:rsidRDefault="00B90549">
            <w:pPr>
              <w:spacing w:line="240" w:lineRule="atLeast"/>
              <w:ind w:firstLine="0"/>
              <w:rPr>
                <w:bCs/>
                <w:sz w:val="22"/>
                <w:szCs w:val="22"/>
              </w:rPr>
            </w:pPr>
          </w:p>
        </w:tc>
        <w:tc>
          <w:tcPr>
            <w:tcW w:w="1501" w:type="dxa"/>
            <w:tcBorders>
              <w:top w:val="single" w:sz="4" w:space="0" w:color="auto"/>
              <w:left w:val="single" w:sz="4" w:space="0" w:color="auto"/>
              <w:bottom w:val="single" w:sz="4" w:space="0" w:color="auto"/>
              <w:right w:val="single" w:sz="4" w:space="0" w:color="auto"/>
            </w:tcBorders>
          </w:tcPr>
          <w:p w14:paraId="15ECB808" w14:textId="77777777" w:rsidR="00B90549" w:rsidRDefault="00B90549">
            <w:pPr>
              <w:spacing w:line="240" w:lineRule="atLeast"/>
              <w:ind w:firstLine="0"/>
              <w:rPr>
                <w:bCs/>
                <w:sz w:val="22"/>
                <w:szCs w:val="22"/>
              </w:rPr>
            </w:pPr>
          </w:p>
        </w:tc>
        <w:tc>
          <w:tcPr>
            <w:tcW w:w="909" w:type="dxa"/>
            <w:tcBorders>
              <w:top w:val="single" w:sz="4" w:space="0" w:color="auto"/>
              <w:left w:val="single" w:sz="4" w:space="0" w:color="auto"/>
              <w:bottom w:val="single" w:sz="4" w:space="0" w:color="auto"/>
              <w:right w:val="single" w:sz="4" w:space="0" w:color="auto"/>
            </w:tcBorders>
          </w:tcPr>
          <w:p w14:paraId="355CBA7D" w14:textId="77777777" w:rsidR="00B90549" w:rsidRDefault="00B90549">
            <w:pPr>
              <w:spacing w:line="240" w:lineRule="atLeast"/>
              <w:ind w:firstLine="0"/>
              <w:rPr>
                <w:bCs/>
                <w:sz w:val="22"/>
                <w:szCs w:val="22"/>
              </w:rPr>
            </w:pPr>
          </w:p>
        </w:tc>
        <w:tc>
          <w:tcPr>
            <w:tcW w:w="1601" w:type="dxa"/>
            <w:tcBorders>
              <w:top w:val="single" w:sz="4" w:space="0" w:color="auto"/>
              <w:left w:val="single" w:sz="4" w:space="0" w:color="auto"/>
              <w:bottom w:val="single" w:sz="4" w:space="0" w:color="auto"/>
              <w:right w:val="single" w:sz="4" w:space="0" w:color="auto"/>
            </w:tcBorders>
          </w:tcPr>
          <w:p w14:paraId="416B0E00" w14:textId="77777777" w:rsidR="00B90549" w:rsidRDefault="00B90549">
            <w:pPr>
              <w:spacing w:line="240" w:lineRule="atLeast"/>
              <w:ind w:firstLine="0"/>
              <w:rPr>
                <w:bCs/>
                <w:sz w:val="22"/>
                <w:szCs w:val="22"/>
              </w:rPr>
            </w:pPr>
          </w:p>
        </w:tc>
        <w:tc>
          <w:tcPr>
            <w:tcW w:w="1652" w:type="dxa"/>
            <w:tcBorders>
              <w:top w:val="single" w:sz="4" w:space="0" w:color="auto"/>
              <w:left w:val="single" w:sz="4" w:space="0" w:color="auto"/>
              <w:bottom w:val="single" w:sz="4" w:space="0" w:color="auto"/>
              <w:right w:val="single" w:sz="4" w:space="0" w:color="auto"/>
            </w:tcBorders>
          </w:tcPr>
          <w:p w14:paraId="4304DF81" w14:textId="77777777" w:rsidR="00B90549" w:rsidRDefault="00B90549">
            <w:pPr>
              <w:spacing w:line="240" w:lineRule="atLeast"/>
              <w:ind w:firstLine="0"/>
              <w:rPr>
                <w:bCs/>
                <w:sz w:val="22"/>
                <w:szCs w:val="22"/>
              </w:rPr>
            </w:pPr>
          </w:p>
        </w:tc>
      </w:tr>
      <w:tr w:rsidR="00B90549" w14:paraId="6D72A2EA" w14:textId="77777777" w:rsidTr="00B90549">
        <w:tc>
          <w:tcPr>
            <w:tcW w:w="440" w:type="dxa"/>
            <w:tcBorders>
              <w:top w:val="single" w:sz="4" w:space="0" w:color="auto"/>
              <w:left w:val="single" w:sz="4" w:space="0" w:color="auto"/>
              <w:bottom w:val="single" w:sz="4" w:space="0" w:color="auto"/>
              <w:right w:val="single" w:sz="4" w:space="0" w:color="auto"/>
            </w:tcBorders>
            <w:hideMark/>
          </w:tcPr>
          <w:p w14:paraId="56396B84" w14:textId="77777777" w:rsidR="00B90549" w:rsidRDefault="00B90549">
            <w:pPr>
              <w:spacing w:line="240" w:lineRule="atLeast"/>
              <w:ind w:firstLine="0"/>
              <w:rPr>
                <w:bCs/>
                <w:sz w:val="22"/>
                <w:szCs w:val="22"/>
                <w:lang w:val="uz-Cyrl-UZ"/>
              </w:rPr>
            </w:pPr>
            <w:r>
              <w:rPr>
                <w:bCs/>
                <w:sz w:val="22"/>
                <w:szCs w:val="22"/>
                <w:lang w:val="uz-Cyrl-UZ"/>
              </w:rPr>
              <w:t>2</w:t>
            </w:r>
          </w:p>
        </w:tc>
        <w:tc>
          <w:tcPr>
            <w:tcW w:w="3524" w:type="dxa"/>
            <w:tcBorders>
              <w:top w:val="single" w:sz="4" w:space="0" w:color="auto"/>
              <w:left w:val="single" w:sz="4" w:space="0" w:color="auto"/>
              <w:bottom w:val="single" w:sz="4" w:space="0" w:color="auto"/>
              <w:right w:val="single" w:sz="4" w:space="0" w:color="auto"/>
            </w:tcBorders>
          </w:tcPr>
          <w:p w14:paraId="73DE9698" w14:textId="77777777" w:rsidR="00B90549" w:rsidRDefault="00B90549">
            <w:pPr>
              <w:spacing w:line="240" w:lineRule="atLeast"/>
              <w:ind w:firstLine="0"/>
              <w:rPr>
                <w:bCs/>
                <w:sz w:val="22"/>
                <w:szCs w:val="22"/>
              </w:rPr>
            </w:pPr>
          </w:p>
        </w:tc>
        <w:tc>
          <w:tcPr>
            <w:tcW w:w="1501" w:type="dxa"/>
            <w:tcBorders>
              <w:top w:val="single" w:sz="4" w:space="0" w:color="auto"/>
              <w:left w:val="single" w:sz="4" w:space="0" w:color="auto"/>
              <w:bottom w:val="single" w:sz="4" w:space="0" w:color="auto"/>
              <w:right w:val="single" w:sz="4" w:space="0" w:color="auto"/>
            </w:tcBorders>
          </w:tcPr>
          <w:p w14:paraId="3D4437C9" w14:textId="77777777" w:rsidR="00B90549" w:rsidRDefault="00B90549">
            <w:pPr>
              <w:spacing w:line="240" w:lineRule="atLeast"/>
              <w:ind w:firstLine="0"/>
              <w:rPr>
                <w:bCs/>
                <w:sz w:val="22"/>
                <w:szCs w:val="22"/>
              </w:rPr>
            </w:pPr>
          </w:p>
        </w:tc>
        <w:tc>
          <w:tcPr>
            <w:tcW w:w="909" w:type="dxa"/>
            <w:tcBorders>
              <w:top w:val="single" w:sz="4" w:space="0" w:color="auto"/>
              <w:left w:val="single" w:sz="4" w:space="0" w:color="auto"/>
              <w:bottom w:val="single" w:sz="4" w:space="0" w:color="auto"/>
              <w:right w:val="single" w:sz="4" w:space="0" w:color="auto"/>
            </w:tcBorders>
          </w:tcPr>
          <w:p w14:paraId="7D1CE984" w14:textId="77777777" w:rsidR="00B90549" w:rsidRDefault="00B90549">
            <w:pPr>
              <w:spacing w:line="240" w:lineRule="atLeast"/>
              <w:ind w:firstLine="0"/>
              <w:rPr>
                <w:bCs/>
                <w:sz w:val="22"/>
                <w:szCs w:val="22"/>
              </w:rPr>
            </w:pPr>
          </w:p>
        </w:tc>
        <w:tc>
          <w:tcPr>
            <w:tcW w:w="1601" w:type="dxa"/>
            <w:tcBorders>
              <w:top w:val="single" w:sz="4" w:space="0" w:color="auto"/>
              <w:left w:val="single" w:sz="4" w:space="0" w:color="auto"/>
              <w:bottom w:val="single" w:sz="4" w:space="0" w:color="auto"/>
              <w:right w:val="single" w:sz="4" w:space="0" w:color="auto"/>
            </w:tcBorders>
          </w:tcPr>
          <w:p w14:paraId="59376271" w14:textId="77777777" w:rsidR="00B90549" w:rsidRDefault="00B90549">
            <w:pPr>
              <w:spacing w:line="240" w:lineRule="atLeast"/>
              <w:ind w:firstLine="0"/>
              <w:rPr>
                <w:bCs/>
                <w:sz w:val="22"/>
                <w:szCs w:val="22"/>
              </w:rPr>
            </w:pPr>
          </w:p>
        </w:tc>
        <w:tc>
          <w:tcPr>
            <w:tcW w:w="1652" w:type="dxa"/>
            <w:tcBorders>
              <w:top w:val="single" w:sz="4" w:space="0" w:color="auto"/>
              <w:left w:val="single" w:sz="4" w:space="0" w:color="auto"/>
              <w:bottom w:val="single" w:sz="4" w:space="0" w:color="auto"/>
              <w:right w:val="single" w:sz="4" w:space="0" w:color="auto"/>
            </w:tcBorders>
          </w:tcPr>
          <w:p w14:paraId="3CC85BB2" w14:textId="77777777" w:rsidR="00B90549" w:rsidRDefault="00B90549">
            <w:pPr>
              <w:spacing w:line="240" w:lineRule="atLeast"/>
              <w:ind w:firstLine="0"/>
              <w:rPr>
                <w:bCs/>
                <w:sz w:val="22"/>
                <w:szCs w:val="22"/>
              </w:rPr>
            </w:pPr>
          </w:p>
        </w:tc>
      </w:tr>
      <w:tr w:rsidR="00B90549" w14:paraId="5E556C21" w14:textId="77777777" w:rsidTr="00B90549">
        <w:tc>
          <w:tcPr>
            <w:tcW w:w="440" w:type="dxa"/>
            <w:tcBorders>
              <w:top w:val="single" w:sz="4" w:space="0" w:color="auto"/>
              <w:left w:val="single" w:sz="4" w:space="0" w:color="auto"/>
              <w:bottom w:val="single" w:sz="4" w:space="0" w:color="auto"/>
              <w:right w:val="single" w:sz="4" w:space="0" w:color="auto"/>
            </w:tcBorders>
          </w:tcPr>
          <w:p w14:paraId="61E0D062" w14:textId="77777777" w:rsidR="00B90549" w:rsidRDefault="00B90549">
            <w:pPr>
              <w:spacing w:line="240" w:lineRule="atLeast"/>
              <w:ind w:firstLine="0"/>
              <w:rPr>
                <w:bCs/>
                <w:sz w:val="22"/>
                <w:szCs w:val="22"/>
              </w:rPr>
            </w:pPr>
          </w:p>
        </w:tc>
        <w:tc>
          <w:tcPr>
            <w:tcW w:w="3524" w:type="dxa"/>
            <w:tcBorders>
              <w:top w:val="single" w:sz="4" w:space="0" w:color="auto"/>
              <w:left w:val="single" w:sz="4" w:space="0" w:color="auto"/>
              <w:bottom w:val="single" w:sz="4" w:space="0" w:color="auto"/>
              <w:right w:val="single" w:sz="4" w:space="0" w:color="auto"/>
            </w:tcBorders>
            <w:hideMark/>
          </w:tcPr>
          <w:p w14:paraId="08A736AB" w14:textId="77777777" w:rsidR="00B90549" w:rsidRDefault="00B90549">
            <w:pPr>
              <w:spacing w:line="240" w:lineRule="atLeast"/>
              <w:ind w:firstLine="0"/>
              <w:rPr>
                <w:b/>
                <w:sz w:val="22"/>
                <w:szCs w:val="22"/>
                <w:lang w:val="uz-Cyrl-UZ"/>
              </w:rPr>
            </w:pPr>
            <w:r>
              <w:rPr>
                <w:b/>
                <w:sz w:val="22"/>
                <w:szCs w:val="22"/>
                <w:lang w:val="uz-Cyrl-UZ"/>
              </w:rPr>
              <w:t>Жами</w:t>
            </w:r>
          </w:p>
        </w:tc>
        <w:tc>
          <w:tcPr>
            <w:tcW w:w="1501" w:type="dxa"/>
            <w:tcBorders>
              <w:top w:val="single" w:sz="4" w:space="0" w:color="auto"/>
              <w:left w:val="single" w:sz="4" w:space="0" w:color="auto"/>
              <w:bottom w:val="single" w:sz="4" w:space="0" w:color="auto"/>
              <w:right w:val="single" w:sz="4" w:space="0" w:color="auto"/>
            </w:tcBorders>
          </w:tcPr>
          <w:p w14:paraId="11E8E34A" w14:textId="77777777" w:rsidR="00B90549" w:rsidRDefault="00B90549">
            <w:pPr>
              <w:spacing w:line="240" w:lineRule="atLeast"/>
              <w:ind w:firstLine="0"/>
              <w:rPr>
                <w:bCs/>
                <w:sz w:val="22"/>
                <w:szCs w:val="22"/>
              </w:rPr>
            </w:pPr>
          </w:p>
        </w:tc>
        <w:tc>
          <w:tcPr>
            <w:tcW w:w="909" w:type="dxa"/>
            <w:tcBorders>
              <w:top w:val="single" w:sz="4" w:space="0" w:color="auto"/>
              <w:left w:val="single" w:sz="4" w:space="0" w:color="auto"/>
              <w:bottom w:val="single" w:sz="4" w:space="0" w:color="auto"/>
              <w:right w:val="single" w:sz="4" w:space="0" w:color="auto"/>
            </w:tcBorders>
          </w:tcPr>
          <w:p w14:paraId="2E6444F5" w14:textId="77777777" w:rsidR="00B90549" w:rsidRDefault="00B90549">
            <w:pPr>
              <w:spacing w:line="240" w:lineRule="atLeast"/>
              <w:ind w:firstLine="0"/>
              <w:rPr>
                <w:bCs/>
                <w:sz w:val="22"/>
                <w:szCs w:val="22"/>
              </w:rPr>
            </w:pPr>
          </w:p>
        </w:tc>
        <w:tc>
          <w:tcPr>
            <w:tcW w:w="1601" w:type="dxa"/>
            <w:tcBorders>
              <w:top w:val="single" w:sz="4" w:space="0" w:color="auto"/>
              <w:left w:val="single" w:sz="4" w:space="0" w:color="auto"/>
              <w:bottom w:val="single" w:sz="4" w:space="0" w:color="auto"/>
              <w:right w:val="single" w:sz="4" w:space="0" w:color="auto"/>
            </w:tcBorders>
          </w:tcPr>
          <w:p w14:paraId="57B631E3" w14:textId="77777777" w:rsidR="00B90549" w:rsidRDefault="00B90549">
            <w:pPr>
              <w:spacing w:line="240" w:lineRule="atLeast"/>
              <w:ind w:firstLine="0"/>
              <w:rPr>
                <w:bCs/>
                <w:sz w:val="22"/>
                <w:szCs w:val="22"/>
              </w:rPr>
            </w:pPr>
          </w:p>
        </w:tc>
        <w:tc>
          <w:tcPr>
            <w:tcW w:w="1652" w:type="dxa"/>
            <w:tcBorders>
              <w:top w:val="single" w:sz="4" w:space="0" w:color="auto"/>
              <w:left w:val="single" w:sz="4" w:space="0" w:color="auto"/>
              <w:bottom w:val="single" w:sz="4" w:space="0" w:color="auto"/>
              <w:right w:val="single" w:sz="4" w:space="0" w:color="auto"/>
            </w:tcBorders>
          </w:tcPr>
          <w:p w14:paraId="03A4A4DD" w14:textId="77777777" w:rsidR="00B90549" w:rsidRDefault="00B90549">
            <w:pPr>
              <w:spacing w:line="240" w:lineRule="atLeast"/>
              <w:ind w:firstLine="0"/>
              <w:rPr>
                <w:bCs/>
                <w:sz w:val="22"/>
                <w:szCs w:val="22"/>
              </w:rPr>
            </w:pPr>
          </w:p>
        </w:tc>
      </w:tr>
    </w:tbl>
    <w:p w14:paraId="0E221086" w14:textId="77777777" w:rsidR="00B90549" w:rsidRDefault="00B90549" w:rsidP="00B90549">
      <w:pPr>
        <w:spacing w:line="240" w:lineRule="atLeast"/>
        <w:ind w:firstLine="567"/>
        <w:rPr>
          <w:bCs/>
          <w:sz w:val="22"/>
          <w:szCs w:val="22"/>
        </w:rPr>
      </w:pPr>
    </w:p>
    <w:p w14:paraId="4BE092AF" w14:textId="77777777" w:rsidR="00B90549" w:rsidRDefault="00B90549" w:rsidP="00B90549">
      <w:pPr>
        <w:spacing w:line="240" w:lineRule="atLeast"/>
        <w:ind w:firstLine="540"/>
        <w:rPr>
          <w:sz w:val="22"/>
          <w:szCs w:val="22"/>
        </w:rPr>
      </w:pPr>
      <w:r>
        <w:rPr>
          <w:b/>
          <w:sz w:val="22"/>
          <w:szCs w:val="22"/>
        </w:rPr>
        <w:t xml:space="preserve">2.2. </w:t>
      </w:r>
      <w:r>
        <w:rPr>
          <w:bCs/>
          <w:sz w:val="22"/>
          <w:szCs w:val="22"/>
          <w:lang w:val="uz-Cyrl-UZ"/>
        </w:rPr>
        <w:t>Хизматлар бўнак тўловлари амалга оширилган кейин 15 (ўн беш) календар куни ичида тақдим этилиши лозим</w:t>
      </w:r>
      <w:r>
        <w:rPr>
          <w:bCs/>
          <w:sz w:val="22"/>
          <w:szCs w:val="22"/>
        </w:rPr>
        <w:t>.</w:t>
      </w:r>
    </w:p>
    <w:p w14:paraId="016831A6" w14:textId="77777777" w:rsidR="00B90549" w:rsidRDefault="00B90549" w:rsidP="00B90549">
      <w:pPr>
        <w:spacing w:after="120" w:line="240" w:lineRule="atLeast"/>
        <w:ind w:firstLine="539"/>
        <w:rPr>
          <w:bCs/>
          <w:sz w:val="22"/>
          <w:szCs w:val="22"/>
        </w:rPr>
      </w:pPr>
      <w:r>
        <w:rPr>
          <w:b/>
          <w:sz w:val="22"/>
          <w:szCs w:val="22"/>
        </w:rPr>
        <w:t xml:space="preserve">2.3. </w:t>
      </w:r>
      <w:r>
        <w:rPr>
          <w:sz w:val="22"/>
          <w:szCs w:val="22"/>
        </w:rPr>
        <w:t>«</w:t>
      </w:r>
      <w:r>
        <w:rPr>
          <w:b/>
          <w:sz w:val="22"/>
          <w:szCs w:val="22"/>
          <w:lang w:val="uz-Cyrl-UZ"/>
        </w:rPr>
        <w:t>Ижрочи</w:t>
      </w:r>
      <w:r>
        <w:rPr>
          <w:b/>
          <w:sz w:val="22"/>
          <w:szCs w:val="22"/>
        </w:rPr>
        <w:t xml:space="preserve">» </w:t>
      </w:r>
      <w:r>
        <w:rPr>
          <w:bCs/>
          <w:sz w:val="22"/>
          <w:szCs w:val="22"/>
          <w:lang w:val="uz-Cyrl-UZ"/>
        </w:rPr>
        <w:t>ушбу шартнома имзоланган кундан бошлаб, шартнома шартларига мувофиқ бўлган хизматларни кўрсатишни бошлаш ҳуқуқига эга бўлади.</w:t>
      </w:r>
    </w:p>
    <w:p w14:paraId="15455A44" w14:textId="77777777" w:rsidR="00B90549" w:rsidRDefault="00B90549" w:rsidP="00B90549">
      <w:pPr>
        <w:spacing w:after="120" w:line="240" w:lineRule="atLeast"/>
        <w:ind w:firstLine="561"/>
        <w:jc w:val="center"/>
        <w:rPr>
          <w:b/>
          <w:sz w:val="22"/>
          <w:szCs w:val="22"/>
        </w:rPr>
      </w:pPr>
    </w:p>
    <w:p w14:paraId="20A49595" w14:textId="77777777" w:rsidR="00B90549" w:rsidRDefault="00B90549" w:rsidP="00B90549">
      <w:pPr>
        <w:spacing w:after="120" w:line="240" w:lineRule="atLeast"/>
        <w:ind w:firstLine="561"/>
        <w:jc w:val="center"/>
        <w:rPr>
          <w:b/>
          <w:sz w:val="22"/>
          <w:szCs w:val="22"/>
          <w:lang w:val="uz-Cyrl-UZ"/>
        </w:rPr>
      </w:pPr>
      <w:r>
        <w:rPr>
          <w:b/>
          <w:sz w:val="22"/>
          <w:szCs w:val="22"/>
          <w:lang w:val="en-US"/>
        </w:rPr>
        <w:t>III</w:t>
      </w:r>
      <w:r>
        <w:rPr>
          <w:b/>
          <w:sz w:val="22"/>
          <w:szCs w:val="22"/>
        </w:rPr>
        <w:t xml:space="preserve">. </w:t>
      </w:r>
      <w:r>
        <w:rPr>
          <w:b/>
          <w:sz w:val="22"/>
          <w:szCs w:val="22"/>
          <w:lang w:val="uz-Cyrl-UZ"/>
        </w:rPr>
        <w:t>ШАРТНОМАНИНИГ УМУМИЙ МИҚДОРИ ВА ТЎЛОВЛАРНИ АМАЛГА ОШИРИШ ТАРТИБИ</w:t>
      </w:r>
    </w:p>
    <w:p w14:paraId="650B40EB" w14:textId="77777777" w:rsidR="00B90549" w:rsidRDefault="00B90549" w:rsidP="00B90549">
      <w:pPr>
        <w:spacing w:line="240" w:lineRule="atLeast"/>
        <w:ind w:firstLine="567"/>
        <w:rPr>
          <w:sz w:val="22"/>
          <w:szCs w:val="22"/>
          <w:lang w:val="uz-Cyrl-UZ"/>
        </w:rPr>
      </w:pPr>
      <w:r>
        <w:rPr>
          <w:b/>
          <w:sz w:val="22"/>
          <w:szCs w:val="22"/>
          <w:lang w:val="uz-Cyrl-UZ"/>
        </w:rPr>
        <w:t xml:space="preserve">3.1. “Ижрочи” </w:t>
      </w:r>
      <w:r>
        <w:rPr>
          <w:bCs/>
          <w:sz w:val="22"/>
          <w:szCs w:val="22"/>
          <w:lang w:val="uz-Cyrl-UZ"/>
        </w:rPr>
        <w:t xml:space="preserve">томонидан мазкур шартнома ( __________ - сонли лот) бўйича кўрсатадиган хизматларининг умумий миқдори </w:t>
      </w:r>
      <w:r>
        <w:rPr>
          <w:b/>
          <w:sz w:val="22"/>
          <w:szCs w:val="22"/>
          <w:lang w:val="uz-Cyrl-UZ"/>
        </w:rPr>
        <w:t xml:space="preserve"> __________________ ( ___________________________________ _____________________________ ) сўмни </w:t>
      </w:r>
      <w:r>
        <w:rPr>
          <w:bCs/>
          <w:sz w:val="22"/>
          <w:szCs w:val="22"/>
          <w:lang w:val="uz-Cyrl-UZ"/>
        </w:rPr>
        <w:t>ташкил этади.</w:t>
      </w:r>
      <w:r>
        <w:rPr>
          <w:b/>
          <w:sz w:val="22"/>
          <w:szCs w:val="22"/>
          <w:lang w:val="uz-Cyrl-UZ"/>
        </w:rPr>
        <w:t xml:space="preserve"> </w:t>
      </w:r>
    </w:p>
    <w:p w14:paraId="7BC65A03" w14:textId="77777777" w:rsidR="00B90549" w:rsidRDefault="00B90549" w:rsidP="00B90549">
      <w:pPr>
        <w:spacing w:line="240" w:lineRule="atLeast"/>
        <w:ind w:firstLine="567"/>
        <w:rPr>
          <w:sz w:val="22"/>
          <w:szCs w:val="22"/>
          <w:lang w:val="uz-Cyrl-UZ"/>
        </w:rPr>
      </w:pPr>
      <w:r>
        <w:rPr>
          <w:b/>
          <w:sz w:val="22"/>
          <w:szCs w:val="22"/>
          <w:lang w:val="uz-Cyrl-UZ"/>
        </w:rPr>
        <w:t>3.2.</w:t>
      </w:r>
      <w:r>
        <w:rPr>
          <w:sz w:val="22"/>
          <w:szCs w:val="22"/>
          <w:lang w:val="uz-Cyrl-UZ"/>
        </w:rPr>
        <w:t xml:space="preserve"> Кўрсатиладиган хизматлар учун тўловлар “Буюртмачи” томонидан пул кўчириш йўли билан “Ижрочи”нинг банк ҳисобварағига ўтказилади.</w:t>
      </w:r>
    </w:p>
    <w:p w14:paraId="03781722" w14:textId="77777777" w:rsidR="00B90549" w:rsidRDefault="00B90549" w:rsidP="00B90549">
      <w:pPr>
        <w:spacing w:line="240" w:lineRule="atLeast"/>
        <w:ind w:firstLine="567"/>
        <w:rPr>
          <w:sz w:val="22"/>
          <w:szCs w:val="22"/>
          <w:lang w:val="uz-Cyrl-UZ"/>
        </w:rPr>
      </w:pPr>
      <w:r>
        <w:rPr>
          <w:b/>
          <w:sz w:val="22"/>
          <w:szCs w:val="22"/>
          <w:lang w:val="uz-Cyrl-UZ"/>
        </w:rPr>
        <w:t xml:space="preserve">3.3. </w:t>
      </w:r>
      <w:r>
        <w:rPr>
          <w:bCs/>
          <w:sz w:val="22"/>
          <w:szCs w:val="22"/>
          <w:lang w:val="uz-Cyrl-UZ"/>
        </w:rPr>
        <w:t xml:space="preserve">Мазкур шартнома имзолангандан кейин 15 (ўн беш) кун ичида </w:t>
      </w:r>
      <w:r>
        <w:rPr>
          <w:b/>
          <w:sz w:val="22"/>
          <w:szCs w:val="22"/>
          <w:lang w:val="uz-Cyrl-UZ"/>
        </w:rPr>
        <w:t xml:space="preserve">«Буюртмачи» </w:t>
      </w:r>
      <w:r>
        <w:rPr>
          <w:bCs/>
          <w:sz w:val="22"/>
          <w:szCs w:val="22"/>
          <w:lang w:val="uz-Cyrl-UZ"/>
        </w:rPr>
        <w:t xml:space="preserve">кўрсатиладиган хизматлар умумий миқдорининг 30 фоизини бўнак тарзида олдиндан </w:t>
      </w:r>
      <w:r>
        <w:rPr>
          <w:b/>
          <w:sz w:val="22"/>
          <w:szCs w:val="22"/>
          <w:lang w:val="uz-Cyrl-UZ"/>
        </w:rPr>
        <w:t xml:space="preserve">“Ижрочи”га </w:t>
      </w:r>
      <w:r>
        <w:rPr>
          <w:bCs/>
          <w:sz w:val="22"/>
          <w:szCs w:val="22"/>
          <w:lang w:val="uz-Cyrl-UZ"/>
        </w:rPr>
        <w:t>тўлайди.</w:t>
      </w:r>
      <w:r>
        <w:rPr>
          <w:sz w:val="22"/>
          <w:szCs w:val="22"/>
          <w:lang w:val="uz-Cyrl-UZ"/>
        </w:rPr>
        <w:t xml:space="preserve"> </w:t>
      </w:r>
    </w:p>
    <w:p w14:paraId="311C3883" w14:textId="77777777" w:rsidR="00B90549" w:rsidRDefault="00B90549" w:rsidP="00B90549">
      <w:pPr>
        <w:spacing w:line="240" w:lineRule="atLeast"/>
        <w:ind w:firstLine="567"/>
        <w:rPr>
          <w:sz w:val="22"/>
          <w:szCs w:val="22"/>
          <w:highlight w:val="yellow"/>
          <w:lang w:val="uz-Cyrl-UZ"/>
        </w:rPr>
      </w:pPr>
      <w:r>
        <w:rPr>
          <w:b/>
          <w:sz w:val="22"/>
          <w:szCs w:val="22"/>
          <w:lang w:val="uz-Cyrl-UZ"/>
        </w:rPr>
        <w:t xml:space="preserve">3.4. </w:t>
      </w:r>
      <w:r>
        <w:rPr>
          <w:bCs/>
          <w:sz w:val="22"/>
          <w:szCs w:val="22"/>
          <w:lang w:val="uz-Cyrl-UZ"/>
        </w:rPr>
        <w:t>Тўловнинг қолган 70 фоиз миқдори</w:t>
      </w:r>
      <w:r>
        <w:rPr>
          <w:b/>
          <w:sz w:val="22"/>
          <w:szCs w:val="22"/>
          <w:lang w:val="uz-Cyrl-UZ"/>
        </w:rPr>
        <w:t xml:space="preserve"> “Ижрочи</w:t>
      </w:r>
      <w:r>
        <w:rPr>
          <w:bCs/>
          <w:sz w:val="22"/>
          <w:szCs w:val="22"/>
          <w:lang w:val="uz-Cyrl-UZ"/>
        </w:rPr>
        <w:t xml:space="preserve">” томонидан хизматлар тўлиқ кўрсатилиб, ҳисоб-фактуралар ва бажарилган ишларни қабул қилиш-топшириш далолатномалари тақдим этилгандан кейин, </w:t>
      </w:r>
      <w:r>
        <w:rPr>
          <w:b/>
          <w:sz w:val="22"/>
          <w:szCs w:val="22"/>
          <w:lang w:val="uz-Cyrl-UZ"/>
        </w:rPr>
        <w:t>“Буюртмачи”</w:t>
      </w:r>
      <w:r>
        <w:rPr>
          <w:bCs/>
          <w:sz w:val="22"/>
          <w:szCs w:val="22"/>
          <w:lang w:val="uz-Cyrl-UZ"/>
        </w:rPr>
        <w:t xml:space="preserve"> томонидан 30 (ўттиз)  календар куни ичида тўлаб берилади.</w:t>
      </w:r>
    </w:p>
    <w:p w14:paraId="22B0C62B" w14:textId="77777777" w:rsidR="00B90549" w:rsidRDefault="00B90549" w:rsidP="00B90549">
      <w:pPr>
        <w:spacing w:before="120" w:after="120" w:line="240" w:lineRule="atLeast"/>
        <w:ind w:firstLine="561"/>
        <w:jc w:val="center"/>
        <w:rPr>
          <w:b/>
          <w:sz w:val="22"/>
          <w:szCs w:val="22"/>
          <w:lang w:val="uz-Cyrl-UZ"/>
        </w:rPr>
      </w:pPr>
    </w:p>
    <w:p w14:paraId="72AF2B85" w14:textId="77777777" w:rsidR="00B90549" w:rsidRDefault="00B90549" w:rsidP="00B90549">
      <w:pPr>
        <w:spacing w:before="120" w:after="120" w:line="240" w:lineRule="atLeast"/>
        <w:ind w:firstLine="561"/>
        <w:jc w:val="center"/>
        <w:rPr>
          <w:b/>
          <w:sz w:val="22"/>
          <w:szCs w:val="22"/>
          <w:lang w:val="uz-Cyrl-UZ"/>
        </w:rPr>
      </w:pPr>
      <w:r>
        <w:rPr>
          <w:b/>
          <w:sz w:val="22"/>
          <w:szCs w:val="22"/>
          <w:lang w:val="uz-Cyrl-UZ"/>
        </w:rPr>
        <w:t xml:space="preserve">IV. ХИЗМАТЛАР СИФАТИ </w:t>
      </w:r>
    </w:p>
    <w:p w14:paraId="45258D98" w14:textId="77777777" w:rsidR="00B90549" w:rsidRDefault="00B90549" w:rsidP="00B90549">
      <w:pPr>
        <w:spacing w:line="240" w:lineRule="atLeast"/>
        <w:ind w:firstLine="567"/>
        <w:rPr>
          <w:b/>
          <w:sz w:val="22"/>
          <w:szCs w:val="22"/>
          <w:lang w:val="uz-Cyrl-UZ"/>
        </w:rPr>
      </w:pPr>
      <w:r>
        <w:rPr>
          <w:b/>
          <w:sz w:val="22"/>
          <w:szCs w:val="22"/>
          <w:lang w:val="uz-Cyrl-UZ"/>
        </w:rPr>
        <w:t xml:space="preserve">4.1. </w:t>
      </w:r>
      <w:r>
        <w:rPr>
          <w:bCs/>
          <w:sz w:val="22"/>
          <w:szCs w:val="22"/>
          <w:lang w:val="uz-Cyrl-UZ"/>
        </w:rPr>
        <w:t>Бажарилган хизматлар сифати харид ҳужжатларида белгиланган талабларга мос келиши лозим.</w:t>
      </w:r>
    </w:p>
    <w:p w14:paraId="4CB5D8DC" w14:textId="77777777" w:rsidR="00B90549" w:rsidRDefault="00B90549" w:rsidP="00B90549">
      <w:pPr>
        <w:spacing w:after="120" w:line="240" w:lineRule="atLeast"/>
        <w:ind w:firstLine="561"/>
        <w:jc w:val="center"/>
        <w:rPr>
          <w:b/>
          <w:sz w:val="22"/>
          <w:szCs w:val="22"/>
          <w:lang w:val="uz-Cyrl-UZ"/>
        </w:rPr>
      </w:pPr>
    </w:p>
    <w:p w14:paraId="774D4530" w14:textId="77777777" w:rsidR="00B90549" w:rsidRDefault="00B90549" w:rsidP="00B90549">
      <w:pPr>
        <w:spacing w:after="120" w:line="240" w:lineRule="atLeast"/>
        <w:ind w:firstLine="561"/>
        <w:jc w:val="center"/>
        <w:rPr>
          <w:b/>
          <w:sz w:val="22"/>
          <w:szCs w:val="22"/>
          <w:lang w:val="uz-Cyrl-UZ"/>
        </w:rPr>
      </w:pPr>
      <w:r>
        <w:rPr>
          <w:b/>
          <w:sz w:val="22"/>
          <w:szCs w:val="22"/>
          <w:lang w:val="uz-Cyrl-UZ"/>
        </w:rPr>
        <w:lastRenderedPageBreak/>
        <w:t>V. ТОМОНЛАРНИНГ МАЖБУРИЯТЛАРИ</w:t>
      </w:r>
    </w:p>
    <w:p w14:paraId="6A643766" w14:textId="77777777" w:rsidR="00B90549" w:rsidRDefault="00B90549" w:rsidP="00B90549">
      <w:pPr>
        <w:spacing w:line="240" w:lineRule="atLeast"/>
        <w:ind w:firstLine="567"/>
        <w:rPr>
          <w:sz w:val="22"/>
          <w:szCs w:val="22"/>
          <w:lang w:val="uz-Cyrl-UZ"/>
        </w:rPr>
      </w:pPr>
      <w:r>
        <w:rPr>
          <w:b/>
          <w:sz w:val="22"/>
          <w:szCs w:val="22"/>
          <w:lang w:val="uz-Cyrl-UZ"/>
        </w:rPr>
        <w:t>5.1.</w:t>
      </w:r>
      <w:r>
        <w:rPr>
          <w:sz w:val="22"/>
          <w:szCs w:val="22"/>
          <w:lang w:val="uz-Cyrl-UZ"/>
        </w:rPr>
        <w:t xml:space="preserve"> «</w:t>
      </w:r>
      <w:r>
        <w:rPr>
          <w:b/>
          <w:sz w:val="22"/>
          <w:szCs w:val="22"/>
          <w:lang w:val="uz-Cyrl-UZ"/>
        </w:rPr>
        <w:t>Ижрочи» қуйидагиларга мажбур</w:t>
      </w:r>
      <w:r>
        <w:rPr>
          <w:sz w:val="22"/>
          <w:szCs w:val="22"/>
          <w:lang w:val="uz-Cyrl-UZ"/>
        </w:rPr>
        <w:t>:</w:t>
      </w:r>
    </w:p>
    <w:p w14:paraId="21AE32BA" w14:textId="77777777" w:rsidR="00B90549" w:rsidRDefault="00B90549" w:rsidP="00B90549">
      <w:pPr>
        <w:spacing w:line="240" w:lineRule="atLeast"/>
        <w:ind w:firstLine="567"/>
        <w:rPr>
          <w:sz w:val="22"/>
          <w:szCs w:val="22"/>
          <w:lang w:val="uz-Cyrl-UZ"/>
        </w:rPr>
      </w:pPr>
      <w:r>
        <w:rPr>
          <w:sz w:val="22"/>
          <w:szCs w:val="22"/>
          <w:lang w:val="uz-Cyrl-UZ"/>
        </w:rPr>
        <w:t>“Буюртмачи”га ушбу шартномада белгиланган муддат ва шартларга мувофиқ хизматларни бажариш;</w:t>
      </w:r>
    </w:p>
    <w:p w14:paraId="32DCC7E9" w14:textId="77777777" w:rsidR="00B90549" w:rsidRDefault="00B90549" w:rsidP="00B90549">
      <w:pPr>
        <w:spacing w:line="240" w:lineRule="atLeast"/>
        <w:ind w:firstLine="567"/>
        <w:rPr>
          <w:sz w:val="22"/>
          <w:szCs w:val="22"/>
          <w:lang w:val="uz-Cyrl-UZ"/>
        </w:rPr>
      </w:pPr>
      <w:r>
        <w:rPr>
          <w:sz w:val="22"/>
          <w:szCs w:val="22"/>
          <w:lang w:val="uz-Cyrl-UZ"/>
        </w:rPr>
        <w:t>мазкур шартномада асосида қабул қилинган шартнома мажбуриятларига амал қилиш.</w:t>
      </w:r>
    </w:p>
    <w:p w14:paraId="5AEE1447" w14:textId="77777777" w:rsidR="00B90549" w:rsidRDefault="00B90549" w:rsidP="00B90549">
      <w:pPr>
        <w:spacing w:line="240" w:lineRule="atLeast"/>
        <w:ind w:firstLine="567"/>
        <w:rPr>
          <w:sz w:val="22"/>
          <w:szCs w:val="22"/>
          <w:lang w:val="uz-Cyrl-UZ"/>
        </w:rPr>
      </w:pPr>
      <w:r>
        <w:rPr>
          <w:b/>
          <w:sz w:val="22"/>
          <w:szCs w:val="22"/>
          <w:lang w:val="uz-Cyrl-UZ"/>
        </w:rPr>
        <w:t>5.2. «Буюртмачи»</w:t>
      </w:r>
      <w:r>
        <w:rPr>
          <w:bCs/>
          <w:sz w:val="22"/>
          <w:szCs w:val="22"/>
          <w:lang w:val="uz-Cyrl-UZ"/>
        </w:rPr>
        <w:t xml:space="preserve"> мазкур шартномада белгиланган шартларга мувофиқ, хизматларни қабул қилиш ва ўз муддатида тўловларни амалга ошириш мажбуриятини олади.</w:t>
      </w:r>
      <w:r>
        <w:rPr>
          <w:sz w:val="22"/>
          <w:szCs w:val="22"/>
          <w:lang w:val="uz-Cyrl-UZ"/>
        </w:rPr>
        <w:t xml:space="preserve"> </w:t>
      </w:r>
    </w:p>
    <w:p w14:paraId="7A8CD170" w14:textId="77777777" w:rsidR="00B90549" w:rsidRDefault="00B90549" w:rsidP="00B90549">
      <w:pPr>
        <w:spacing w:before="120" w:after="120" w:line="240" w:lineRule="atLeast"/>
        <w:ind w:firstLine="561"/>
        <w:jc w:val="center"/>
        <w:rPr>
          <w:b/>
          <w:sz w:val="22"/>
          <w:szCs w:val="22"/>
          <w:lang w:val="uz-Cyrl-UZ"/>
        </w:rPr>
      </w:pPr>
    </w:p>
    <w:p w14:paraId="074BBA3D" w14:textId="77777777" w:rsidR="00B90549" w:rsidRDefault="00B90549" w:rsidP="00B90549">
      <w:pPr>
        <w:spacing w:before="120" w:after="120" w:line="240" w:lineRule="atLeast"/>
        <w:ind w:firstLine="561"/>
        <w:jc w:val="center"/>
        <w:rPr>
          <w:b/>
          <w:sz w:val="22"/>
          <w:szCs w:val="22"/>
          <w:lang w:val="uz-Cyrl-UZ"/>
        </w:rPr>
      </w:pPr>
      <w:r>
        <w:rPr>
          <w:b/>
          <w:sz w:val="22"/>
          <w:szCs w:val="22"/>
          <w:lang w:val="uz-Cyrl-UZ"/>
        </w:rPr>
        <w:t xml:space="preserve">VI. ХИЗМАТЛАРНИ ҚАБУЛ ҚИЛИШ </w:t>
      </w:r>
    </w:p>
    <w:p w14:paraId="7F347612" w14:textId="77777777" w:rsidR="00B90549" w:rsidRDefault="00B90549" w:rsidP="00B90549">
      <w:pPr>
        <w:spacing w:after="120" w:line="240" w:lineRule="atLeast"/>
        <w:ind w:firstLine="539"/>
        <w:rPr>
          <w:sz w:val="22"/>
          <w:szCs w:val="22"/>
          <w:lang w:val="uz-Cyrl-UZ"/>
        </w:rPr>
      </w:pPr>
      <w:r>
        <w:rPr>
          <w:b/>
          <w:sz w:val="22"/>
          <w:szCs w:val="22"/>
          <w:lang w:val="uz-Cyrl-UZ"/>
        </w:rPr>
        <w:t xml:space="preserve">6.1. </w:t>
      </w:r>
      <w:r>
        <w:rPr>
          <w:sz w:val="22"/>
          <w:szCs w:val="22"/>
          <w:lang w:val="uz-Cyrl-UZ"/>
        </w:rPr>
        <w:t xml:space="preserve">Хизматлар (бажарилган ишлар) </w:t>
      </w:r>
      <w:r>
        <w:rPr>
          <w:b/>
          <w:bCs/>
          <w:sz w:val="22"/>
          <w:szCs w:val="22"/>
          <w:lang w:val="uz-Cyrl-UZ"/>
        </w:rPr>
        <w:t>“Ижрочи”</w:t>
      </w:r>
      <w:r>
        <w:rPr>
          <w:sz w:val="22"/>
          <w:szCs w:val="22"/>
          <w:lang w:val="uz-Cyrl-UZ"/>
        </w:rPr>
        <w:t xml:space="preserve"> вакили иштирокида расмийлаштирилган қабул қилиш-топшириш далолатномаларига мувофиқ </w:t>
      </w:r>
      <w:r>
        <w:rPr>
          <w:b/>
          <w:bCs/>
          <w:sz w:val="22"/>
          <w:szCs w:val="22"/>
          <w:lang w:val="uz-Cyrl-UZ"/>
        </w:rPr>
        <w:t>“Буюртмачи”</w:t>
      </w:r>
      <w:r>
        <w:rPr>
          <w:sz w:val="22"/>
          <w:szCs w:val="22"/>
          <w:lang w:val="uz-Cyrl-UZ"/>
        </w:rPr>
        <w:t xml:space="preserve"> вакили томонидан қабул  қилинади.</w:t>
      </w:r>
    </w:p>
    <w:p w14:paraId="1AA28E6C" w14:textId="77777777" w:rsidR="00B90549" w:rsidRDefault="00B90549" w:rsidP="00B90549">
      <w:pPr>
        <w:spacing w:line="240" w:lineRule="atLeast"/>
        <w:jc w:val="center"/>
        <w:rPr>
          <w:b/>
          <w:sz w:val="22"/>
          <w:szCs w:val="22"/>
          <w:lang w:val="uz-Cyrl-UZ"/>
        </w:rPr>
      </w:pPr>
    </w:p>
    <w:p w14:paraId="693E7EB4" w14:textId="77777777" w:rsidR="00B90549" w:rsidRDefault="00B90549" w:rsidP="00B90549">
      <w:pPr>
        <w:spacing w:line="240" w:lineRule="atLeast"/>
        <w:jc w:val="center"/>
        <w:rPr>
          <w:b/>
          <w:sz w:val="22"/>
          <w:szCs w:val="22"/>
          <w:lang w:val="uz-Cyrl-UZ"/>
        </w:rPr>
      </w:pPr>
      <w:r>
        <w:rPr>
          <w:b/>
          <w:sz w:val="22"/>
          <w:szCs w:val="22"/>
          <w:lang w:val="uz-Cyrl-UZ"/>
        </w:rPr>
        <w:t xml:space="preserve">VII. ТОМОНЛАРНИНГ ЖАВОБГАРЛИГИ ВА </w:t>
      </w:r>
    </w:p>
    <w:p w14:paraId="1D8FA572" w14:textId="77777777" w:rsidR="00B90549" w:rsidRDefault="00B90549" w:rsidP="00B90549">
      <w:pPr>
        <w:spacing w:after="120" w:line="240" w:lineRule="atLeast"/>
        <w:ind w:firstLine="561"/>
        <w:jc w:val="center"/>
        <w:rPr>
          <w:b/>
          <w:sz w:val="22"/>
          <w:szCs w:val="22"/>
          <w:lang w:val="uz-Cyrl-UZ"/>
        </w:rPr>
      </w:pPr>
      <w:r>
        <w:rPr>
          <w:b/>
          <w:sz w:val="22"/>
          <w:szCs w:val="22"/>
          <w:lang w:val="uz-Cyrl-UZ"/>
        </w:rPr>
        <w:t>НИЗОЛАРНИ ҲАЛ ҚИЛИШ ТАРТИБИ</w:t>
      </w:r>
    </w:p>
    <w:p w14:paraId="2ACAC907" w14:textId="77777777" w:rsidR="00B90549" w:rsidRDefault="00B90549" w:rsidP="00B90549">
      <w:pPr>
        <w:spacing w:line="240" w:lineRule="atLeast"/>
        <w:ind w:firstLine="567"/>
        <w:rPr>
          <w:sz w:val="22"/>
          <w:szCs w:val="22"/>
          <w:lang w:val="uz-Cyrl-UZ"/>
        </w:rPr>
      </w:pPr>
      <w:r>
        <w:rPr>
          <w:b/>
          <w:sz w:val="22"/>
          <w:szCs w:val="22"/>
          <w:lang w:val="uz-Cyrl-UZ"/>
        </w:rPr>
        <w:t>7.1. “</w:t>
      </w:r>
      <w:r>
        <w:rPr>
          <w:b/>
          <w:noProof/>
          <w:color w:val="000000" w:themeColor="text1"/>
          <w:sz w:val="22"/>
          <w:szCs w:val="22"/>
          <w:lang w:val="uz-Cyrl-UZ"/>
        </w:rPr>
        <w:t>Ижрочи”</w:t>
      </w:r>
      <w:r>
        <w:rPr>
          <w:noProof/>
          <w:color w:val="000000" w:themeColor="text1"/>
          <w:sz w:val="22"/>
          <w:szCs w:val="22"/>
          <w:lang w:val="uz-Cyrl-UZ"/>
        </w:rPr>
        <w:t xml:space="preserve"> хизматларни бажаришни кечиктирса ёки умуман бажармаса, ҳар бир кечиктирилган кун учун мажбуриятнинг бажарилмаган қисми миқдорининг 0,5 фоизи  миқдорида пеня тўлайди, бироқ пенянинг умумий миқдори мажбуриятларнинг бажарилмаган қисмининг 50 фоизидан ошмаслиги керак. Пеня тўловларини тўлаш шартномавий мажбуриятларни бажаришдан озод қилмайди. Бу ҳолда, </w:t>
      </w:r>
      <w:r>
        <w:rPr>
          <w:b/>
          <w:bCs/>
          <w:noProof/>
          <w:color w:val="000000" w:themeColor="text1"/>
          <w:sz w:val="22"/>
          <w:szCs w:val="22"/>
          <w:lang w:val="uz-Cyrl-UZ"/>
        </w:rPr>
        <w:t>“Буюртмачи”</w:t>
      </w:r>
      <w:r>
        <w:rPr>
          <w:noProof/>
          <w:color w:val="000000" w:themeColor="text1"/>
          <w:sz w:val="22"/>
          <w:szCs w:val="22"/>
          <w:lang w:val="uz-Cyrl-UZ"/>
        </w:rPr>
        <w:t xml:space="preserve"> бир томонлама шартномани бекор қилиши мумкин бўлади. </w:t>
      </w:r>
    </w:p>
    <w:p w14:paraId="408ED760" w14:textId="77777777" w:rsidR="00B90549" w:rsidRDefault="00B90549" w:rsidP="00B90549">
      <w:pPr>
        <w:spacing w:line="240" w:lineRule="atLeast"/>
        <w:ind w:firstLine="567"/>
        <w:rPr>
          <w:b/>
          <w:sz w:val="22"/>
          <w:szCs w:val="22"/>
          <w:lang w:val="uz-Cyrl-UZ"/>
        </w:rPr>
      </w:pPr>
      <w:r>
        <w:rPr>
          <w:b/>
          <w:sz w:val="22"/>
          <w:szCs w:val="22"/>
          <w:lang w:val="uz-Cyrl-UZ"/>
        </w:rPr>
        <w:t xml:space="preserve">7.2. </w:t>
      </w:r>
      <w:r>
        <w:rPr>
          <w:noProof/>
          <w:color w:val="000000" w:themeColor="text1"/>
          <w:sz w:val="22"/>
          <w:szCs w:val="22"/>
          <w:lang w:val="uz-Cyrl-UZ"/>
        </w:rPr>
        <w:t xml:space="preserve">Агар кўрсатилган хизматлар танлов ҳужжатларида белгиланган шартларга, сифат жиҳатидан, қонунчиликда ёки ушбу шартномада ўрнатилган бошқа мажбурий шартларга жавоб бермаса, </w:t>
      </w:r>
      <w:r>
        <w:rPr>
          <w:b/>
          <w:bCs/>
          <w:noProof/>
          <w:color w:val="000000" w:themeColor="text1"/>
          <w:sz w:val="22"/>
          <w:szCs w:val="22"/>
          <w:lang w:val="uz-Cyrl-UZ"/>
        </w:rPr>
        <w:t>“Буюртмачи”</w:t>
      </w:r>
      <w:r>
        <w:rPr>
          <w:noProof/>
          <w:color w:val="000000" w:themeColor="text1"/>
          <w:sz w:val="22"/>
          <w:szCs w:val="22"/>
          <w:lang w:val="uz-Cyrl-UZ"/>
        </w:rPr>
        <w:t xml:space="preserve"> “Хизмат”ни (Бажарилган ишларни) қабул қилишни ва ҳақини тўлашни рад қилишга ҳақли, бундай ҳолатда </w:t>
      </w:r>
      <w:r>
        <w:rPr>
          <w:b/>
          <w:bCs/>
          <w:noProof/>
          <w:color w:val="000000" w:themeColor="text1"/>
          <w:sz w:val="22"/>
          <w:szCs w:val="22"/>
          <w:lang w:val="uz-Cyrl-UZ"/>
        </w:rPr>
        <w:t>“Ижрочи”</w:t>
      </w:r>
      <w:r>
        <w:rPr>
          <w:noProof/>
          <w:color w:val="000000" w:themeColor="text1"/>
          <w:sz w:val="22"/>
          <w:szCs w:val="22"/>
          <w:lang w:val="uz-Cyrl-UZ"/>
        </w:rPr>
        <w:t xml:space="preserve"> </w:t>
      </w:r>
      <w:r>
        <w:rPr>
          <w:b/>
          <w:bCs/>
          <w:noProof/>
          <w:color w:val="000000" w:themeColor="text1"/>
          <w:sz w:val="22"/>
          <w:szCs w:val="22"/>
          <w:lang w:val="uz-Cyrl-UZ"/>
        </w:rPr>
        <w:t>“Буюртмачи”</w:t>
      </w:r>
      <w:r>
        <w:rPr>
          <w:noProof/>
          <w:color w:val="000000" w:themeColor="text1"/>
          <w:sz w:val="22"/>
          <w:szCs w:val="22"/>
          <w:lang w:val="uz-Cyrl-UZ"/>
        </w:rPr>
        <w:t> га рад этилган хизмат қийматининг 20 фоиз миқдорида жарима тўлайди ва танлов ҳужжатларида кўрсатилган шартлар ва ушбу шартномада ўрнатилган бошқа мажбурий шартларга жавоб берадиган тарзда тўлиқ хизматни (бажариладиган ишларни) амалга ошириши керак.</w:t>
      </w:r>
    </w:p>
    <w:p w14:paraId="42E962CE" w14:textId="77777777" w:rsidR="00B90549" w:rsidRDefault="00B90549" w:rsidP="00B90549">
      <w:pPr>
        <w:spacing w:line="240" w:lineRule="atLeast"/>
        <w:ind w:firstLine="567"/>
        <w:rPr>
          <w:sz w:val="22"/>
          <w:szCs w:val="22"/>
          <w:lang w:val="uz-Cyrl-UZ"/>
        </w:rPr>
      </w:pPr>
      <w:r>
        <w:rPr>
          <w:b/>
          <w:sz w:val="22"/>
          <w:szCs w:val="22"/>
          <w:lang w:val="uz-Cyrl-UZ"/>
        </w:rPr>
        <w:t>7.3.</w:t>
      </w:r>
      <w:r>
        <w:rPr>
          <w:sz w:val="22"/>
          <w:szCs w:val="22"/>
          <w:lang w:val="uz-Cyrl-UZ"/>
        </w:rPr>
        <w:t xml:space="preserve"> </w:t>
      </w:r>
      <w:r>
        <w:rPr>
          <w:noProof/>
          <w:color w:val="000000" w:themeColor="text1"/>
          <w:sz w:val="22"/>
          <w:szCs w:val="22"/>
          <w:lang w:val="uz-Cyrl-UZ"/>
        </w:rPr>
        <w:t>“Буюртмачи” хизмат (бажарилган ишлар) учун тўловни ўз вақтида амалга оширмаса, “Ижрочи”га кечиктирилган тўловнинг ҳар бир куни учун 0,4 фоиз миқдорида пеня тўлайди, лекин пеня миқдори кечиктирилган тўлов суммасининг 50 фоиздан кўп бўлмаслиги лозим.</w:t>
      </w:r>
    </w:p>
    <w:p w14:paraId="0E804604" w14:textId="77777777" w:rsidR="00B90549" w:rsidRDefault="00B90549" w:rsidP="00B90549">
      <w:pPr>
        <w:spacing w:line="240" w:lineRule="atLeast"/>
        <w:ind w:firstLine="567"/>
        <w:rPr>
          <w:sz w:val="22"/>
          <w:szCs w:val="22"/>
          <w:lang w:val="uz-Cyrl-UZ"/>
        </w:rPr>
      </w:pPr>
      <w:r>
        <w:rPr>
          <w:b/>
          <w:sz w:val="22"/>
          <w:szCs w:val="22"/>
          <w:lang w:val="uz-Cyrl-UZ"/>
        </w:rPr>
        <w:t>7.4.</w:t>
      </w:r>
      <w:r>
        <w:rPr>
          <w:sz w:val="22"/>
          <w:szCs w:val="22"/>
          <w:lang w:val="uz-Cyrl-UZ"/>
        </w:rPr>
        <w:t xml:space="preserve"> </w:t>
      </w:r>
      <w:r>
        <w:rPr>
          <w:noProof/>
          <w:color w:val="000000" w:themeColor="text1"/>
          <w:sz w:val="22"/>
          <w:szCs w:val="22"/>
          <w:lang w:val="uz-Cyrl-UZ"/>
        </w:rPr>
        <w:t>Ушбу шартнома ёки у билан боғлиқ ҳолда юзага келиши мумкин бўлган барча низолар ва келишмовчиликлар томонлар ўртасида музокаралар йўли билан ҳал этилади.</w:t>
      </w:r>
    </w:p>
    <w:p w14:paraId="6A0ABE60" w14:textId="77777777" w:rsidR="00B90549" w:rsidRDefault="00B90549" w:rsidP="00B90549">
      <w:pPr>
        <w:spacing w:line="240" w:lineRule="atLeast"/>
        <w:ind w:firstLine="567"/>
        <w:rPr>
          <w:sz w:val="22"/>
          <w:szCs w:val="22"/>
          <w:lang w:val="uz-Cyrl-UZ"/>
        </w:rPr>
      </w:pPr>
      <w:r>
        <w:rPr>
          <w:b/>
          <w:sz w:val="22"/>
          <w:szCs w:val="22"/>
          <w:lang w:val="uz-Cyrl-UZ"/>
        </w:rPr>
        <w:t xml:space="preserve">7.5. </w:t>
      </w:r>
      <w:r>
        <w:rPr>
          <w:noProof/>
          <w:color w:val="000000" w:themeColor="text1"/>
          <w:sz w:val="22"/>
          <w:szCs w:val="22"/>
          <w:lang w:val="uz-Cyrl-UZ"/>
        </w:rPr>
        <w:t xml:space="preserve">Агар томонлар ўзаро келишолмаса, шартнома бўйича келиб чиқадиган низолар жавобгарнинг жойлашган Иқтисодий ишлар бўйича судида, Ўзбекистон Республикаси қонунчилига мувофиқ кўриб чиқилади. </w:t>
      </w:r>
    </w:p>
    <w:p w14:paraId="3936482F" w14:textId="77777777" w:rsidR="00B90549" w:rsidRDefault="00B90549" w:rsidP="00B90549">
      <w:pPr>
        <w:tabs>
          <w:tab w:val="left" w:pos="851"/>
          <w:tab w:val="left" w:pos="1701"/>
        </w:tabs>
        <w:spacing w:before="120" w:after="120"/>
        <w:ind w:firstLine="561"/>
        <w:jc w:val="center"/>
        <w:rPr>
          <w:b/>
          <w:bCs/>
          <w:szCs w:val="24"/>
          <w:lang w:val="uz-Cyrl-UZ"/>
        </w:rPr>
      </w:pPr>
      <w:r>
        <w:rPr>
          <w:b/>
          <w:bCs/>
          <w:szCs w:val="24"/>
          <w:lang w:val="uz-Cyrl-UZ"/>
        </w:rPr>
        <w:t>VIII. КОРРУПЦИЯГА ҚАРШИ ШАРТ</w:t>
      </w:r>
    </w:p>
    <w:p w14:paraId="727C0EB5" w14:textId="77777777" w:rsidR="00B90549" w:rsidRDefault="00B90549" w:rsidP="00B90549">
      <w:pPr>
        <w:tabs>
          <w:tab w:val="left" w:pos="851"/>
          <w:tab w:val="left" w:pos="1701"/>
        </w:tabs>
        <w:rPr>
          <w:szCs w:val="24"/>
          <w:lang w:val="uz-Cyrl-UZ"/>
        </w:rPr>
      </w:pPr>
      <w:r>
        <w:rPr>
          <w:b/>
          <w:bCs/>
          <w:szCs w:val="24"/>
          <w:lang w:val="uz-Cyrl-UZ"/>
        </w:rPr>
        <w:t>8.1.</w:t>
      </w:r>
      <w:r>
        <w:rPr>
          <w:szCs w:val="24"/>
          <w:lang w:val="uz-Cyrl-UZ"/>
        </w:rPr>
        <w:t xml:space="preserve"> Томонлар:</w:t>
      </w:r>
    </w:p>
    <w:p w14:paraId="1C4D3B94" w14:textId="77777777" w:rsidR="00B90549" w:rsidRDefault="00B90549" w:rsidP="00B90549">
      <w:pPr>
        <w:spacing w:line="240" w:lineRule="atLeast"/>
        <w:ind w:firstLine="567"/>
        <w:rPr>
          <w:noProof/>
          <w:color w:val="000000" w:themeColor="text1"/>
          <w:sz w:val="22"/>
          <w:szCs w:val="22"/>
          <w:lang w:val="uz-Cyrl-UZ"/>
        </w:rPr>
      </w:pPr>
      <w:r>
        <w:rPr>
          <w:szCs w:val="24"/>
          <w:lang w:val="uz-Cyrl-UZ"/>
        </w:rPr>
        <w:t xml:space="preserve">  -  </w:t>
      </w:r>
      <w:r>
        <w:rPr>
          <w:noProof/>
          <w:color w:val="000000" w:themeColor="text1"/>
          <w:sz w:val="22"/>
          <w:szCs w:val="22"/>
          <w:lang w:val="uz-Cyrl-UZ"/>
        </w:rPr>
        <w:t>уларнинг аффилланган (ўзаро боғланган) шахслари ва ходимлари, ушбу шартнома бўйича ўз мажбуриятларини бажаришлари давомида коррупцияга қарши курашиш соҳасидаги Ўзбекистон Республикасининг амалдаги қонун ҳужжатлари талабларининг бузилишига олиб келадиган ва/ёки коррупция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содир этмайдилар.</w:t>
      </w:r>
    </w:p>
    <w:p w14:paraId="59F36020" w14:textId="77777777" w:rsidR="00B90549" w:rsidRDefault="00B90549" w:rsidP="00B90549">
      <w:pPr>
        <w:spacing w:line="240" w:lineRule="atLeast"/>
        <w:ind w:firstLine="567"/>
        <w:rPr>
          <w:noProof/>
          <w:color w:val="000000" w:themeColor="text1"/>
          <w:sz w:val="22"/>
          <w:szCs w:val="22"/>
          <w:lang w:val="uz-Cyrl-UZ"/>
        </w:rPr>
      </w:pPr>
      <w:r>
        <w:rPr>
          <w:noProof/>
          <w:color w:val="000000" w:themeColor="text1"/>
          <w:sz w:val="22"/>
          <w:szCs w:val="22"/>
          <w:lang w:val="uz-Cyrl-UZ"/>
        </w:rPr>
        <w:t xml:space="preserve">  -  уларнинг аффилланган (ўзаро боғланган) шахслари ва ходимлари бошқа Томоннинг ходимлари ёки ваколатланган вакиллари қандайдир тарзда рағбатлантиришдан, шу жумладан пул суммалари, совғаларни тақдим этиш,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p>
    <w:p w14:paraId="68BB90C7" w14:textId="77777777" w:rsidR="00B90549" w:rsidRDefault="00B90549" w:rsidP="00B90549">
      <w:pPr>
        <w:spacing w:line="240" w:lineRule="atLeast"/>
        <w:ind w:firstLine="567"/>
        <w:rPr>
          <w:noProof/>
          <w:color w:val="000000" w:themeColor="text1"/>
          <w:sz w:val="22"/>
          <w:szCs w:val="22"/>
          <w:lang w:val="uz-Cyrl-UZ"/>
        </w:rPr>
      </w:pPr>
      <w:r>
        <w:rPr>
          <w:b/>
          <w:bCs/>
          <w:noProof/>
          <w:color w:val="000000" w:themeColor="text1"/>
          <w:sz w:val="22"/>
          <w:szCs w:val="22"/>
          <w:lang w:val="uz-Cyrl-UZ"/>
        </w:rPr>
        <w:t>8.2.</w:t>
      </w:r>
      <w:r>
        <w:rPr>
          <w:noProof/>
          <w:color w:val="000000" w:themeColor="text1"/>
          <w:sz w:val="22"/>
          <w:szCs w:val="22"/>
          <w:lang w:val="uz-Cyrl-UZ"/>
        </w:rPr>
        <w:t xml:space="preserve"> Томонда ушбу шартноманинг 8.1-бандидаги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коррупция билан курашиш соҳасидаги Ўзбекистон Республикаси қонун ҳужжатларининг нормалари бузилганлиги фактининг рад этиб бўлмайдиган </w:t>
      </w:r>
      <w:r>
        <w:rPr>
          <w:noProof/>
          <w:color w:val="000000" w:themeColor="text1"/>
          <w:sz w:val="22"/>
          <w:szCs w:val="22"/>
          <w:lang w:val="uz-Cyrl-UZ"/>
        </w:rPr>
        <w:lastRenderedPageBreak/>
        <w:t>далиллари мавжуд бўлган ҳолда эса амалдаги қонун ҳужжатларида белгиланган тартибда ваколатланли органларни ҳам хабардор қилиш мажбуриятини ўз зиммасига олади.</w:t>
      </w:r>
    </w:p>
    <w:p w14:paraId="7EAE045F" w14:textId="77777777" w:rsidR="00B90549" w:rsidRDefault="00B90549" w:rsidP="00B90549">
      <w:pPr>
        <w:spacing w:after="120" w:line="240" w:lineRule="atLeast"/>
        <w:ind w:firstLine="561"/>
        <w:jc w:val="center"/>
        <w:rPr>
          <w:b/>
          <w:sz w:val="22"/>
          <w:szCs w:val="22"/>
          <w:lang w:val="uz-Cyrl-UZ"/>
        </w:rPr>
      </w:pPr>
    </w:p>
    <w:p w14:paraId="74EAA7CB" w14:textId="77777777" w:rsidR="00B90549" w:rsidRDefault="00B90549" w:rsidP="00B90549">
      <w:pPr>
        <w:spacing w:after="120" w:line="240" w:lineRule="atLeast"/>
        <w:ind w:firstLine="561"/>
        <w:jc w:val="center"/>
        <w:rPr>
          <w:b/>
          <w:sz w:val="22"/>
          <w:szCs w:val="22"/>
          <w:lang w:val="uz-Cyrl-UZ"/>
        </w:rPr>
      </w:pPr>
      <w:r>
        <w:rPr>
          <w:b/>
          <w:sz w:val="22"/>
          <w:szCs w:val="22"/>
          <w:lang w:val="uz-Cyrl-UZ"/>
        </w:rPr>
        <w:t xml:space="preserve">IX. </w:t>
      </w:r>
      <w:r>
        <w:rPr>
          <w:b/>
          <w:bCs/>
          <w:noProof/>
          <w:color w:val="000000" w:themeColor="text1"/>
          <w:sz w:val="22"/>
          <w:szCs w:val="22"/>
          <w:lang w:val="uz-Cyrl-UZ"/>
        </w:rPr>
        <w:t>ФАВҚУЛОТДА ВАЗИЯТЛАР</w:t>
      </w:r>
    </w:p>
    <w:p w14:paraId="69341D8A" w14:textId="77777777" w:rsidR="00B90549" w:rsidRDefault="00B90549" w:rsidP="00B90549">
      <w:pPr>
        <w:spacing w:after="120" w:line="240" w:lineRule="atLeast"/>
        <w:ind w:firstLine="567"/>
        <w:rPr>
          <w:sz w:val="22"/>
          <w:szCs w:val="22"/>
          <w:lang w:val="uz-Cyrl-UZ"/>
        </w:rPr>
      </w:pPr>
      <w:r>
        <w:rPr>
          <w:b/>
          <w:sz w:val="22"/>
          <w:szCs w:val="22"/>
          <w:lang w:val="uz-Cyrl-UZ"/>
        </w:rPr>
        <w:t xml:space="preserve">9.1. </w:t>
      </w:r>
      <w:r>
        <w:rPr>
          <w:noProof/>
          <w:color w:val="000000" w:themeColor="text1"/>
          <w:sz w:val="22"/>
          <w:szCs w:val="22"/>
          <w:lang w:val="uz-Cyrl-UZ"/>
        </w:rPr>
        <w:t>Ушбу шартномага асосан мажбуриятларни бажарилмаслиги ҳолатлари енгиб бўлмайдиган кучлар (форс-мажор ҳолатлар) натижасида, яъни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 ўз мажбуриятларини бажармасликдан қисман ёки тўлиқ озод бўладилар.</w:t>
      </w:r>
    </w:p>
    <w:p w14:paraId="0F5E2EA6" w14:textId="77777777" w:rsidR="00B90549" w:rsidRDefault="00B90549" w:rsidP="00B90549">
      <w:pPr>
        <w:spacing w:after="120" w:line="240" w:lineRule="atLeast"/>
        <w:ind w:firstLine="561"/>
        <w:jc w:val="center"/>
        <w:rPr>
          <w:b/>
          <w:sz w:val="22"/>
          <w:szCs w:val="22"/>
          <w:lang w:val="uz-Cyrl-UZ"/>
        </w:rPr>
      </w:pPr>
    </w:p>
    <w:p w14:paraId="2B303EEB" w14:textId="77777777" w:rsidR="00B90549" w:rsidRDefault="00B90549" w:rsidP="00B90549">
      <w:pPr>
        <w:spacing w:after="120" w:line="240" w:lineRule="atLeast"/>
        <w:ind w:firstLine="561"/>
        <w:jc w:val="center"/>
        <w:rPr>
          <w:b/>
          <w:sz w:val="22"/>
          <w:szCs w:val="22"/>
          <w:lang w:val="uz-Cyrl-UZ"/>
        </w:rPr>
      </w:pPr>
      <w:r>
        <w:rPr>
          <w:b/>
          <w:sz w:val="22"/>
          <w:szCs w:val="22"/>
          <w:lang w:val="uz-Cyrl-UZ"/>
        </w:rPr>
        <w:t xml:space="preserve">X. </w:t>
      </w:r>
      <w:r>
        <w:rPr>
          <w:b/>
          <w:bCs/>
          <w:noProof/>
          <w:color w:val="000000" w:themeColor="text1"/>
          <w:sz w:val="22"/>
          <w:szCs w:val="22"/>
          <w:lang w:val="uz-Cyrl-UZ"/>
        </w:rPr>
        <w:t>ШАРТНОМАНИНГ БОШҚА ШАРТЛАРИ</w:t>
      </w:r>
      <w:r>
        <w:rPr>
          <w:b/>
          <w:sz w:val="22"/>
          <w:szCs w:val="22"/>
          <w:lang w:val="uz-Cyrl-UZ"/>
        </w:rPr>
        <w:t xml:space="preserve"> </w:t>
      </w:r>
    </w:p>
    <w:p w14:paraId="74EA8214" w14:textId="77777777" w:rsidR="00B90549" w:rsidRDefault="00B90549" w:rsidP="00B90549">
      <w:pPr>
        <w:spacing w:line="240" w:lineRule="atLeast"/>
        <w:ind w:firstLine="567"/>
        <w:rPr>
          <w:sz w:val="22"/>
          <w:szCs w:val="22"/>
          <w:lang w:val="uz-Cyrl-UZ"/>
        </w:rPr>
      </w:pPr>
      <w:r>
        <w:rPr>
          <w:b/>
          <w:sz w:val="22"/>
          <w:szCs w:val="22"/>
          <w:lang w:val="uz-Cyrl-UZ"/>
        </w:rPr>
        <w:t>10.1.</w:t>
      </w:r>
      <w:r>
        <w:rPr>
          <w:sz w:val="22"/>
          <w:szCs w:val="22"/>
          <w:lang w:val="uz-Cyrl-UZ"/>
        </w:rPr>
        <w:t xml:space="preserve"> </w:t>
      </w:r>
      <w:r>
        <w:rPr>
          <w:noProof/>
          <w:color w:val="000000" w:themeColor="text1"/>
          <w:sz w:val="22"/>
          <w:szCs w:val="22"/>
          <w:lang w:val="uz-Cyrl-UZ"/>
        </w:rPr>
        <w:t>Ушбу шартнома имзоланган кундан бошлаб кучга киради ва томонлар ушбу шартнома бўйича ўз мажбуриятларини бажаргунга қадар амал қилади.</w:t>
      </w:r>
    </w:p>
    <w:p w14:paraId="638D28C2" w14:textId="77777777" w:rsidR="00B90549" w:rsidRDefault="00B90549" w:rsidP="00B90549">
      <w:pPr>
        <w:spacing w:line="240" w:lineRule="atLeast"/>
        <w:ind w:firstLine="567"/>
        <w:rPr>
          <w:sz w:val="22"/>
          <w:szCs w:val="22"/>
          <w:lang w:val="uz-Cyrl-UZ"/>
        </w:rPr>
      </w:pPr>
      <w:r>
        <w:rPr>
          <w:b/>
          <w:sz w:val="22"/>
          <w:szCs w:val="22"/>
          <w:lang w:val="uz-Cyrl-UZ"/>
        </w:rPr>
        <w:t xml:space="preserve">10.2 </w:t>
      </w:r>
      <w:r>
        <w:rPr>
          <w:bCs/>
          <w:sz w:val="22"/>
          <w:szCs w:val="22"/>
          <w:lang w:val="uz-Cyrl-UZ"/>
        </w:rPr>
        <w:t>Мазкур шартнома, а</w:t>
      </w:r>
      <w:r>
        <w:rPr>
          <w:bCs/>
          <w:noProof/>
          <w:color w:val="000000" w:themeColor="text1"/>
          <w:sz w:val="22"/>
          <w:szCs w:val="22"/>
          <w:lang w:val="uz-Cyrl-UZ"/>
        </w:rPr>
        <w:t>гар бир томон шартнома шартларини жиддий равишда бузган бўлса, ушбу шартнома томонларнинг</w:t>
      </w:r>
      <w:r>
        <w:rPr>
          <w:noProof/>
          <w:color w:val="000000" w:themeColor="text1"/>
          <w:sz w:val="22"/>
          <w:szCs w:val="22"/>
          <w:lang w:val="uz-Cyrl-UZ"/>
        </w:rPr>
        <w:t xml:space="preserve"> келишуви билан ёки томонларнинг бирининг талабига биноан бир томонлама тартибда бекор қилиниши мумкин.</w:t>
      </w:r>
      <w:r>
        <w:rPr>
          <w:sz w:val="22"/>
          <w:szCs w:val="22"/>
          <w:lang w:val="uz-Cyrl-UZ"/>
        </w:rPr>
        <w:t xml:space="preserve"> </w:t>
      </w:r>
    </w:p>
    <w:p w14:paraId="39617F1B" w14:textId="77777777" w:rsidR="00B90549" w:rsidRDefault="00B90549" w:rsidP="00B90549">
      <w:pPr>
        <w:spacing w:line="240" w:lineRule="atLeast"/>
        <w:ind w:firstLine="567"/>
        <w:rPr>
          <w:sz w:val="22"/>
          <w:szCs w:val="22"/>
          <w:lang w:val="uz-Cyrl-UZ"/>
        </w:rPr>
      </w:pPr>
      <w:r>
        <w:rPr>
          <w:b/>
          <w:sz w:val="22"/>
          <w:szCs w:val="22"/>
          <w:lang w:val="uz-Cyrl-UZ"/>
        </w:rPr>
        <w:t>10.3.</w:t>
      </w:r>
      <w:r>
        <w:rPr>
          <w:sz w:val="22"/>
          <w:szCs w:val="22"/>
          <w:lang w:val="uz-Cyrl-UZ"/>
        </w:rPr>
        <w:t xml:space="preserve"> </w:t>
      </w:r>
      <w:r>
        <w:rPr>
          <w:noProof/>
          <w:color w:val="000000" w:themeColor="text1"/>
          <w:sz w:val="22"/>
          <w:szCs w:val="22"/>
          <w:lang w:val="uz-Cyrl-UZ"/>
        </w:rPr>
        <w:t>Ушбу шартномада назарда тутилмаган ҳолатлар Ўзбекистон Республикасининг амалдаги қонунчилик ҳужжатлари билан тартибга солинади.</w:t>
      </w:r>
    </w:p>
    <w:p w14:paraId="6C560679" w14:textId="77777777" w:rsidR="00B90549" w:rsidRDefault="00B90549" w:rsidP="00B90549">
      <w:pPr>
        <w:spacing w:line="240" w:lineRule="atLeast"/>
        <w:ind w:firstLine="567"/>
        <w:rPr>
          <w:sz w:val="22"/>
          <w:szCs w:val="22"/>
          <w:lang w:val="uz-Cyrl-UZ"/>
        </w:rPr>
      </w:pPr>
      <w:r>
        <w:rPr>
          <w:b/>
          <w:sz w:val="22"/>
          <w:szCs w:val="22"/>
          <w:lang w:val="uz-Cyrl-UZ"/>
        </w:rPr>
        <w:t xml:space="preserve">10.4. </w:t>
      </w:r>
      <w:r>
        <w:rPr>
          <w:noProof/>
          <w:color w:val="000000" w:themeColor="text1"/>
          <w:sz w:val="22"/>
          <w:szCs w:val="22"/>
          <w:lang w:val="uz-Cyrl-UZ"/>
        </w:rPr>
        <w:t>Ушбу шартномага киритилган ҳар қандай ўзгартириш, қўшимчалар ва иловалар фақат ёзма равишда тузилган ва ҳар икки томон томонидан имзоланган тақдирда ҳақиқий ҳисобланади.</w:t>
      </w:r>
    </w:p>
    <w:p w14:paraId="3B433DBA" w14:textId="77777777" w:rsidR="00B90549" w:rsidRDefault="00B90549" w:rsidP="00B90549">
      <w:pPr>
        <w:spacing w:line="240" w:lineRule="atLeast"/>
        <w:ind w:firstLine="567"/>
        <w:rPr>
          <w:b/>
          <w:sz w:val="22"/>
          <w:szCs w:val="22"/>
          <w:lang w:val="uz-Cyrl-UZ"/>
        </w:rPr>
      </w:pPr>
      <w:r>
        <w:rPr>
          <w:b/>
          <w:sz w:val="22"/>
          <w:szCs w:val="22"/>
          <w:lang w:val="uz-Cyrl-UZ"/>
        </w:rPr>
        <w:t xml:space="preserve">10.5. </w:t>
      </w:r>
      <w:r>
        <w:rPr>
          <w:noProof/>
          <w:color w:val="000000" w:themeColor="text1"/>
          <w:sz w:val="22"/>
          <w:szCs w:val="22"/>
          <w:lang w:val="uz-Cyrl-UZ"/>
        </w:rPr>
        <w:t>Ушбу шартнома иккита ҳақиқий нусхада тузилган.</w:t>
      </w:r>
    </w:p>
    <w:p w14:paraId="1DA3E675" w14:textId="77777777" w:rsidR="00B90549" w:rsidRDefault="00B90549" w:rsidP="00B90549">
      <w:pPr>
        <w:spacing w:before="120" w:after="120"/>
        <w:ind w:firstLine="561"/>
        <w:jc w:val="center"/>
        <w:rPr>
          <w:b/>
          <w:bCs/>
          <w:noProof/>
          <w:color w:val="000000" w:themeColor="text1"/>
          <w:sz w:val="22"/>
          <w:szCs w:val="22"/>
          <w:lang w:val="uz-Cyrl-UZ"/>
        </w:rPr>
      </w:pPr>
    </w:p>
    <w:p w14:paraId="33CCE0D5" w14:textId="77777777" w:rsidR="00B90549" w:rsidRDefault="00B90549" w:rsidP="00B90549">
      <w:pPr>
        <w:spacing w:before="120" w:after="120"/>
        <w:ind w:firstLine="561"/>
        <w:jc w:val="center"/>
        <w:rPr>
          <w:b/>
          <w:bCs/>
          <w:noProof/>
          <w:color w:val="000000" w:themeColor="text1"/>
          <w:sz w:val="22"/>
          <w:szCs w:val="22"/>
          <w:lang w:val="uz-Cyrl-UZ"/>
        </w:rPr>
      </w:pPr>
      <w:r>
        <w:rPr>
          <w:b/>
          <w:bCs/>
          <w:noProof/>
          <w:color w:val="000000" w:themeColor="text1"/>
          <w:sz w:val="22"/>
          <w:szCs w:val="22"/>
          <w:lang w:val="uz-Cyrl-UZ"/>
        </w:rPr>
        <w:t>ТОМОНЛАРНИНГ ЮРИДИК МАНЗИЛЛАРИ ВА БАНК РЕКВИЗИТЛАРИ:</w:t>
      </w:r>
    </w:p>
    <w:tbl>
      <w:tblPr>
        <w:tblW w:w="9479" w:type="dxa"/>
        <w:jc w:val="center"/>
        <w:tblLook w:val="04A0" w:firstRow="1" w:lastRow="0" w:firstColumn="1" w:lastColumn="0" w:noHBand="0" w:noVBand="1"/>
      </w:tblPr>
      <w:tblGrid>
        <w:gridCol w:w="4820"/>
        <w:gridCol w:w="4659"/>
      </w:tblGrid>
      <w:tr w:rsidR="00B90549" w14:paraId="1207ECBE" w14:textId="77777777" w:rsidTr="00B90549">
        <w:trPr>
          <w:jc w:val="center"/>
        </w:trPr>
        <w:tc>
          <w:tcPr>
            <w:tcW w:w="4820" w:type="dxa"/>
          </w:tcPr>
          <w:p w14:paraId="55DA2C69" w14:textId="77777777" w:rsidR="00B90549" w:rsidRDefault="00B90549">
            <w:pPr>
              <w:jc w:val="center"/>
              <w:rPr>
                <w:b/>
                <w:bCs/>
                <w:noProof/>
                <w:color w:val="000000" w:themeColor="text1"/>
                <w:sz w:val="22"/>
                <w:szCs w:val="22"/>
                <w:u w:val="single"/>
                <w:lang w:val="uz-Cyrl-UZ"/>
              </w:rPr>
            </w:pPr>
          </w:p>
          <w:p w14:paraId="2DE69A9A" w14:textId="77777777" w:rsidR="00B90549" w:rsidRDefault="00B90549">
            <w:pPr>
              <w:jc w:val="center"/>
              <w:rPr>
                <w:b/>
                <w:bCs/>
                <w:noProof/>
                <w:color w:val="000000" w:themeColor="text1"/>
                <w:sz w:val="22"/>
                <w:szCs w:val="22"/>
                <w:u w:val="single"/>
                <w:lang w:val="uz-Cyrl-UZ"/>
              </w:rPr>
            </w:pPr>
            <w:r>
              <w:rPr>
                <w:b/>
                <w:bCs/>
                <w:noProof/>
                <w:color w:val="000000" w:themeColor="text1"/>
                <w:sz w:val="22"/>
                <w:szCs w:val="22"/>
                <w:u w:val="single"/>
                <w:lang w:val="uz-Cyrl-UZ"/>
              </w:rPr>
              <w:t>“БУЮРТМАЧИ”</w:t>
            </w:r>
          </w:p>
          <w:p w14:paraId="02C5D35A" w14:textId="77777777" w:rsidR="00B90549" w:rsidRDefault="00B90549">
            <w:pPr>
              <w:rPr>
                <w:noProof/>
                <w:color w:val="000000" w:themeColor="text1"/>
                <w:sz w:val="22"/>
                <w:szCs w:val="22"/>
                <w:lang w:val="uz-Cyrl-UZ"/>
              </w:rPr>
            </w:pPr>
          </w:p>
          <w:p w14:paraId="7A49C928" w14:textId="77777777" w:rsidR="00B90549" w:rsidRDefault="00B90549">
            <w:pPr>
              <w:rPr>
                <w:b/>
                <w:bCs/>
                <w:noProof/>
                <w:color w:val="000000" w:themeColor="text1"/>
                <w:sz w:val="22"/>
                <w:szCs w:val="22"/>
                <w:lang w:val="uz-Cyrl-UZ"/>
              </w:rPr>
            </w:pPr>
            <w:bookmarkStart w:id="0" w:name="_Hlk105420025"/>
            <w:r>
              <w:rPr>
                <w:b/>
                <w:bCs/>
                <w:noProof/>
                <w:color w:val="000000" w:themeColor="text1"/>
                <w:sz w:val="22"/>
                <w:szCs w:val="22"/>
                <w:lang w:val="uz-Cyrl-UZ"/>
              </w:rPr>
              <w:t>“Таъминот ва логистика хизмати” ДУК</w:t>
            </w:r>
          </w:p>
          <w:p w14:paraId="7BB6FCD7" w14:textId="77777777" w:rsidR="00B90549" w:rsidRDefault="00B90549">
            <w:pPr>
              <w:rPr>
                <w:noProof/>
                <w:color w:val="000000" w:themeColor="text1"/>
                <w:sz w:val="22"/>
                <w:szCs w:val="22"/>
                <w:lang w:val="uz-Cyrl-UZ"/>
              </w:rPr>
            </w:pPr>
            <w:r>
              <w:rPr>
                <w:noProof/>
                <w:color w:val="000000" w:themeColor="text1"/>
                <w:sz w:val="22"/>
                <w:szCs w:val="22"/>
                <w:lang w:val="uz-Cyrl-UZ"/>
              </w:rPr>
              <w:t xml:space="preserve">Манзил: Тошкент шаҳри, Юнусобод      </w:t>
            </w:r>
          </w:p>
          <w:p w14:paraId="360EB7DF" w14:textId="77777777" w:rsidR="00B90549" w:rsidRDefault="00B90549">
            <w:pPr>
              <w:rPr>
                <w:noProof/>
                <w:color w:val="000000" w:themeColor="text1"/>
                <w:sz w:val="22"/>
                <w:szCs w:val="22"/>
                <w:lang w:val="uz-Cyrl-UZ"/>
              </w:rPr>
            </w:pPr>
            <w:r>
              <w:rPr>
                <w:noProof/>
                <w:color w:val="000000" w:themeColor="text1"/>
                <w:sz w:val="22"/>
                <w:szCs w:val="22"/>
                <w:lang w:val="uz-Cyrl-UZ"/>
              </w:rPr>
              <w:t>тумани, 13-мавзе, 49Б-уй</w:t>
            </w:r>
          </w:p>
          <w:p w14:paraId="6DB0B1E9" w14:textId="77777777" w:rsidR="00B90549" w:rsidRDefault="00B90549">
            <w:pPr>
              <w:rPr>
                <w:sz w:val="22"/>
                <w:szCs w:val="22"/>
                <w:lang w:val="uz-Cyrl-UZ"/>
              </w:rPr>
            </w:pPr>
            <w:r>
              <w:rPr>
                <w:sz w:val="22"/>
                <w:szCs w:val="22"/>
                <w:lang w:val="uz-Cyrl-UZ"/>
              </w:rPr>
              <w:t>Банк: “Ипотека банк” АТИБ Меҳнат ф-ли</w:t>
            </w:r>
          </w:p>
          <w:p w14:paraId="2EA637EC" w14:textId="77777777" w:rsidR="00B90549" w:rsidRDefault="00B90549">
            <w:pPr>
              <w:rPr>
                <w:noProof/>
                <w:color w:val="000000" w:themeColor="text1"/>
                <w:sz w:val="22"/>
                <w:szCs w:val="22"/>
                <w:lang w:val="uz-Cyrl-UZ"/>
              </w:rPr>
            </w:pPr>
            <w:r>
              <w:rPr>
                <w:noProof/>
                <w:color w:val="000000" w:themeColor="text1"/>
                <w:sz w:val="22"/>
                <w:szCs w:val="22"/>
                <w:lang w:val="uz-Cyrl-UZ"/>
              </w:rPr>
              <w:t>ҳ/р 2021 0000 0055 8712 8001, МФО 00423</w:t>
            </w:r>
          </w:p>
          <w:p w14:paraId="39BC3160" w14:textId="77777777" w:rsidR="00B90549" w:rsidRDefault="00B90549">
            <w:pPr>
              <w:rPr>
                <w:noProof/>
                <w:color w:val="000000" w:themeColor="text1"/>
                <w:sz w:val="22"/>
                <w:szCs w:val="22"/>
                <w:lang w:val="uz-Cyrl-UZ"/>
              </w:rPr>
            </w:pPr>
            <w:r>
              <w:rPr>
                <w:noProof/>
                <w:color w:val="000000" w:themeColor="text1"/>
                <w:sz w:val="22"/>
                <w:szCs w:val="22"/>
                <w:lang w:val="uz-Cyrl-UZ"/>
              </w:rPr>
              <w:t>ИНН 310 014 790,</w:t>
            </w:r>
            <w:r>
              <w:rPr>
                <w:sz w:val="22"/>
                <w:szCs w:val="22"/>
                <w:lang w:val="uz-Cyrl-UZ"/>
              </w:rPr>
              <w:t xml:space="preserve"> ИФТК (ОКЭД) </w:t>
            </w:r>
            <w:r>
              <w:rPr>
                <w:szCs w:val="24"/>
              </w:rPr>
              <w:t>4941</w:t>
            </w:r>
            <w:bookmarkEnd w:id="0"/>
            <w:r>
              <w:rPr>
                <w:szCs w:val="24"/>
              </w:rPr>
              <w:t>0</w:t>
            </w:r>
          </w:p>
          <w:p w14:paraId="03BF0526" w14:textId="77777777" w:rsidR="00B90549" w:rsidRDefault="00B90549">
            <w:pPr>
              <w:rPr>
                <w:b/>
                <w:noProof/>
                <w:color w:val="000000" w:themeColor="text1"/>
                <w:sz w:val="22"/>
                <w:szCs w:val="22"/>
                <w:lang w:val="uz-Cyrl-UZ"/>
              </w:rPr>
            </w:pPr>
            <w:r>
              <w:rPr>
                <w:noProof/>
                <w:color w:val="000000" w:themeColor="text1"/>
                <w:sz w:val="22"/>
                <w:szCs w:val="22"/>
                <w:lang w:val="uz-Cyrl-UZ"/>
              </w:rPr>
              <w:t>Тел.: +998 (55) 501-33-53</w:t>
            </w:r>
            <w:r>
              <w:rPr>
                <w:noProof/>
                <w:color w:val="000000" w:themeColor="text1"/>
                <w:sz w:val="22"/>
                <w:szCs w:val="22"/>
                <w:lang w:val="uz-Cyrl-UZ"/>
              </w:rPr>
              <w:tab/>
            </w:r>
          </w:p>
        </w:tc>
        <w:tc>
          <w:tcPr>
            <w:tcW w:w="4659" w:type="dxa"/>
          </w:tcPr>
          <w:p w14:paraId="52352B0A" w14:textId="77777777" w:rsidR="00B90549" w:rsidRDefault="00B90549">
            <w:pPr>
              <w:jc w:val="center"/>
              <w:rPr>
                <w:b/>
                <w:bCs/>
                <w:noProof/>
                <w:color w:val="000000" w:themeColor="text1"/>
                <w:sz w:val="22"/>
                <w:szCs w:val="22"/>
                <w:u w:val="single"/>
                <w:lang w:val="uz-Cyrl-UZ"/>
              </w:rPr>
            </w:pPr>
          </w:p>
          <w:p w14:paraId="5CC10D3A" w14:textId="77777777" w:rsidR="00B90549" w:rsidRDefault="00B90549">
            <w:pPr>
              <w:jc w:val="center"/>
              <w:rPr>
                <w:b/>
                <w:bCs/>
                <w:noProof/>
                <w:color w:val="000000" w:themeColor="text1"/>
                <w:sz w:val="22"/>
                <w:szCs w:val="22"/>
                <w:u w:val="single"/>
                <w:lang w:val="uz-Cyrl-UZ"/>
              </w:rPr>
            </w:pPr>
            <w:r>
              <w:rPr>
                <w:b/>
                <w:bCs/>
                <w:noProof/>
                <w:color w:val="000000" w:themeColor="text1"/>
                <w:sz w:val="22"/>
                <w:szCs w:val="22"/>
                <w:u w:val="single"/>
                <w:lang w:val="uz-Cyrl-UZ"/>
              </w:rPr>
              <w:t>“ИЖРОЧИ”</w:t>
            </w:r>
          </w:p>
          <w:p w14:paraId="752547CD" w14:textId="77777777" w:rsidR="00B90549" w:rsidRDefault="00B90549">
            <w:pPr>
              <w:ind w:firstLine="31"/>
              <w:jc w:val="left"/>
              <w:rPr>
                <w:noProof/>
                <w:color w:val="000000" w:themeColor="text1"/>
                <w:sz w:val="22"/>
                <w:szCs w:val="22"/>
                <w:lang w:val="uz-Cyrl-UZ"/>
              </w:rPr>
            </w:pPr>
            <w:r>
              <w:rPr>
                <w:noProof/>
                <w:color w:val="000000" w:themeColor="text1"/>
                <w:sz w:val="22"/>
                <w:szCs w:val="22"/>
                <w:lang w:val="uz-Cyrl-UZ"/>
              </w:rPr>
              <w:tab/>
            </w:r>
          </w:p>
          <w:p w14:paraId="32408C98" w14:textId="77777777" w:rsidR="00B90549" w:rsidRDefault="00B90549">
            <w:pPr>
              <w:ind w:firstLine="31"/>
              <w:jc w:val="left"/>
              <w:rPr>
                <w:b/>
                <w:noProof/>
                <w:color w:val="000000" w:themeColor="text1"/>
                <w:sz w:val="22"/>
                <w:szCs w:val="22"/>
                <w:lang w:val="uz-Cyrl-UZ"/>
              </w:rPr>
            </w:pPr>
          </w:p>
          <w:p w14:paraId="715E6647" w14:textId="77777777" w:rsidR="00B90549" w:rsidRDefault="00B90549">
            <w:pPr>
              <w:ind w:firstLine="31"/>
              <w:jc w:val="left"/>
              <w:rPr>
                <w:bCs/>
                <w:noProof/>
                <w:color w:val="000000" w:themeColor="text1"/>
                <w:sz w:val="22"/>
                <w:szCs w:val="22"/>
                <w:lang w:val="uz-Cyrl-UZ"/>
              </w:rPr>
            </w:pPr>
            <w:r>
              <w:rPr>
                <w:bCs/>
                <w:noProof/>
                <w:color w:val="000000" w:themeColor="text1"/>
                <w:sz w:val="22"/>
                <w:szCs w:val="22"/>
                <w:lang w:val="uz-Cyrl-UZ"/>
              </w:rPr>
              <w:t>Манзил:</w:t>
            </w:r>
          </w:p>
          <w:p w14:paraId="4D86A170" w14:textId="77777777" w:rsidR="00B90549" w:rsidRDefault="00B90549">
            <w:pPr>
              <w:ind w:firstLine="31"/>
              <w:jc w:val="left"/>
              <w:rPr>
                <w:bCs/>
                <w:noProof/>
                <w:color w:val="000000" w:themeColor="text1"/>
                <w:sz w:val="22"/>
                <w:szCs w:val="22"/>
                <w:lang w:val="uz-Cyrl-UZ"/>
              </w:rPr>
            </w:pPr>
            <w:r>
              <w:rPr>
                <w:bCs/>
                <w:noProof/>
                <w:color w:val="000000" w:themeColor="text1"/>
                <w:sz w:val="22"/>
                <w:szCs w:val="22"/>
                <w:lang w:val="uz-Cyrl-UZ"/>
              </w:rPr>
              <w:t>Банк:</w:t>
            </w:r>
          </w:p>
          <w:p w14:paraId="40EC120A" w14:textId="77777777" w:rsidR="00B90549" w:rsidRDefault="00B90549">
            <w:pPr>
              <w:ind w:firstLine="31"/>
              <w:jc w:val="left"/>
              <w:rPr>
                <w:bCs/>
                <w:noProof/>
                <w:color w:val="000000" w:themeColor="text1"/>
                <w:sz w:val="22"/>
                <w:szCs w:val="22"/>
                <w:lang w:val="uz-Cyrl-UZ"/>
              </w:rPr>
            </w:pPr>
            <w:r>
              <w:rPr>
                <w:bCs/>
                <w:noProof/>
                <w:color w:val="000000" w:themeColor="text1"/>
                <w:sz w:val="22"/>
                <w:szCs w:val="22"/>
                <w:lang w:val="uz-Cyrl-UZ"/>
              </w:rPr>
              <w:t>Х/р</w:t>
            </w:r>
          </w:p>
          <w:p w14:paraId="3B7CE6FE" w14:textId="77777777" w:rsidR="00B90549" w:rsidRDefault="00B90549">
            <w:pPr>
              <w:ind w:firstLine="31"/>
              <w:jc w:val="left"/>
              <w:rPr>
                <w:bCs/>
                <w:noProof/>
                <w:color w:val="000000" w:themeColor="text1"/>
                <w:sz w:val="22"/>
                <w:szCs w:val="22"/>
                <w:lang w:val="uz-Cyrl-UZ"/>
              </w:rPr>
            </w:pPr>
            <w:r>
              <w:rPr>
                <w:bCs/>
                <w:noProof/>
                <w:color w:val="000000" w:themeColor="text1"/>
                <w:sz w:val="22"/>
                <w:szCs w:val="22"/>
                <w:lang w:val="uz-Cyrl-UZ"/>
              </w:rPr>
              <w:t>ИНН:                              МФО:</w:t>
            </w:r>
          </w:p>
          <w:p w14:paraId="41B6848D" w14:textId="77777777" w:rsidR="00B90549" w:rsidRDefault="00B90549">
            <w:pPr>
              <w:ind w:firstLine="31"/>
              <w:jc w:val="left"/>
              <w:rPr>
                <w:b/>
                <w:noProof/>
                <w:color w:val="000000" w:themeColor="text1"/>
                <w:sz w:val="22"/>
                <w:szCs w:val="22"/>
                <w:lang w:val="uz-Cyrl-UZ"/>
              </w:rPr>
            </w:pPr>
            <w:r>
              <w:rPr>
                <w:bCs/>
                <w:noProof/>
                <w:color w:val="000000" w:themeColor="text1"/>
                <w:sz w:val="22"/>
                <w:szCs w:val="22"/>
                <w:lang w:val="uz-Cyrl-UZ"/>
              </w:rPr>
              <w:t>Тел.:</w:t>
            </w:r>
          </w:p>
        </w:tc>
      </w:tr>
      <w:tr w:rsidR="00B90549" w14:paraId="2AC1ECB8" w14:textId="77777777" w:rsidTr="00B90549">
        <w:trPr>
          <w:jc w:val="center"/>
        </w:trPr>
        <w:tc>
          <w:tcPr>
            <w:tcW w:w="4820" w:type="dxa"/>
          </w:tcPr>
          <w:p w14:paraId="5511EE7E" w14:textId="77777777" w:rsidR="00B90549" w:rsidRDefault="00B90549">
            <w:pPr>
              <w:jc w:val="center"/>
              <w:rPr>
                <w:b/>
                <w:bCs/>
                <w:noProof/>
                <w:color w:val="000000" w:themeColor="text1"/>
                <w:sz w:val="22"/>
                <w:szCs w:val="22"/>
                <w:u w:val="single"/>
                <w:lang w:val="uz-Cyrl-UZ"/>
              </w:rPr>
            </w:pPr>
          </w:p>
          <w:p w14:paraId="2BF73DD4" w14:textId="77777777" w:rsidR="00B90549" w:rsidRDefault="00B90549">
            <w:pPr>
              <w:rPr>
                <w:b/>
                <w:bCs/>
                <w:noProof/>
                <w:color w:val="000000" w:themeColor="text1"/>
                <w:sz w:val="22"/>
                <w:szCs w:val="22"/>
                <w:u w:val="single"/>
                <w:lang w:val="uz-Cyrl-UZ"/>
              </w:rPr>
            </w:pPr>
            <w:r>
              <w:rPr>
                <w:b/>
                <w:bCs/>
                <w:noProof/>
                <w:color w:val="000000" w:themeColor="text1"/>
                <w:sz w:val="22"/>
                <w:szCs w:val="22"/>
                <w:lang w:val="uz-Cyrl-UZ"/>
              </w:rPr>
              <w:t xml:space="preserve">Директор </w:t>
            </w:r>
            <w:r>
              <w:rPr>
                <w:b/>
                <w:bCs/>
                <w:noProof/>
                <w:color w:val="000000" w:themeColor="text1"/>
                <w:sz w:val="22"/>
                <w:szCs w:val="22"/>
                <w:u w:val="single"/>
              </w:rPr>
              <w:t xml:space="preserve">____________ </w:t>
            </w:r>
            <w:r>
              <w:rPr>
                <w:b/>
                <w:bCs/>
                <w:noProof/>
                <w:color w:val="000000" w:themeColor="text1"/>
                <w:sz w:val="22"/>
                <w:szCs w:val="22"/>
                <w:lang w:val="uz-Cyrl-UZ"/>
              </w:rPr>
              <w:t>Б.Р.Исламов</w:t>
            </w:r>
          </w:p>
        </w:tc>
        <w:tc>
          <w:tcPr>
            <w:tcW w:w="4659" w:type="dxa"/>
          </w:tcPr>
          <w:p w14:paraId="470BB0A0" w14:textId="77777777" w:rsidR="00B90549" w:rsidRDefault="00B90549">
            <w:pPr>
              <w:rPr>
                <w:b/>
                <w:bCs/>
                <w:noProof/>
                <w:sz w:val="22"/>
                <w:szCs w:val="22"/>
                <w:u w:val="single"/>
                <w:lang w:val="uz-Cyrl-UZ"/>
              </w:rPr>
            </w:pPr>
          </w:p>
          <w:p w14:paraId="2683D653" w14:textId="77777777" w:rsidR="00B90549" w:rsidRDefault="00B90549">
            <w:pPr>
              <w:rPr>
                <w:b/>
                <w:bCs/>
                <w:noProof/>
                <w:sz w:val="22"/>
                <w:szCs w:val="22"/>
                <w:lang w:val="uz-Cyrl-UZ"/>
              </w:rPr>
            </w:pPr>
            <w:r>
              <w:rPr>
                <w:b/>
                <w:bCs/>
                <w:noProof/>
                <w:sz w:val="22"/>
                <w:szCs w:val="22"/>
                <w:lang w:val="uz-Cyrl-UZ"/>
              </w:rPr>
              <w:t xml:space="preserve">Директор  _____________    </w:t>
            </w:r>
          </w:p>
        </w:tc>
      </w:tr>
    </w:tbl>
    <w:p w14:paraId="6CA31C04" w14:textId="77777777" w:rsidR="00B90549" w:rsidRDefault="00B90549" w:rsidP="00B90549">
      <w:pPr>
        <w:spacing w:line="240" w:lineRule="atLeast"/>
        <w:ind w:firstLine="0"/>
        <w:rPr>
          <w:b/>
          <w:sz w:val="16"/>
          <w:szCs w:val="16"/>
        </w:rPr>
      </w:pPr>
    </w:p>
    <w:p w14:paraId="6F3A3B84" w14:textId="77777777" w:rsidR="00ED6EFB" w:rsidRDefault="00ED6EFB"/>
    <w:sectPr w:rsidR="00ED6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14"/>
    <w:rsid w:val="00092B14"/>
    <w:rsid w:val="00396513"/>
    <w:rsid w:val="00B90549"/>
    <w:rsid w:val="00CA0C99"/>
    <w:rsid w:val="00ED6EFB"/>
    <w:rsid w:val="00F3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3F6F"/>
  <w15:chartTrackingRefBased/>
  <w15:docId w15:val="{11FFC4ED-ECC8-46A0-9F72-DDF97D2C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549"/>
    <w:pPr>
      <w:widowControl w:val="0"/>
      <w:spacing w:after="0" w:line="240" w:lineRule="auto"/>
      <w:ind w:firstLine="560"/>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9054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7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2022-11-18T13:49:00Z</dcterms:created>
  <dcterms:modified xsi:type="dcterms:W3CDTF">2022-11-18T13:51:00Z</dcterms:modified>
</cp:coreProperties>
</file>