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5E" w:rsidRDefault="00574A7B">
      <w:pPr>
        <w:pStyle w:val="20"/>
        <w:framePr w:w="10248" w:h="14863" w:hRule="exact" w:wrap="none" w:vAnchor="page" w:hAnchor="page" w:x="844" w:y="992"/>
        <w:shd w:val="clear" w:color="auto" w:fill="auto"/>
        <w:ind w:left="4260" w:right="40"/>
      </w:pPr>
      <w:r>
        <w:rPr>
          <w:rStyle w:val="21"/>
          <w:b/>
          <w:bCs/>
        </w:rPr>
        <w:t>Узбекистан Республикаси Тиббий -ижтимоий хизматларни ривожлантирш агентлиги тизимидаги муассасаларда аутсорсинг хизмат курсатиш тартиби тугрисида низомга</w:t>
      </w:r>
    </w:p>
    <w:p w:rsidR="00995C5E" w:rsidRDefault="00574A7B">
      <w:pPr>
        <w:pStyle w:val="20"/>
        <w:framePr w:w="10248" w:h="14863" w:hRule="exact" w:wrap="none" w:vAnchor="page" w:hAnchor="page" w:x="844" w:y="992"/>
        <w:shd w:val="clear" w:color="auto" w:fill="auto"/>
        <w:spacing w:after="418"/>
        <w:ind w:right="40"/>
        <w:jc w:val="right"/>
      </w:pPr>
      <w:r>
        <w:rPr>
          <w:rStyle w:val="21"/>
          <w:b/>
          <w:bCs/>
        </w:rPr>
        <w:t>2- илова</w:t>
      </w:r>
    </w:p>
    <w:p w:rsidR="00995C5E" w:rsidRDefault="00574A7B">
      <w:pPr>
        <w:pStyle w:val="30"/>
        <w:framePr w:w="10248" w:h="14863" w:hRule="exact" w:wrap="none" w:vAnchor="page" w:hAnchor="page" w:x="844" w:y="992"/>
        <w:shd w:val="clear" w:color="auto" w:fill="auto"/>
        <w:spacing w:before="0" w:after="7" w:line="240" w:lineRule="exact"/>
      </w:pPr>
      <w:r>
        <w:rPr>
          <w:rStyle w:val="31"/>
          <w:b/>
          <w:bCs/>
        </w:rPr>
        <w:t>Аутсорсинг шартлари асосида хизматларни курсатиш буйича</w:t>
      </w:r>
    </w:p>
    <w:p w:rsidR="00995C5E" w:rsidRDefault="00574A7B">
      <w:pPr>
        <w:pStyle w:val="30"/>
        <w:framePr w:w="10248" w:h="14863" w:hRule="exact" w:wrap="none" w:vAnchor="page" w:hAnchor="page" w:x="844" w:y="992"/>
        <w:shd w:val="clear" w:color="auto" w:fill="auto"/>
        <w:spacing w:before="0" w:after="382" w:line="240" w:lineRule="exact"/>
        <w:ind w:left="4260"/>
        <w:jc w:val="left"/>
      </w:pPr>
      <w:r>
        <w:rPr>
          <w:rStyle w:val="31"/>
          <w:b/>
          <w:bCs/>
        </w:rPr>
        <w:t>ШАРТНОМА</w:t>
      </w:r>
    </w:p>
    <w:p w:rsidR="00995C5E" w:rsidRDefault="00BD6709">
      <w:pPr>
        <w:pStyle w:val="20"/>
        <w:framePr w:w="10248" w:h="14863" w:hRule="exact" w:wrap="none" w:vAnchor="page" w:hAnchor="page" w:x="844" w:y="992"/>
        <w:shd w:val="clear" w:color="auto" w:fill="auto"/>
        <w:tabs>
          <w:tab w:val="left" w:pos="6899"/>
        </w:tabs>
        <w:spacing w:after="317" w:line="240" w:lineRule="exact"/>
        <w:ind w:left="40"/>
        <w:jc w:val="both"/>
      </w:pPr>
      <w:r>
        <w:rPr>
          <w:rStyle w:val="21"/>
          <w:b/>
          <w:bCs/>
        </w:rPr>
        <w:t xml:space="preserve">        </w:t>
      </w:r>
      <w:r w:rsidR="003E00F4">
        <w:rPr>
          <w:rStyle w:val="21"/>
          <w:b/>
          <w:bCs/>
        </w:rPr>
        <w:t>Гузор т</w:t>
      </w:r>
      <w:r w:rsidR="00574A7B">
        <w:rPr>
          <w:rStyle w:val="21"/>
          <w:b/>
          <w:bCs/>
        </w:rPr>
        <w:tab/>
      </w:r>
      <w:r w:rsidR="00616B0B">
        <w:rPr>
          <w:rStyle w:val="21"/>
          <w:b/>
          <w:bCs/>
        </w:rPr>
        <w:tab/>
      </w:r>
      <w:r w:rsidR="00616B0B">
        <w:rPr>
          <w:rStyle w:val="21"/>
          <w:b/>
          <w:bCs/>
        </w:rPr>
        <w:tab/>
      </w:r>
      <w:r w:rsidR="00616B0B">
        <w:rPr>
          <w:rStyle w:val="21"/>
          <w:b/>
          <w:bCs/>
        </w:rPr>
        <w:tab/>
      </w:r>
      <w:r w:rsidR="00574A7B">
        <w:rPr>
          <w:rStyle w:val="21"/>
          <w:b/>
          <w:bCs/>
        </w:rPr>
        <w:t>2022 йил</w:t>
      </w:r>
    </w:p>
    <w:p w:rsidR="00995C5E" w:rsidRDefault="003E00F4">
      <w:pPr>
        <w:pStyle w:val="6"/>
        <w:framePr w:w="10248" w:h="14863" w:hRule="exact" w:wrap="none" w:vAnchor="page" w:hAnchor="page" w:x="844" w:y="992"/>
        <w:shd w:val="clear" w:color="auto" w:fill="auto"/>
        <w:spacing w:before="0" w:after="295"/>
        <w:ind w:left="40" w:right="40" w:firstLine="760"/>
      </w:pPr>
      <w:r>
        <w:rPr>
          <w:rStyle w:val="1"/>
        </w:rPr>
        <w:t>________________________________________</w:t>
      </w:r>
      <w:r w:rsidR="00574A7B">
        <w:rPr>
          <w:rStyle w:val="1"/>
        </w:rPr>
        <w:t xml:space="preserve"> номидаги Низом асосида фаолият юритувчи</w:t>
      </w:r>
      <w:r>
        <w:rPr>
          <w:rStyle w:val="1"/>
        </w:rPr>
        <w:t xml:space="preserve"> __________</w:t>
      </w:r>
      <w:r w:rsidR="00574A7B">
        <w:rPr>
          <w:rStyle w:val="1"/>
        </w:rPr>
        <w:t xml:space="preserve"> (кейинги уринларда Буюртмачи деб аталади) бир томондан ва иккинчи томондан кейинчалик Томонлар деб аталади, ушбу Шартномани куйидагилар тугрисида туздилар.</w:t>
      </w:r>
    </w:p>
    <w:p w:rsidR="00995C5E" w:rsidRDefault="00574A7B">
      <w:pPr>
        <w:pStyle w:val="23"/>
        <w:framePr w:w="10248" w:h="14863" w:hRule="exact" w:wrap="none" w:vAnchor="page" w:hAnchor="page" w:x="844" w:y="992"/>
        <w:shd w:val="clear" w:color="auto" w:fill="auto"/>
        <w:spacing w:before="0" w:after="277" w:line="210" w:lineRule="exact"/>
      </w:pPr>
      <w:bookmarkStart w:id="0" w:name="bookmark0"/>
      <w:r>
        <w:rPr>
          <w:rStyle w:val="24"/>
          <w:b/>
          <w:bCs/>
        </w:rPr>
        <w:t>I.Шартнома предмет»</w:t>
      </w:r>
      <w:bookmarkEnd w:id="0"/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1874"/>
        </w:tabs>
        <w:spacing w:before="0" w:after="0" w:line="274" w:lineRule="exact"/>
        <w:ind w:left="40" w:right="40"/>
      </w:pPr>
      <w:r>
        <w:rPr>
          <w:rStyle w:val="1"/>
        </w:rPr>
        <w:t>Аутсорсер</w:t>
      </w:r>
      <w:r>
        <w:rPr>
          <w:rStyle w:val="1"/>
        </w:rPr>
        <w:tab/>
        <w:t>Буюртмачининг буюртмаси буйича мазкур Шартноманинг 1.2- бандида курсатиб утилган хизматларни курсатиш, Буюртмачи эса ушбу хизматлар учун пул тулаш мажбуриятини олади.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244" w:line="274" w:lineRule="exact"/>
        <w:ind w:left="40" w:right="40"/>
      </w:pPr>
      <w:r>
        <w:rPr>
          <w:rStyle w:val="1"/>
        </w:rPr>
        <w:t>Аутсорсер мазкур шартноманинг 1.3-бандида курсатилган муддатдан бошлаб, у тугагунига кадар хар куни буюртмачини иссик овкатлар етказиб бериш хамда Узбекистан Республикасининг норматив - хукукий хужжатлари билан белгиланган санитария- гигиена нормалари ва коидаларига риоя этган холда, Буюртмачи билан келишилган буюртмаларни бажариш жадвалига мувофик таъминлаш мажбуриятини , кейинги Уринларда Хизматлар деб аталади, уз зиммасига олади.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69" w:lineRule="exact"/>
        <w:ind w:left="40"/>
      </w:pPr>
      <w:r>
        <w:rPr>
          <w:rStyle w:val="1"/>
        </w:rPr>
        <w:t>Хизмат курсатиш муддати:</w:t>
      </w:r>
    </w:p>
    <w:p w:rsidR="00995C5E" w:rsidRDefault="00574A7B">
      <w:pPr>
        <w:pStyle w:val="40"/>
        <w:framePr w:w="10248" w:h="14863" w:hRule="exact" w:wrap="none" w:vAnchor="page" w:hAnchor="page" w:x="844" w:y="992"/>
        <w:shd w:val="clear" w:color="auto" w:fill="auto"/>
        <w:ind w:left="40"/>
      </w:pPr>
      <w:r>
        <w:rPr>
          <w:rStyle w:val="41"/>
        </w:rPr>
        <w:t>2022йил «05» январдан.</w:t>
      </w:r>
    </w:p>
    <w:p w:rsidR="00995C5E" w:rsidRDefault="00574A7B">
      <w:pPr>
        <w:pStyle w:val="40"/>
        <w:framePr w:w="10248" w:h="14863" w:hRule="exact" w:wrap="none" w:vAnchor="page" w:hAnchor="page" w:x="844" w:y="992"/>
        <w:shd w:val="clear" w:color="auto" w:fill="auto"/>
        <w:ind w:left="40"/>
      </w:pPr>
      <w:r>
        <w:rPr>
          <w:rStyle w:val="41"/>
        </w:rPr>
        <w:t>2022ЙИЛ «31» декабргача.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1"/>
        </w:numPr>
        <w:shd w:val="clear" w:color="auto" w:fill="auto"/>
        <w:tabs>
          <w:tab w:val="left" w:pos="515"/>
        </w:tabs>
        <w:spacing w:before="0" w:after="287" w:line="269" w:lineRule="exact"/>
        <w:ind w:left="40" w:right="40"/>
      </w:pPr>
      <w:r>
        <w:rPr>
          <w:rStyle w:val="1"/>
        </w:rPr>
        <w:t>Томонлар бажарилган ишларнинг йигма далолатномаси ва Аутсорсер томонидан амалда курсатилган Хизматлар учун белгиланган тартибда расмийлаштирилган хисоб- фактура имзоланиб Буюртмачи Аутсорсернинг мазкур Шартномада курсатилган банк хисоб- ракамига пул маблаглари утказгандан сунг Хизматлар курсатилган деб хисобланади.</w:t>
      </w:r>
    </w:p>
    <w:p w:rsidR="00995C5E" w:rsidRDefault="00574A7B">
      <w:pPr>
        <w:pStyle w:val="23"/>
        <w:framePr w:w="10248" w:h="14863" w:hRule="exact" w:wrap="none" w:vAnchor="page" w:hAnchor="page" w:x="844" w:y="992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272" w:line="210" w:lineRule="exact"/>
      </w:pPr>
      <w:bookmarkStart w:id="1" w:name="bookmark1"/>
      <w:r>
        <w:rPr>
          <w:rStyle w:val="24"/>
          <w:b/>
          <w:bCs/>
        </w:rPr>
        <w:t>Томонларнинг хукук ва мажбуриятлари</w:t>
      </w:r>
      <w:bookmarkEnd w:id="1"/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74" w:lineRule="exact"/>
        <w:ind w:left="40"/>
      </w:pPr>
      <w:r>
        <w:rPr>
          <w:rStyle w:val="1"/>
        </w:rPr>
        <w:t>Аутсорсер куйидаги хукукларга эга: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0" w:line="274" w:lineRule="exact"/>
        <w:ind w:left="40"/>
      </w:pPr>
      <w:r>
        <w:rPr>
          <w:rStyle w:val="1"/>
        </w:rPr>
        <w:t>Ижарага олинган мол-мулкдан фойдаланиш;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74" w:lineRule="exact"/>
        <w:ind w:left="40" w:right="40"/>
      </w:pPr>
      <w:r>
        <w:rPr>
          <w:rStyle w:val="1"/>
        </w:rPr>
        <w:t>Ижарага</w:t>
      </w:r>
      <w:r>
        <w:rPr>
          <w:rStyle w:val="1"/>
        </w:rPr>
        <w:tab/>
        <w:t>олинган бино ва иншоатларнинг ички ва ташки кисмидан техник жихатдан жихозлаш ва таъмирлаш ишларини амалга ошириш;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758"/>
        </w:tabs>
        <w:spacing w:before="0" w:after="0" w:line="274" w:lineRule="exact"/>
        <w:ind w:left="40" w:right="40"/>
      </w:pPr>
      <w:r>
        <w:rPr>
          <w:rStyle w:val="1"/>
        </w:rPr>
        <w:t>Хизматлар</w:t>
      </w:r>
      <w:r>
        <w:rPr>
          <w:rStyle w:val="1"/>
        </w:rPr>
        <w:tab/>
        <w:t>тан нархининг узгариши муносабати билан шартномага узгартириш киритиш таклифи билан чикиш;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40"/>
        </w:tabs>
        <w:spacing w:before="0" w:after="0" w:line="274" w:lineRule="exact"/>
        <w:ind w:left="40"/>
      </w:pPr>
      <w:r>
        <w:rPr>
          <w:rStyle w:val="1"/>
        </w:rPr>
        <w:t>Курсатилган хизматлар учун уз вактида туловлар амалга оширилишини талаб килиш;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5"/>
        </w:tabs>
        <w:spacing w:before="0" w:after="0" w:line="274" w:lineRule="exact"/>
        <w:ind w:left="40"/>
      </w:pPr>
      <w:r>
        <w:rPr>
          <w:rStyle w:val="1"/>
        </w:rPr>
        <w:t>Курсатилган хизматлар натижасида фойдаолиш;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630"/>
        </w:tabs>
        <w:spacing w:before="0" w:after="0" w:line="274" w:lineRule="exact"/>
        <w:ind w:left="40"/>
      </w:pPr>
      <w:r>
        <w:rPr>
          <w:rStyle w:val="1"/>
        </w:rPr>
        <w:t>Буюртмачидан шартнома шартларининг бажарилишини талаб килиш;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4"/>
        </w:numPr>
        <w:shd w:val="clear" w:color="auto" w:fill="auto"/>
        <w:tabs>
          <w:tab w:val="left" w:pos="1278"/>
        </w:tabs>
        <w:spacing w:before="0" w:after="0" w:line="274" w:lineRule="exact"/>
        <w:ind w:left="40"/>
      </w:pPr>
      <w:r>
        <w:rPr>
          <w:rStyle w:val="1"/>
        </w:rPr>
        <w:t>Конун</w:t>
      </w:r>
      <w:r>
        <w:rPr>
          <w:rStyle w:val="1"/>
        </w:rPr>
        <w:tab/>
        <w:t>хужжатларига мувофик бошка хукуклар.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74" w:lineRule="exact"/>
        <w:ind w:left="40"/>
      </w:pPr>
      <w:r>
        <w:rPr>
          <w:rStyle w:val="1"/>
        </w:rPr>
        <w:t>Аутсорсер куйидагиларга мажбур:</w:t>
      </w:r>
    </w:p>
    <w:p w:rsidR="00995C5E" w:rsidRDefault="00574A7B">
      <w:pPr>
        <w:pStyle w:val="6"/>
        <w:framePr w:w="10248" w:h="14863" w:hRule="exact" w:wrap="none" w:vAnchor="page" w:hAnchor="page" w:x="844" w:y="992"/>
        <w:numPr>
          <w:ilvl w:val="0"/>
          <w:numId w:val="5"/>
        </w:numPr>
        <w:shd w:val="clear" w:color="auto" w:fill="auto"/>
        <w:tabs>
          <w:tab w:val="left" w:pos="765"/>
        </w:tabs>
        <w:spacing w:before="0" w:after="0" w:line="274" w:lineRule="exact"/>
        <w:ind w:left="40" w:right="40"/>
      </w:pPr>
      <w:r>
        <w:rPr>
          <w:rStyle w:val="1"/>
        </w:rPr>
        <w:t xml:space="preserve">Ижарага олинган бино ва иншоатлар , жихозлардан максадли хамда окилона фойдаланиши, саклаши, носоз холда келганда уларни </w:t>
      </w:r>
      <w:r>
        <w:rPr>
          <w:rStyle w:val="CenturyGothic95pt0pt"/>
        </w:rPr>
        <w:t>уз</w:t>
      </w:r>
      <w:r>
        <w:rPr>
          <w:rStyle w:val="1"/>
        </w:rPr>
        <w:t xml:space="preserve"> хисобидан таъмирлаши, шунингдек, коммунал харажатларини коплаши ;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74" w:lineRule="exact"/>
        <w:ind w:left="20" w:right="40"/>
      </w:pPr>
      <w:r>
        <w:rPr>
          <w:rStyle w:val="1"/>
        </w:rPr>
        <w:lastRenderedPageBreak/>
        <w:t>Аутсорсинг хизматини к^рсатишда техника, ёнгин, мехнат мухофазаси хамда санитария коидалари, нормалари ва гигиена нормативларига катъий риоя этиш;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35"/>
        </w:tabs>
        <w:spacing w:before="0" w:line="274" w:lineRule="exact"/>
        <w:ind w:left="20" w:right="40"/>
      </w:pPr>
      <w:r>
        <w:rPr>
          <w:rStyle w:val="1"/>
        </w:rPr>
        <w:t>Товар(ишлар, хизматлар)нинг сифатли ишлаб чикарилишини ва буюртмачига етказилишини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10"/>
        </w:tabs>
        <w:spacing w:before="0" w:after="0" w:line="274" w:lineRule="exact"/>
        <w:ind w:left="20"/>
      </w:pPr>
      <w:r>
        <w:rPr>
          <w:rStyle w:val="1"/>
        </w:rPr>
        <w:t xml:space="preserve">Махфийлик тартибига катъий риоя </w:t>
      </w:r>
      <w:r>
        <w:rPr>
          <w:rStyle w:val="25"/>
        </w:rPr>
        <w:t>килиши;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0" w:line="274" w:lineRule="exact"/>
        <w:ind w:left="20" w:right="40"/>
      </w:pPr>
      <w:r>
        <w:rPr>
          <w:rStyle w:val="1"/>
        </w:rPr>
        <w:t xml:space="preserve">Шартномани бекор килиш </w:t>
      </w:r>
      <w:r>
        <w:rPr>
          <w:rStyle w:val="25"/>
        </w:rPr>
        <w:t xml:space="preserve">хакида </w:t>
      </w:r>
      <w:r>
        <w:rPr>
          <w:rStyle w:val="1"/>
        </w:rPr>
        <w:t xml:space="preserve">буюртмачи икки ой олдин ёзма </w:t>
      </w:r>
      <w:r>
        <w:rPr>
          <w:rStyle w:val="25"/>
        </w:rPr>
        <w:t xml:space="preserve">равишда </w:t>
      </w:r>
      <w:r>
        <w:rPr>
          <w:rStyle w:val="1"/>
        </w:rPr>
        <w:t xml:space="preserve">огохлантириш, ушбу муддат тугагунига </w:t>
      </w:r>
      <w:r>
        <w:rPr>
          <w:rStyle w:val="25"/>
        </w:rPr>
        <w:t xml:space="preserve">кадар </w:t>
      </w:r>
      <w:r>
        <w:rPr>
          <w:rStyle w:val="1"/>
        </w:rPr>
        <w:t xml:space="preserve">эса буюрмачининг тегишли </w:t>
      </w:r>
      <w:r>
        <w:rPr>
          <w:rStyle w:val="25"/>
        </w:rPr>
        <w:t xml:space="preserve">хизматларини </w:t>
      </w:r>
      <w:r>
        <w:rPr>
          <w:rStyle w:val="1"/>
        </w:rPr>
        <w:t>узлуксиз ташкил этишни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2108"/>
        </w:tabs>
        <w:spacing w:before="0" w:after="0" w:line="274" w:lineRule="exact"/>
        <w:ind w:left="20" w:right="40"/>
      </w:pPr>
      <w:r>
        <w:rPr>
          <w:rStyle w:val="1"/>
        </w:rPr>
        <w:t>Хизматларни</w:t>
      </w:r>
      <w:r>
        <w:rPr>
          <w:rStyle w:val="1"/>
        </w:rPr>
        <w:tab/>
        <w:t xml:space="preserve">сифатли , мазкур Шартноманинг 1.З.- бандида курсатилган муддатда </w:t>
      </w:r>
      <w:r>
        <w:rPr>
          <w:rStyle w:val="25"/>
        </w:rPr>
        <w:t xml:space="preserve">ва </w:t>
      </w:r>
      <w:r>
        <w:rPr>
          <w:rStyle w:val="1"/>
        </w:rPr>
        <w:t>тулик хажмда к^рсатиши;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10"/>
        </w:tabs>
        <w:spacing w:before="0" w:after="0" w:line="274" w:lineRule="exact"/>
        <w:ind w:left="20" w:right="40"/>
      </w:pPr>
      <w:r>
        <w:rPr>
          <w:rStyle w:val="1"/>
        </w:rPr>
        <w:t xml:space="preserve">Хизматлар курсатиш жараёнида Аутсорсер мазкур шартнома шартларига амал </w:t>
      </w:r>
      <w:r>
        <w:rPr>
          <w:rStyle w:val="25"/>
        </w:rPr>
        <w:t xml:space="preserve">килмасдан. </w:t>
      </w:r>
      <w:r>
        <w:rPr>
          <w:rStyle w:val="1"/>
        </w:rPr>
        <w:t xml:space="preserve">хизматлар сифатининг ёмонлашувига </w:t>
      </w:r>
      <w:r>
        <w:rPr>
          <w:rStyle w:val="25"/>
        </w:rPr>
        <w:t xml:space="preserve">олиб </w:t>
      </w:r>
      <w:r>
        <w:rPr>
          <w:rStyle w:val="1"/>
        </w:rPr>
        <w:t xml:space="preserve">келган барча камчиликларни буюрмачининг </w:t>
      </w:r>
      <w:r>
        <w:rPr>
          <w:rStyle w:val="25"/>
        </w:rPr>
        <w:t xml:space="preserve">талаби </w:t>
      </w:r>
      <w:r>
        <w:rPr>
          <w:rStyle w:val="1"/>
        </w:rPr>
        <w:t>буйича бир кун давомида бепул тугрилаши 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82"/>
        </w:tabs>
        <w:spacing w:before="0" w:after="0" w:line="274" w:lineRule="exact"/>
        <w:ind w:left="20" w:right="40"/>
      </w:pPr>
      <w:r>
        <w:rPr>
          <w:rStyle w:val="1"/>
        </w:rPr>
        <w:t xml:space="preserve">Хизматларнинг сифатсизлиги , хизматларни бажариш учун вактинча </w:t>
      </w:r>
      <w:r>
        <w:rPr>
          <w:rStyle w:val="25"/>
        </w:rPr>
        <w:t xml:space="preserve">фойдаланишга </w:t>
      </w:r>
      <w:r>
        <w:rPr>
          <w:rStyle w:val="1"/>
        </w:rPr>
        <w:t xml:space="preserve">бериладиган ишлаб чикариш (хизмат курсатиш ) хоналари холати , шунингдек, </w:t>
      </w:r>
      <w:r>
        <w:rPr>
          <w:rStyle w:val="25"/>
        </w:rPr>
        <w:t xml:space="preserve">тегишли </w:t>
      </w:r>
      <w:r>
        <w:rPr>
          <w:rStyle w:val="1"/>
        </w:rPr>
        <w:t xml:space="preserve">инвентарларнинг санитария коидаларига жавоб бермаслиги аникланганда, Аутсорсер </w:t>
      </w:r>
      <w:r>
        <w:rPr>
          <w:rStyle w:val="25"/>
        </w:rPr>
        <w:t xml:space="preserve">зудлик </w:t>
      </w:r>
      <w:r>
        <w:rPr>
          <w:rStyle w:val="1"/>
        </w:rPr>
        <w:t xml:space="preserve">билан Буюртмачининг аникланган камчиликларни бартараф этиш буйича конуний </w:t>
      </w:r>
      <w:r>
        <w:rPr>
          <w:rStyle w:val="25"/>
        </w:rPr>
        <w:t xml:space="preserve">талабини </w:t>
      </w:r>
      <w:r>
        <w:rPr>
          <w:rStyle w:val="1"/>
        </w:rPr>
        <w:t>бажариши;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0" w:line="274" w:lineRule="exact"/>
        <w:ind w:left="20" w:right="40"/>
      </w:pPr>
      <w:r>
        <w:rPr>
          <w:rStyle w:val="1"/>
        </w:rPr>
        <w:t xml:space="preserve">Мапакали, тажрибали, куйилган вазифани ( хизматни , ишни ) амалга ошириш </w:t>
      </w:r>
      <w:r>
        <w:rPr>
          <w:rStyle w:val="25"/>
        </w:rPr>
        <w:t xml:space="preserve">хукукини </w:t>
      </w:r>
      <w:r>
        <w:rPr>
          <w:rStyle w:val="1"/>
        </w:rPr>
        <w:t xml:space="preserve">берувчи тегишли хужжатлари мавжуд булган, шунингдек ,белгиланган тартибда ва </w:t>
      </w:r>
      <w:r>
        <w:rPr>
          <w:rStyle w:val="25"/>
        </w:rPr>
        <w:t xml:space="preserve">муддатда </w:t>
      </w:r>
      <w:r>
        <w:rPr>
          <w:rStyle w:val="1"/>
        </w:rPr>
        <w:t xml:space="preserve">тиббий текширувдан (курикдан) утган ходимларга (талаб этилган холларда ) </w:t>
      </w:r>
      <w:r>
        <w:rPr>
          <w:rStyle w:val="25"/>
        </w:rPr>
        <w:t xml:space="preserve">хизматларни </w:t>
      </w:r>
      <w:r>
        <w:rPr>
          <w:rStyle w:val="1"/>
        </w:rPr>
        <w:t>бажариш жараёнида рухсат этиши;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0" w:line="274" w:lineRule="exact"/>
        <w:ind w:left="20" w:right="1980"/>
        <w:jc w:val="left"/>
      </w:pPr>
      <w:r>
        <w:rPr>
          <w:rStyle w:val="1"/>
        </w:rPr>
        <w:t>Ходимлар зиммасига Буюртмачининг худудида одоб- ахлок коидаларига, шунингдек, ички тартибга риоя килиш мажбуриятини юклаши 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1556"/>
        </w:tabs>
        <w:spacing w:before="0" w:after="0" w:line="274" w:lineRule="exact"/>
        <w:ind w:left="20" w:right="40"/>
      </w:pPr>
      <w:r>
        <w:rPr>
          <w:rStyle w:val="1"/>
        </w:rPr>
        <w:t>Хизмат</w:t>
      </w:r>
      <w:r>
        <w:rPr>
          <w:rStyle w:val="1"/>
        </w:rPr>
        <w:tab/>
        <w:t xml:space="preserve">курсатиш буйича ишларни шахсан бажариши, мазкур Шартнома </w:t>
      </w:r>
      <w:r>
        <w:rPr>
          <w:rStyle w:val="25"/>
        </w:rPr>
        <w:t xml:space="preserve">шартларини </w:t>
      </w:r>
      <w:r>
        <w:rPr>
          <w:rStyle w:val="1"/>
        </w:rPr>
        <w:t>бажаришни учинчи шахсга топширмаслиги;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937"/>
        </w:tabs>
        <w:spacing w:before="0" w:after="0" w:line="274" w:lineRule="exact"/>
        <w:ind w:left="20" w:right="40"/>
      </w:pPr>
      <w:r>
        <w:rPr>
          <w:rStyle w:val="1"/>
        </w:rPr>
        <w:t xml:space="preserve">Мазкур шартнома шартларини бажариш доирасида буюртмачи томонидан </w:t>
      </w:r>
      <w:r>
        <w:rPr>
          <w:rStyle w:val="25"/>
        </w:rPr>
        <w:t xml:space="preserve">вактинча </w:t>
      </w:r>
      <w:r>
        <w:rPr>
          <w:rStyle w:val="1"/>
        </w:rPr>
        <w:t xml:space="preserve">фойдаланишга топширилган ускуналар,жихозлар, идишлар </w:t>
      </w:r>
      <w:r>
        <w:rPr>
          <w:rStyle w:val="25"/>
        </w:rPr>
        <w:t xml:space="preserve">, </w:t>
      </w:r>
      <w:r>
        <w:rPr>
          <w:rStyle w:val="1"/>
        </w:rPr>
        <w:t xml:space="preserve">асбоблар, мебеллар, инвентарлар </w:t>
      </w:r>
      <w:r>
        <w:rPr>
          <w:rStyle w:val="25"/>
        </w:rPr>
        <w:t xml:space="preserve">ва </w:t>
      </w:r>
      <w:r>
        <w:rPr>
          <w:rStyle w:val="1"/>
        </w:rPr>
        <w:t>бошкалар моддий воситаларни соз холда саклаши, таъмирлаши , шунингдек, биноларни таъмирлаши;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2089"/>
          <w:tab w:val="left" w:pos="7383"/>
        </w:tabs>
        <w:spacing w:before="0" w:after="0" w:line="274" w:lineRule="exact"/>
        <w:ind w:left="20" w:right="40"/>
      </w:pPr>
      <w:r>
        <w:rPr>
          <w:rStyle w:val="1"/>
        </w:rPr>
        <w:t>Томонлар</w:t>
      </w:r>
      <w:r>
        <w:rPr>
          <w:rStyle w:val="1"/>
        </w:rPr>
        <w:tab/>
        <w:t>имзолайдиган тегишли кабул килиш- топшириш далолатномасини расмийлаштирган холда, Буюртмачидан биноларни</w:t>
      </w:r>
      <w:r>
        <w:rPr>
          <w:rStyle w:val="1"/>
        </w:rPr>
        <w:tab/>
        <w:t>( хоналарни,) ускуналарни, жихозларни, асбобларни,мебелларни,</w:t>
      </w:r>
    </w:p>
    <w:p w:rsidR="00995C5E" w:rsidRDefault="00574A7B">
      <w:pPr>
        <w:pStyle w:val="6"/>
        <w:framePr w:w="10248" w:h="14654" w:hRule="exact" w:wrap="none" w:vAnchor="page" w:hAnchor="page" w:x="844" w:y="1088"/>
        <w:shd w:val="clear" w:color="auto" w:fill="auto"/>
        <w:spacing w:before="0" w:after="0" w:line="274" w:lineRule="exact"/>
        <w:ind w:left="20"/>
      </w:pPr>
      <w:r>
        <w:rPr>
          <w:rStyle w:val="1"/>
        </w:rPr>
        <w:t>Инвентарлар ва бошкалар моддий воситаларни кабул килиб олиши;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0" w:line="274" w:lineRule="exact"/>
        <w:ind w:left="20" w:right="40"/>
      </w:pPr>
      <w:r>
        <w:rPr>
          <w:rStyle w:val="1"/>
        </w:rPr>
        <w:t>Мазкур шартномани бекор килиш хакида буюртмачини икки ой олдин ёзма равишда огохлантириши, ушбу муддат тугаганига кадар эса буюртмачига хизматларни узлуксиз курсатилишини таъминлаши;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1580"/>
        </w:tabs>
        <w:spacing w:before="0" w:after="0" w:line="274" w:lineRule="exact"/>
        <w:ind w:left="20" w:right="40"/>
      </w:pPr>
      <w:r>
        <w:rPr>
          <w:rStyle w:val="1"/>
        </w:rPr>
        <w:t>Мазкур</w:t>
      </w:r>
      <w:r>
        <w:rPr>
          <w:rStyle w:val="1"/>
        </w:rPr>
        <w:tab/>
        <w:t>шартномага асосан хизматларни курсатиш ишларига жалб этилган ходимларни укитишни (малакасини оширишни ) амалга ошириши (талаб этилган холларда);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274" w:lineRule="exact"/>
        <w:ind w:left="20"/>
      </w:pPr>
      <w:r>
        <w:rPr>
          <w:rStyle w:val="1"/>
        </w:rPr>
        <w:t>Конун хужжатларига мувофик бошка мажбуриятлар.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74" w:lineRule="exact"/>
        <w:ind w:left="20"/>
      </w:pPr>
      <w:r>
        <w:rPr>
          <w:rStyle w:val="1"/>
        </w:rPr>
        <w:t>Буюртмачи куйидаги хукукларга эга: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1599"/>
        </w:tabs>
        <w:spacing w:before="0" w:after="0" w:line="274" w:lineRule="exact"/>
        <w:ind w:left="20" w:right="40"/>
      </w:pPr>
      <w:r>
        <w:rPr>
          <w:rStyle w:val="1"/>
        </w:rPr>
        <w:t>Товарлар</w:t>
      </w:r>
      <w:r>
        <w:rPr>
          <w:rStyle w:val="1"/>
        </w:rPr>
        <w:tab/>
        <w:t>(ишлар, хизматлар) сифатли ишлаб чикарилиши (бажарилиши, к^рсатилиши )ни талаб килиш;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673"/>
        </w:tabs>
        <w:spacing w:before="0" w:after="0" w:line="274" w:lineRule="exact"/>
        <w:ind w:left="20" w:right="40"/>
      </w:pPr>
      <w:r>
        <w:rPr>
          <w:rStyle w:val="1"/>
        </w:rPr>
        <w:t>Аутсорсернинг фаолиятига аралашмаган холда, шартнома шартларини бажарилишини назорат килиш;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2070"/>
        </w:tabs>
        <w:spacing w:before="0" w:after="0" w:line="274" w:lineRule="exact"/>
        <w:ind w:left="20" w:right="40"/>
      </w:pPr>
      <w:r>
        <w:rPr>
          <w:rStyle w:val="1"/>
        </w:rPr>
        <w:t>Шартномани</w:t>
      </w:r>
      <w:r>
        <w:rPr>
          <w:rStyle w:val="1"/>
        </w:rPr>
        <w:tab/>
        <w:t>бекор килиш тугрисида 10 кун олдин Аутсорсерни ёзма равишда огохлантириш, бунда курсатилган хизматларнинг кийматини белгиланган тартибда тулаш;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74" w:lineRule="exact"/>
        <w:ind w:left="20"/>
      </w:pPr>
      <w:r>
        <w:rPr>
          <w:rStyle w:val="1"/>
        </w:rPr>
        <w:t>Конун хужжатларига мувофик бошка хукуклар.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3"/>
        </w:numPr>
        <w:shd w:val="clear" w:color="auto" w:fill="auto"/>
        <w:tabs>
          <w:tab w:val="left" w:pos="1594"/>
        </w:tabs>
        <w:spacing w:before="0" w:after="0" w:line="274" w:lineRule="exact"/>
        <w:ind w:left="20"/>
      </w:pPr>
      <w:r>
        <w:rPr>
          <w:rStyle w:val="1"/>
        </w:rPr>
        <w:t>Буюртмачи</w:t>
      </w:r>
      <w:r>
        <w:rPr>
          <w:rStyle w:val="1"/>
        </w:rPr>
        <w:tab/>
        <w:t>куйидагиларга мажбур:</w:t>
      </w:r>
    </w:p>
    <w:p w:rsidR="00995C5E" w:rsidRDefault="00574A7B">
      <w:pPr>
        <w:pStyle w:val="6"/>
        <w:framePr w:w="10248" w:h="14654" w:hRule="exact" w:wrap="none" w:vAnchor="page" w:hAnchor="page" w:x="844" w:y="1088"/>
        <w:numPr>
          <w:ilvl w:val="0"/>
          <w:numId w:val="7"/>
        </w:numPr>
        <w:shd w:val="clear" w:color="auto" w:fill="auto"/>
        <w:tabs>
          <w:tab w:val="left" w:pos="658"/>
        </w:tabs>
        <w:spacing w:before="0" w:after="0" w:line="274" w:lineRule="exact"/>
        <w:ind w:left="20" w:right="40"/>
      </w:pPr>
      <w:r>
        <w:rPr>
          <w:rStyle w:val="1"/>
        </w:rPr>
        <w:t>Бажарилган ишларнинг йигма далолатномаси ва расмийлаштирилган хисоб- фактура асосида курсатилган хизматлар учун амалдаги нархлар буйича бир ойда камида бир марта хизматлар хакини тулаши;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7"/>
        </w:numPr>
        <w:shd w:val="clear" w:color="auto" w:fill="auto"/>
        <w:tabs>
          <w:tab w:val="left" w:pos="1911"/>
        </w:tabs>
        <w:spacing w:before="0" w:after="0" w:line="274" w:lineRule="exact"/>
        <w:ind w:left="20" w:right="20"/>
      </w:pPr>
      <w:r>
        <w:rPr>
          <w:rStyle w:val="1"/>
        </w:rPr>
        <w:lastRenderedPageBreak/>
        <w:t>А^тсорсерга</w:t>
      </w:r>
      <w:r>
        <w:rPr>
          <w:rStyle w:val="1"/>
        </w:rPr>
        <w:tab/>
        <w:t xml:space="preserve">мазкур шартнома шартларини бажариш доирасида биноларни </w:t>
      </w:r>
      <w:r>
        <w:rPr>
          <w:rStyle w:val="25"/>
        </w:rPr>
        <w:t xml:space="preserve">(хоналарни </w:t>
      </w:r>
      <w:r>
        <w:rPr>
          <w:rStyle w:val="32"/>
        </w:rPr>
        <w:t xml:space="preserve">), </w:t>
      </w:r>
      <w:r>
        <w:rPr>
          <w:rStyle w:val="1"/>
        </w:rPr>
        <w:t xml:space="preserve">ускуналарни , жихозларни, асбобларни, мебелларни , инвентарлар ва бошка моддий </w:t>
      </w:r>
      <w:r>
        <w:rPr>
          <w:rStyle w:val="25"/>
        </w:rPr>
        <w:t xml:space="preserve">воситаларни </w:t>
      </w:r>
      <w:r>
        <w:rPr>
          <w:rStyle w:val="1"/>
        </w:rPr>
        <w:t>вактинча фойдаланишга бериши;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7"/>
        </w:numPr>
        <w:shd w:val="clear" w:color="auto" w:fill="auto"/>
        <w:tabs>
          <w:tab w:val="left" w:pos="610"/>
        </w:tabs>
        <w:spacing w:before="0" w:after="291" w:line="274" w:lineRule="exact"/>
        <w:ind w:left="20"/>
      </w:pPr>
      <w:r>
        <w:rPr>
          <w:rStyle w:val="1"/>
        </w:rPr>
        <w:t>Конун хужжатларига мувофик бошка мажбуриятлар.</w:t>
      </w:r>
    </w:p>
    <w:p w:rsidR="00995C5E" w:rsidRDefault="00574A7B">
      <w:pPr>
        <w:pStyle w:val="23"/>
        <w:framePr w:w="10224" w:h="14657" w:hRule="exact" w:wrap="none" w:vAnchor="page" w:hAnchor="page" w:x="856" w:y="1085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217" w:line="210" w:lineRule="exact"/>
        <w:ind w:left="20"/>
      </w:pPr>
      <w:bookmarkStart w:id="2" w:name="bookmark2"/>
      <w:r>
        <w:rPr>
          <w:rStyle w:val="24"/>
          <w:b/>
          <w:bCs/>
        </w:rPr>
        <w:t>Хизматлар нархи ва узаро хисоб - китоблар тартиби</w:t>
      </w:r>
      <w:bookmarkEnd w:id="2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42"/>
          <w:tab w:val="left" w:leader="underscore" w:pos="5175"/>
        </w:tabs>
        <w:spacing w:before="0" w:after="0" w:line="274" w:lineRule="exact"/>
        <w:ind w:left="20" w:right="3120"/>
        <w:jc w:val="left"/>
      </w:pPr>
      <w:r>
        <w:rPr>
          <w:rStyle w:val="1"/>
        </w:rPr>
        <w:t xml:space="preserve">Мазкур шартноманинг иловасига мувофик хизматлар нархи </w:t>
      </w:r>
      <w:r>
        <w:rPr>
          <w:rStyle w:val="1"/>
        </w:rPr>
        <w:tab/>
        <w:t>сумниташкилэтади.</w:t>
      </w:r>
    </w:p>
    <w:p w:rsidR="00995C5E" w:rsidRDefault="00574A7B">
      <w:pPr>
        <w:pStyle w:val="6"/>
        <w:framePr w:w="10224" w:h="14657" w:hRule="exact" w:wrap="none" w:vAnchor="page" w:hAnchor="page" w:x="856" w:y="1085"/>
        <w:shd w:val="clear" w:color="auto" w:fill="auto"/>
        <w:spacing w:before="0" w:line="274" w:lineRule="exact"/>
        <w:ind w:left="2220"/>
        <w:jc w:val="left"/>
      </w:pPr>
      <w:r>
        <w:rPr>
          <w:rStyle w:val="1"/>
        </w:rPr>
        <w:t>(сумма сон васузбилан</w:t>
      </w:r>
      <w:r>
        <w:rPr>
          <w:rStyle w:val="25"/>
        </w:rPr>
        <w:t>)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95"/>
        </w:tabs>
        <w:spacing w:before="0" w:after="0" w:line="274" w:lineRule="exact"/>
        <w:ind w:left="20" w:right="20"/>
      </w:pPr>
      <w:r>
        <w:rPr>
          <w:rStyle w:val="1"/>
        </w:rPr>
        <w:t>Аутсорсер томонидан курсатилган хизматлар учун У</w:t>
      </w:r>
      <w:r>
        <w:rPr>
          <w:rStyle w:val="1"/>
          <w:vertAlign w:val="superscript"/>
        </w:rPr>
        <w:t>за</w:t>
      </w:r>
      <w:r>
        <w:rPr>
          <w:rStyle w:val="1"/>
        </w:rPr>
        <w:t xml:space="preserve">Р° хисоб- китоблар </w:t>
      </w:r>
      <w:r>
        <w:rPr>
          <w:rStyle w:val="25"/>
        </w:rPr>
        <w:t xml:space="preserve">бажарилган </w:t>
      </w:r>
      <w:r>
        <w:rPr>
          <w:rStyle w:val="1"/>
        </w:rPr>
        <w:t xml:space="preserve">ишларнинг йигма далолатномаси ва расмийлаштирилган хисоб- фактура асосида </w:t>
      </w:r>
      <w:r>
        <w:rPr>
          <w:rStyle w:val="25"/>
        </w:rPr>
        <w:t xml:space="preserve">курсатилган </w:t>
      </w:r>
      <w:r>
        <w:rPr>
          <w:rStyle w:val="1"/>
        </w:rPr>
        <w:t>хизматларнинг амалдаги киймати буйича бир ойда камида бир марта амалга оширилади.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490"/>
        </w:tabs>
        <w:spacing w:before="0" w:after="0" w:line="274" w:lineRule="exact"/>
        <w:ind w:left="20" w:right="20"/>
      </w:pPr>
      <w:r>
        <w:rPr>
          <w:rStyle w:val="1"/>
        </w:rPr>
        <w:t xml:space="preserve">Курсатиладиган хизматларнинг амалдаги сони хакидаги маълумотлар ва </w:t>
      </w:r>
      <w:r>
        <w:rPr>
          <w:rStyle w:val="25"/>
        </w:rPr>
        <w:t xml:space="preserve">хизматларнинг </w:t>
      </w:r>
      <w:r>
        <w:rPr>
          <w:rStyle w:val="1"/>
        </w:rPr>
        <w:t xml:space="preserve">амалдаги нархи асосида буюртмачи кундалик буюртмага мувофик Аутсорсер билан </w:t>
      </w:r>
      <w:r>
        <w:rPr>
          <w:rStyle w:val="25"/>
        </w:rPr>
        <w:t xml:space="preserve">биргаликда </w:t>
      </w:r>
      <w:r>
        <w:rPr>
          <w:rStyle w:val="1"/>
        </w:rPr>
        <w:t xml:space="preserve">хар 10 кунда, туланиши лозим булган суммаси курсатилган , Аутсорсер ва буюртмачи </w:t>
      </w:r>
      <w:r>
        <w:rPr>
          <w:rStyle w:val="25"/>
        </w:rPr>
        <w:t xml:space="preserve">томонидан </w:t>
      </w:r>
      <w:r>
        <w:rPr>
          <w:rStyle w:val="1"/>
        </w:rPr>
        <w:t xml:space="preserve">имзоланадиган кундан бажарилган ишларнинг йигма далолатномаси тузилади ва хисоб- </w:t>
      </w:r>
      <w:r>
        <w:rPr>
          <w:rStyle w:val="25"/>
        </w:rPr>
        <w:t xml:space="preserve">фактура </w:t>
      </w:r>
      <w:r>
        <w:rPr>
          <w:rStyle w:val="1"/>
        </w:rPr>
        <w:t>расмийлаштирилади.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1734"/>
        </w:tabs>
        <w:spacing w:before="0" w:after="0" w:line="274" w:lineRule="exact"/>
        <w:ind w:left="20" w:right="20"/>
      </w:pPr>
      <w:r>
        <w:rPr>
          <w:rStyle w:val="1"/>
        </w:rPr>
        <w:t>Буюртмачи</w:t>
      </w:r>
      <w:r>
        <w:rPr>
          <w:rStyle w:val="1"/>
        </w:rPr>
        <w:tab/>
        <w:t xml:space="preserve">томонидан амалга курсатилган хизматлар нархи белгиланган </w:t>
      </w:r>
      <w:r>
        <w:rPr>
          <w:rStyle w:val="25"/>
        </w:rPr>
        <w:t xml:space="preserve">тартибда </w:t>
      </w:r>
      <w:r>
        <w:rPr>
          <w:rStyle w:val="1"/>
        </w:rPr>
        <w:t xml:space="preserve">расмийлаштирилган бажарилган ишлар далолатномаси ва хисоб-фактура олинган </w:t>
      </w:r>
      <w:r>
        <w:rPr>
          <w:rStyle w:val="25"/>
        </w:rPr>
        <w:t xml:space="preserve">вактдан </w:t>
      </w:r>
      <w:r>
        <w:rPr>
          <w:rStyle w:val="1"/>
        </w:rPr>
        <w:t>бошлаб, 10 банк куни давомида шартномада белгиланган суммадан ортик булмаган микд</w:t>
      </w:r>
      <w:r>
        <w:rPr>
          <w:rStyle w:val="25"/>
        </w:rPr>
        <w:t xml:space="preserve">орда </w:t>
      </w:r>
      <w:r>
        <w:rPr>
          <w:rStyle w:val="1"/>
        </w:rPr>
        <w:t>туланади.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8"/>
        </w:numPr>
        <w:shd w:val="clear" w:color="auto" w:fill="auto"/>
        <w:tabs>
          <w:tab w:val="left" w:pos="1201"/>
        </w:tabs>
        <w:spacing w:before="0" w:after="291" w:line="274" w:lineRule="exact"/>
        <w:ind w:left="20" w:right="20"/>
      </w:pPr>
      <w:r>
        <w:rPr>
          <w:rStyle w:val="1"/>
        </w:rPr>
        <w:t>Мазкур</w:t>
      </w:r>
      <w:r>
        <w:rPr>
          <w:rStyle w:val="1"/>
        </w:rPr>
        <w:tab/>
        <w:t xml:space="preserve">шартноманинг иловасида курсатилган , шартноманинг прогноз суммасини </w:t>
      </w:r>
      <w:r>
        <w:rPr>
          <w:rStyle w:val="25"/>
        </w:rPr>
        <w:t xml:space="preserve">хисоблаш </w:t>
      </w:r>
      <w:r>
        <w:rPr>
          <w:rStyle w:val="1"/>
        </w:rPr>
        <w:t>учун хизматларнинг нархлари томонлардан бирининг ташаббуси билан кайта куриб чикилади.</w:t>
      </w:r>
    </w:p>
    <w:p w:rsidR="00995C5E" w:rsidRDefault="00574A7B">
      <w:pPr>
        <w:pStyle w:val="23"/>
        <w:framePr w:w="10224" w:h="14657" w:hRule="exact" w:wrap="none" w:vAnchor="page" w:hAnchor="page" w:x="856" w:y="1085"/>
        <w:shd w:val="clear" w:color="auto" w:fill="auto"/>
        <w:spacing w:before="0" w:after="212" w:line="210" w:lineRule="exact"/>
        <w:ind w:left="20"/>
      </w:pPr>
      <w:bookmarkStart w:id="3" w:name="bookmark3"/>
      <w:r>
        <w:rPr>
          <w:rStyle w:val="24"/>
          <w:b/>
          <w:bCs/>
        </w:rPr>
        <w:t>IV. Томонларнинг мажбуриятлари</w:t>
      </w:r>
      <w:bookmarkEnd w:id="3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95"/>
        </w:tabs>
        <w:spacing w:before="0" w:after="0" w:line="274" w:lineRule="exact"/>
        <w:ind w:left="20" w:right="20"/>
      </w:pPr>
      <w:r>
        <w:rPr>
          <w:rStyle w:val="1"/>
        </w:rPr>
        <w:t xml:space="preserve">Аутсорсер шартнома мажбуриятларини уз вактида бажармаган холларда, буюртмачига муддати утказиб юборилган хар бир кун учун мажбуриятнинг бажарилмаган кисмининг 0,5 </w:t>
      </w:r>
      <w:r>
        <w:rPr>
          <w:rStyle w:val="25"/>
        </w:rPr>
        <w:t xml:space="preserve">% </w:t>
      </w:r>
      <w:r>
        <w:rPr>
          <w:rStyle w:val="1"/>
        </w:rPr>
        <w:t xml:space="preserve">микдорида пеня тулайди, бунда пенянинг умумий суммаси курсатилмаган хизматлар </w:t>
      </w:r>
      <w:r>
        <w:rPr>
          <w:rStyle w:val="25"/>
        </w:rPr>
        <w:t xml:space="preserve">ойлик </w:t>
      </w:r>
      <w:r>
        <w:rPr>
          <w:rStyle w:val="1"/>
        </w:rPr>
        <w:t>нархининг 50% дан ошмаслиги керак.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500"/>
        </w:tabs>
        <w:spacing w:before="0" w:after="0" w:line="274" w:lineRule="exact"/>
        <w:ind w:left="20" w:right="20"/>
      </w:pPr>
      <w:r>
        <w:rPr>
          <w:rStyle w:val="1"/>
        </w:rPr>
        <w:t>Пеня (жарима ) тулаш томонларнинг зиммасидаги мажбуриятларни бажаришдан ёки бузилишларни бартараф килишдан озод этмайди.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66"/>
        </w:tabs>
        <w:spacing w:before="0" w:after="0" w:line="274" w:lineRule="exact"/>
        <w:ind w:left="20" w:right="20"/>
      </w:pPr>
      <w:r>
        <w:rPr>
          <w:rStyle w:val="1"/>
        </w:rPr>
        <w:t>Мазкур шартнома шартларининг бажарилмаслиги ёки тегишли даражада бажарилмаслиги учун томонлар Узбекистан Республикасининг фукаролик кодекси талабларида, “Хужалик юритувчи субектлар фаолиятининг шартномавий -хукукий базаси тугрисида” ги Узбекистон Республикаси Конуни хамда Узбекистон Республикасининг бошка норматив -хукукий хужжатларида назарда тутилган жавобгар буладилар.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81"/>
        </w:tabs>
        <w:spacing w:before="0" w:after="0" w:line="274" w:lineRule="exact"/>
        <w:ind w:left="20" w:right="20"/>
      </w:pPr>
      <w:r>
        <w:rPr>
          <w:rStyle w:val="1"/>
        </w:rPr>
        <w:t>Буюртмачига хар чоракда бир маротаба курсатилаётган хизматларнинг сифати, ижарага берилган бино ва иншоатларнинг холатини, мониторинг утказишга (аутсорсернинг молиявий фаолиятига аралашмаган холда) шароитлар яратиш.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9"/>
        </w:numPr>
        <w:shd w:val="clear" w:color="auto" w:fill="auto"/>
        <w:tabs>
          <w:tab w:val="left" w:pos="486"/>
        </w:tabs>
        <w:spacing w:before="0" w:after="291" w:line="274" w:lineRule="exact"/>
        <w:ind w:left="20" w:right="20"/>
      </w:pPr>
      <w:r>
        <w:rPr>
          <w:rStyle w:val="1"/>
        </w:rPr>
        <w:t xml:space="preserve">Томонларнинг мазкур шартномада </w:t>
      </w:r>
      <w:r>
        <w:rPr>
          <w:rStyle w:val="25"/>
        </w:rPr>
        <w:t xml:space="preserve">назарда </w:t>
      </w:r>
      <w:r>
        <w:rPr>
          <w:rStyle w:val="1"/>
        </w:rPr>
        <w:t>тутилмаган жавобгарлик чоралари Узбекистон Республикаси худудида амалга булган фукаролик конунчилиги нормаларига мувофик кулланилади.</w:t>
      </w:r>
    </w:p>
    <w:p w:rsidR="00995C5E" w:rsidRDefault="00574A7B">
      <w:pPr>
        <w:pStyle w:val="23"/>
        <w:framePr w:w="10224" w:h="14657" w:hRule="exact" w:wrap="none" w:vAnchor="page" w:hAnchor="page" w:x="856" w:y="1085"/>
        <w:numPr>
          <w:ilvl w:val="0"/>
          <w:numId w:val="10"/>
        </w:numPr>
        <w:shd w:val="clear" w:color="auto" w:fill="auto"/>
        <w:tabs>
          <w:tab w:val="left" w:pos="308"/>
        </w:tabs>
        <w:spacing w:before="0" w:after="225" w:line="210" w:lineRule="exact"/>
        <w:ind w:left="20"/>
      </w:pPr>
      <w:bookmarkStart w:id="4" w:name="bookmark4"/>
      <w:r>
        <w:rPr>
          <w:rStyle w:val="24"/>
          <w:b/>
          <w:bCs/>
        </w:rPr>
        <w:t>Мунозарали вазпятларни хал этиш тартиби</w:t>
      </w:r>
      <w:bookmarkEnd w:id="4"/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11"/>
        </w:numPr>
        <w:shd w:val="clear" w:color="auto" w:fill="auto"/>
        <w:tabs>
          <w:tab w:val="left" w:pos="606"/>
        </w:tabs>
        <w:spacing w:before="0" w:after="0" w:line="269" w:lineRule="exact"/>
        <w:ind w:left="20" w:right="20"/>
      </w:pPr>
      <w:r>
        <w:rPr>
          <w:rStyle w:val="1"/>
        </w:rPr>
        <w:t>Мазкур шартномани бажаришда юзага келиши мумкин булган низолар ва келишмовчиликлар имкон кадар томонлар уртасида музокара утказиш йули билан хал этилади.</w:t>
      </w:r>
    </w:p>
    <w:p w:rsidR="00995C5E" w:rsidRDefault="00574A7B">
      <w:pPr>
        <w:pStyle w:val="6"/>
        <w:framePr w:w="10224" w:h="14657" w:hRule="exact" w:wrap="none" w:vAnchor="page" w:hAnchor="page" w:x="856" w:y="1085"/>
        <w:numPr>
          <w:ilvl w:val="0"/>
          <w:numId w:val="11"/>
        </w:numPr>
        <w:shd w:val="clear" w:color="auto" w:fill="auto"/>
        <w:tabs>
          <w:tab w:val="left" w:pos="462"/>
        </w:tabs>
        <w:spacing w:before="0" w:after="0" w:line="269" w:lineRule="exact"/>
        <w:ind w:left="20" w:right="20"/>
      </w:pPr>
      <w:r>
        <w:rPr>
          <w:rStyle w:val="1"/>
        </w:rPr>
        <w:t>Низолар ва келишмовчиликларни томонлар уртасида музокара утказиш йули билан хал этиб булмайдиган холатларда, Узбекистон Республикаси конунчилигида назарда тутилган келишмовчиликларни суддан олдин бартараф килиш тартиб- таомили амалга оширилгандан сунг</w:t>
      </w:r>
    </w:p>
    <w:p w:rsidR="00995C5E" w:rsidRDefault="00995C5E">
      <w:pPr>
        <w:rPr>
          <w:sz w:val="2"/>
          <w:szCs w:val="2"/>
        </w:rPr>
        <w:sectPr w:rsidR="00995C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5C5E" w:rsidRDefault="00574A7B">
      <w:pPr>
        <w:pStyle w:val="6"/>
        <w:framePr w:w="10507" w:h="6403" w:hRule="exact" w:wrap="none" w:vAnchor="page" w:hAnchor="page" w:x="714" w:y="992"/>
        <w:shd w:val="clear" w:color="auto" w:fill="auto"/>
        <w:spacing w:before="0" w:after="0" w:line="274" w:lineRule="exact"/>
        <w:ind w:left="280" w:right="40"/>
      </w:pPr>
      <w:r>
        <w:rPr>
          <w:rStyle w:val="1"/>
        </w:rPr>
        <w:lastRenderedPageBreak/>
        <w:t>улар Узбекистан Республикаси конунчилигида белгиланган тартибда судца куриб чикиш учун берилади.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numPr>
          <w:ilvl w:val="0"/>
          <w:numId w:val="10"/>
        </w:numPr>
        <w:shd w:val="clear" w:color="auto" w:fill="auto"/>
        <w:tabs>
          <w:tab w:val="left" w:pos="398"/>
        </w:tabs>
        <w:ind w:right="260"/>
      </w:pPr>
      <w:r>
        <w:rPr>
          <w:rStyle w:val="51"/>
          <w:b/>
          <w:bCs/>
        </w:rPr>
        <w:t>Форс- мажор холатлар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2"/>
        </w:numPr>
        <w:shd w:val="clear" w:color="auto" w:fill="auto"/>
        <w:tabs>
          <w:tab w:val="left" w:pos="726"/>
        </w:tabs>
        <w:spacing w:before="0" w:line="274" w:lineRule="exact"/>
        <w:ind w:left="280" w:right="40"/>
      </w:pPr>
      <w:r>
        <w:rPr>
          <w:rStyle w:val="1"/>
        </w:rPr>
        <w:t xml:space="preserve">Томонлар мажбуриятлар кисман ёки тулик бажарилмаганлиги учун, агар бундай холатлар енгиб булмас куч, яъни табиий офатлар, табиий ва техноген тусдаги фавкулотда холатлар </w:t>
      </w:r>
      <w:r>
        <w:rPr>
          <w:rStyle w:val="25"/>
        </w:rPr>
        <w:t xml:space="preserve">ва </w:t>
      </w:r>
      <w:r>
        <w:rPr>
          <w:rStyle w:val="1"/>
        </w:rPr>
        <w:t xml:space="preserve">алохида давр окибати хисобланса ва давлатнинг тегишли органлари томонидан тасдикланса. жавобгарликдан озод килинади.Бунда мазкур шартнома буйича мажбуриятларни </w:t>
      </w:r>
      <w:r>
        <w:rPr>
          <w:rStyle w:val="25"/>
        </w:rPr>
        <w:t xml:space="preserve">бажариш </w:t>
      </w:r>
      <w:r>
        <w:rPr>
          <w:rStyle w:val="1"/>
        </w:rPr>
        <w:t>муддати мутаносиб равишда ушбу ходисалар руй берган муддатда сурилади.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numPr>
          <w:ilvl w:val="0"/>
          <w:numId w:val="10"/>
        </w:numPr>
        <w:shd w:val="clear" w:color="auto" w:fill="auto"/>
        <w:tabs>
          <w:tab w:val="left" w:pos="475"/>
        </w:tabs>
        <w:ind w:right="260"/>
      </w:pPr>
      <w:r>
        <w:rPr>
          <w:rStyle w:val="51"/>
          <w:b/>
          <w:bCs/>
        </w:rPr>
        <w:t>Якунловчи коидалар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1394"/>
        </w:tabs>
        <w:spacing w:before="0" w:after="0" w:line="274" w:lineRule="exact"/>
        <w:ind w:left="280" w:right="40"/>
      </w:pPr>
      <w:r>
        <w:rPr>
          <w:rStyle w:val="1"/>
        </w:rPr>
        <w:t>Ушбу</w:t>
      </w:r>
      <w:r>
        <w:rPr>
          <w:rStyle w:val="1"/>
        </w:rPr>
        <w:tab/>
        <w:t xml:space="preserve">шартномага хар кандай узгартириш ва к^шимчалар факат улар ёзма </w:t>
      </w:r>
      <w:r>
        <w:rPr>
          <w:rStyle w:val="25"/>
        </w:rPr>
        <w:t xml:space="preserve">шаклда </w:t>
      </w:r>
      <w:r>
        <w:rPr>
          <w:rStyle w:val="1"/>
        </w:rPr>
        <w:t xml:space="preserve">расмийлаштирилиб, томонларнинг ваколатли вакиллари томонидан имзолангандан </w:t>
      </w:r>
      <w:r>
        <w:rPr>
          <w:rStyle w:val="25"/>
        </w:rPr>
        <w:t xml:space="preserve">сунг </w:t>
      </w:r>
      <w:r>
        <w:rPr>
          <w:rStyle w:val="1"/>
        </w:rPr>
        <w:t xml:space="preserve">хакикий хисобланади. Мазкур шартноманинг барча иловалари унинг ажралмас кисмини </w:t>
      </w:r>
      <w:r>
        <w:rPr>
          <w:rStyle w:val="25"/>
        </w:rPr>
        <w:t xml:space="preserve">ташкил </w:t>
      </w:r>
      <w:r>
        <w:rPr>
          <w:rStyle w:val="1"/>
        </w:rPr>
        <w:t>этади.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744"/>
        </w:tabs>
        <w:spacing w:before="0" w:after="0" w:line="274" w:lineRule="exact"/>
        <w:ind w:right="40" w:firstLine="280"/>
        <w:jc w:val="left"/>
      </w:pPr>
      <w:r>
        <w:rPr>
          <w:rStyle w:val="1"/>
        </w:rPr>
        <w:t xml:space="preserve">Томонларнинг хеч бири мазкур шартнома буйича уз хукук ва мажбуриятларини </w:t>
      </w:r>
      <w:r>
        <w:rPr>
          <w:rStyle w:val="25"/>
        </w:rPr>
        <w:t xml:space="preserve">бошка </w:t>
      </w:r>
      <w:r>
        <w:rPr>
          <w:rStyle w:val="1"/>
        </w:rPr>
        <w:t>томоннинг ёзма шаклдаги розилигисиз бирор бир учинчи томонга бериб юбориши мумкин эмас.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3"/>
        </w:numPr>
        <w:shd w:val="clear" w:color="auto" w:fill="auto"/>
        <w:tabs>
          <w:tab w:val="left" w:pos="741"/>
        </w:tabs>
        <w:spacing w:before="0" w:after="0" w:line="274" w:lineRule="exact"/>
        <w:ind w:left="280" w:right="40"/>
      </w:pPr>
      <w:r>
        <w:rPr>
          <w:rStyle w:val="1"/>
        </w:rPr>
        <w:t xml:space="preserve">Ушбу шартнома икки нусхада тузилади. Иккала нусха айнан бир хил б^либ, </w:t>
      </w:r>
      <w:r>
        <w:rPr>
          <w:rStyle w:val="25"/>
        </w:rPr>
        <w:t xml:space="preserve">бир хил </w:t>
      </w:r>
      <w:r>
        <w:rPr>
          <w:rStyle w:val="1"/>
        </w:rPr>
        <w:t>юридик кучга эга. Томонларнинг хар бирида мазкур Шартноманинг бир нусхаси булади.</w:t>
      </w:r>
    </w:p>
    <w:p w:rsidR="00995C5E" w:rsidRDefault="00574A7B">
      <w:pPr>
        <w:pStyle w:val="50"/>
        <w:framePr w:w="10507" w:h="6403" w:hRule="exact" w:wrap="none" w:vAnchor="page" w:hAnchor="page" w:x="714" w:y="992"/>
        <w:shd w:val="clear" w:color="auto" w:fill="auto"/>
        <w:ind w:right="260"/>
      </w:pPr>
      <w:r>
        <w:rPr>
          <w:rStyle w:val="51"/>
          <w:b/>
          <w:bCs/>
        </w:rPr>
        <w:t>VIII. Шартноманинг амал килиш муддати</w:t>
      </w:r>
    </w:p>
    <w:p w:rsidR="00995C5E" w:rsidRDefault="00574A7B">
      <w:pPr>
        <w:pStyle w:val="6"/>
        <w:framePr w:w="10507" w:h="6403" w:hRule="exact" w:wrap="none" w:vAnchor="page" w:hAnchor="page" w:x="714" w:y="992"/>
        <w:numPr>
          <w:ilvl w:val="0"/>
          <w:numId w:val="14"/>
        </w:numPr>
        <w:shd w:val="clear" w:color="auto" w:fill="auto"/>
        <w:tabs>
          <w:tab w:val="left" w:pos="1336"/>
        </w:tabs>
        <w:spacing w:before="0" w:after="291" w:line="274" w:lineRule="exact"/>
        <w:ind w:left="280" w:right="40"/>
      </w:pPr>
      <w:r>
        <w:rPr>
          <w:rStyle w:val="1"/>
        </w:rPr>
        <w:t xml:space="preserve">Ушбу шартнома имзоланган пайтдан кучга киради ва бир календарь йили давомида </w:t>
      </w:r>
      <w:r>
        <w:rPr>
          <w:rStyle w:val="0pt"/>
        </w:rPr>
        <w:t xml:space="preserve">ёки </w:t>
      </w:r>
      <w:r>
        <w:rPr>
          <w:rStyle w:val="1"/>
        </w:rPr>
        <w:t>муддатидан олдин бекор килингунига кадар амал килади.</w:t>
      </w:r>
    </w:p>
    <w:p w:rsidR="00995C5E" w:rsidRDefault="00574A7B">
      <w:pPr>
        <w:pStyle w:val="50"/>
        <w:framePr w:w="10507" w:h="6403" w:hRule="exact" w:wrap="none" w:vAnchor="page" w:hAnchor="page" w:x="714" w:y="992"/>
        <w:shd w:val="clear" w:color="auto" w:fill="auto"/>
        <w:spacing w:line="210" w:lineRule="exact"/>
        <w:ind w:right="260"/>
      </w:pPr>
      <w:r>
        <w:rPr>
          <w:rStyle w:val="51"/>
          <w:b/>
          <w:bCs/>
        </w:rPr>
        <w:t>IX. Томонларнинг манзили ва банк реквизитлари</w:t>
      </w:r>
    </w:p>
    <w:p w:rsidR="00995C5E" w:rsidRDefault="00574A7B">
      <w:pPr>
        <w:pStyle w:val="50"/>
        <w:framePr w:wrap="none" w:vAnchor="page" w:hAnchor="page" w:x="714" w:y="7890"/>
        <w:shd w:val="clear" w:color="auto" w:fill="auto"/>
        <w:tabs>
          <w:tab w:val="left" w:pos="6698"/>
        </w:tabs>
        <w:spacing w:line="210" w:lineRule="exact"/>
        <w:ind w:left="780"/>
        <w:jc w:val="left"/>
      </w:pPr>
      <w:r>
        <w:rPr>
          <w:rStyle w:val="51"/>
          <w:b/>
          <w:bCs/>
        </w:rPr>
        <w:t>“Аутсорсер”</w:t>
      </w:r>
      <w:r>
        <w:rPr>
          <w:rStyle w:val="51"/>
          <w:b/>
          <w:bCs/>
        </w:rPr>
        <w:tab/>
        <w:t>“Буюртмачи”</w:t>
      </w:r>
    </w:p>
    <w:p w:rsidR="00995C5E" w:rsidRDefault="00574A7B">
      <w:pPr>
        <w:pStyle w:val="61"/>
        <w:framePr w:w="10507" w:h="6917" w:hRule="exact" w:wrap="none" w:vAnchor="page" w:hAnchor="page" w:x="714" w:y="8664"/>
        <w:shd w:val="clear" w:color="auto" w:fill="auto"/>
        <w:ind w:left="7780" w:right="1920"/>
      </w:pPr>
      <w:r>
        <w:rPr>
          <w:rStyle w:val="62"/>
        </w:rPr>
        <w:t xml:space="preserve">■* - /&gt;. </w:t>
      </w:r>
      <w:r>
        <w:rPr>
          <w:rStyle w:val="6Tahoma10pt-2pt"/>
        </w:rPr>
        <w:t xml:space="preserve">II </w:t>
      </w:r>
      <w:r>
        <w:rPr>
          <w:rStyle w:val="6David445pt0pt"/>
        </w:rPr>
        <w:t>/</w:t>
      </w:r>
    </w:p>
    <w:p w:rsidR="00995C5E" w:rsidRDefault="00995C5E">
      <w:pPr>
        <w:rPr>
          <w:sz w:val="2"/>
          <w:szCs w:val="2"/>
        </w:rPr>
      </w:pPr>
    </w:p>
    <w:sectPr w:rsidR="00995C5E" w:rsidSect="00995C5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51" w:rsidRDefault="00C43451" w:rsidP="00995C5E">
      <w:r>
        <w:separator/>
      </w:r>
    </w:p>
  </w:endnote>
  <w:endnote w:type="continuationSeparator" w:id="1">
    <w:p w:rsidR="00C43451" w:rsidRDefault="00C43451" w:rsidP="0099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51" w:rsidRDefault="00C43451"/>
  </w:footnote>
  <w:footnote w:type="continuationSeparator" w:id="1">
    <w:p w:rsidR="00C43451" w:rsidRDefault="00C434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FE7"/>
    <w:multiLevelType w:val="multilevel"/>
    <w:tmpl w:val="C2DAA5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465A0"/>
    <w:multiLevelType w:val="multilevel"/>
    <w:tmpl w:val="E01E5D5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56AB0"/>
    <w:multiLevelType w:val="multilevel"/>
    <w:tmpl w:val="4ECC5D4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84EC9"/>
    <w:multiLevelType w:val="multilevel"/>
    <w:tmpl w:val="9110ADE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52D07"/>
    <w:multiLevelType w:val="multilevel"/>
    <w:tmpl w:val="464056D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636AB2"/>
    <w:multiLevelType w:val="multilevel"/>
    <w:tmpl w:val="1638E9E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4C53F1"/>
    <w:multiLevelType w:val="multilevel"/>
    <w:tmpl w:val="3C7EFAD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DF3737"/>
    <w:multiLevelType w:val="multilevel"/>
    <w:tmpl w:val="DF76757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4D2CB0"/>
    <w:multiLevelType w:val="multilevel"/>
    <w:tmpl w:val="4D308B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FE2CDF"/>
    <w:multiLevelType w:val="multilevel"/>
    <w:tmpl w:val="3B4064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A4791D"/>
    <w:multiLevelType w:val="multilevel"/>
    <w:tmpl w:val="78E67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632F7"/>
    <w:multiLevelType w:val="multilevel"/>
    <w:tmpl w:val="BA501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074ABF"/>
    <w:multiLevelType w:val="multilevel"/>
    <w:tmpl w:val="743C91D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377052"/>
    <w:multiLevelType w:val="multilevel"/>
    <w:tmpl w:val="6E5C547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95C5E"/>
    <w:rsid w:val="000E50AD"/>
    <w:rsid w:val="003E00F4"/>
    <w:rsid w:val="00574A7B"/>
    <w:rsid w:val="00616B0B"/>
    <w:rsid w:val="008600E8"/>
    <w:rsid w:val="00995C5E"/>
    <w:rsid w:val="00BD6709"/>
    <w:rsid w:val="00C43451"/>
    <w:rsid w:val="00D7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C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5C5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95C5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">
    <w:name w:val="Основной текст (3)_"/>
    <w:basedOn w:val="a0"/>
    <w:link w:val="3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1">
    <w:name w:val="Основной текст (3)"/>
    <w:basedOn w:val="3"/>
    <w:rsid w:val="00995C5E"/>
    <w:rPr>
      <w:color w:val="000000"/>
      <w:w w:val="100"/>
      <w:position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6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">
    <w:name w:val="Основной текст1"/>
    <w:basedOn w:val="a4"/>
    <w:rsid w:val="00995C5E"/>
    <w:rPr>
      <w:color w:val="00000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4">
    <w:name w:val="Заголовок №2"/>
    <w:basedOn w:val="22"/>
    <w:rsid w:val="00995C5E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41">
    <w:name w:val="Основной текст (4)"/>
    <w:basedOn w:val="4"/>
    <w:rsid w:val="00995C5E"/>
    <w:rPr>
      <w:color w:val="000000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4"/>
    <w:rsid w:val="00995C5E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CenturyGothic95pt0pt">
    <w:name w:val="Основной текст + Century Gothic;9;5 pt;Курсив;Интервал 0 pt"/>
    <w:basedOn w:val="a4"/>
    <w:rsid w:val="00995C5E"/>
    <w:rPr>
      <w:rFonts w:ascii="Century Gothic" w:eastAsia="Century Gothic" w:hAnsi="Century Gothic" w:cs="Century Gothic"/>
      <w:i/>
      <w:iCs/>
      <w:color w:val="000000"/>
      <w:spacing w:val="15"/>
      <w:w w:val="100"/>
      <w:position w:val="0"/>
      <w:sz w:val="19"/>
      <w:szCs w:val="19"/>
      <w:lang w:val="ru-RU"/>
    </w:rPr>
  </w:style>
  <w:style w:type="character" w:customStyle="1" w:styleId="25">
    <w:name w:val="Основной текст2"/>
    <w:basedOn w:val="a4"/>
    <w:rsid w:val="00995C5E"/>
    <w:rPr>
      <w:color w:val="000000"/>
      <w:w w:val="100"/>
      <w:position w:val="0"/>
      <w:lang w:val="ru-RU"/>
    </w:rPr>
  </w:style>
  <w:style w:type="character" w:customStyle="1" w:styleId="32">
    <w:name w:val="Основной текст3"/>
    <w:basedOn w:val="a4"/>
    <w:rsid w:val="00995C5E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995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51">
    <w:name w:val="Основной текст (5)"/>
    <w:basedOn w:val="5"/>
    <w:rsid w:val="00995C5E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995C5E"/>
    <w:rPr>
      <w:b/>
      <w:bCs/>
      <w:color w:val="000000"/>
      <w:spacing w:val="7"/>
      <w:w w:val="100"/>
      <w:position w:val="0"/>
      <w:lang w:val="ru-RU"/>
    </w:rPr>
  </w:style>
  <w:style w:type="character" w:customStyle="1" w:styleId="42">
    <w:name w:val="Основной текст4"/>
    <w:basedOn w:val="a4"/>
    <w:rsid w:val="00995C5E"/>
    <w:rPr>
      <w:color w:val="000000"/>
      <w:w w:val="100"/>
      <w:position w:val="0"/>
      <w:lang w:val="ru-RU"/>
    </w:rPr>
  </w:style>
  <w:style w:type="character" w:customStyle="1" w:styleId="52">
    <w:name w:val="Основной текст5"/>
    <w:basedOn w:val="a4"/>
    <w:rsid w:val="00995C5E"/>
    <w:rPr>
      <w:color w:val="00000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995C5E"/>
    <w:rPr>
      <w:rFonts w:ascii="Verdana" w:eastAsia="Verdana" w:hAnsi="Verdana" w:cs="Verdana"/>
      <w:b/>
      <w:bCs/>
      <w:i/>
      <w:iCs/>
      <w:smallCaps w:val="0"/>
      <w:strike w:val="0"/>
      <w:spacing w:val="-16"/>
      <w:sz w:val="32"/>
      <w:szCs w:val="32"/>
      <w:u w:val="none"/>
      <w:lang w:val="en-US"/>
    </w:rPr>
  </w:style>
  <w:style w:type="character" w:customStyle="1" w:styleId="12">
    <w:name w:val="Заголовок №1"/>
    <w:basedOn w:val="10"/>
    <w:rsid w:val="00995C5E"/>
    <w:rPr>
      <w:color w:val="000000"/>
      <w:w w:val="100"/>
      <w:position w:val="0"/>
    </w:rPr>
  </w:style>
  <w:style w:type="character" w:customStyle="1" w:styleId="60">
    <w:name w:val="Основной текст (6)_"/>
    <w:basedOn w:val="a0"/>
    <w:link w:val="61"/>
    <w:rsid w:val="00995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62">
    <w:name w:val="Основной текст (6)"/>
    <w:basedOn w:val="60"/>
    <w:rsid w:val="00995C5E"/>
    <w:rPr>
      <w:color w:val="000000"/>
      <w:w w:val="100"/>
      <w:position w:val="0"/>
      <w:lang w:val="ru-RU"/>
    </w:rPr>
  </w:style>
  <w:style w:type="character" w:customStyle="1" w:styleId="6Tahoma10pt-2pt">
    <w:name w:val="Основной текст (6) + Tahoma;10 pt;Полужирный;Курсив;Интервал -2 pt"/>
    <w:basedOn w:val="60"/>
    <w:rsid w:val="00995C5E"/>
    <w:rPr>
      <w:rFonts w:ascii="Tahoma" w:eastAsia="Tahoma" w:hAnsi="Tahoma" w:cs="Tahoma"/>
      <w:b/>
      <w:bCs/>
      <w:i/>
      <w:iCs/>
      <w:color w:val="000000"/>
      <w:spacing w:val="-40"/>
      <w:w w:val="100"/>
      <w:position w:val="0"/>
      <w:sz w:val="20"/>
      <w:szCs w:val="20"/>
      <w:lang w:val="ru-RU"/>
    </w:rPr>
  </w:style>
  <w:style w:type="character" w:customStyle="1" w:styleId="6David445pt0pt">
    <w:name w:val="Основной текст (6) + David;44;5 pt;Интервал 0 pt"/>
    <w:basedOn w:val="60"/>
    <w:rsid w:val="00995C5E"/>
    <w:rPr>
      <w:rFonts w:ascii="David" w:eastAsia="David" w:hAnsi="David" w:cs="David"/>
      <w:color w:val="000000"/>
      <w:spacing w:val="0"/>
      <w:w w:val="100"/>
      <w:position w:val="0"/>
      <w:sz w:val="89"/>
      <w:szCs w:val="89"/>
    </w:rPr>
  </w:style>
  <w:style w:type="paragraph" w:customStyle="1" w:styleId="20">
    <w:name w:val="Основной текст (2)"/>
    <w:basedOn w:val="a"/>
    <w:link w:val="2"/>
    <w:rsid w:val="00995C5E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95C5E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6">
    <w:name w:val="Основной текст6"/>
    <w:basedOn w:val="a"/>
    <w:link w:val="a4"/>
    <w:rsid w:val="00995C5E"/>
    <w:pPr>
      <w:shd w:val="clear" w:color="auto" w:fill="FFFFFF"/>
      <w:spacing w:before="420" w:after="240" w:line="278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3">
    <w:name w:val="Заголовок №2"/>
    <w:basedOn w:val="a"/>
    <w:link w:val="22"/>
    <w:rsid w:val="00995C5E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40">
    <w:name w:val="Основной текст (4)"/>
    <w:basedOn w:val="a"/>
    <w:link w:val="4"/>
    <w:rsid w:val="00995C5E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50">
    <w:name w:val="Основной текст (5)"/>
    <w:basedOn w:val="a"/>
    <w:link w:val="5"/>
    <w:rsid w:val="00995C5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1">
    <w:name w:val="Заголовок №1"/>
    <w:basedOn w:val="a"/>
    <w:link w:val="10"/>
    <w:rsid w:val="00995C5E"/>
    <w:pPr>
      <w:shd w:val="clear" w:color="auto" w:fill="FFFFFF"/>
      <w:spacing w:before="24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16"/>
      <w:sz w:val="32"/>
      <w:szCs w:val="32"/>
      <w:lang w:val="en-US"/>
    </w:rPr>
  </w:style>
  <w:style w:type="paragraph" w:customStyle="1" w:styleId="61">
    <w:name w:val="Основной текст (6)"/>
    <w:basedOn w:val="a"/>
    <w:link w:val="60"/>
    <w:rsid w:val="00995C5E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pacing w:val="-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8453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R S</dc:creator>
  <cp:lastModifiedBy>M A R S</cp:lastModifiedBy>
  <cp:revision>16</cp:revision>
  <dcterms:created xsi:type="dcterms:W3CDTF">2022-02-15T04:25:00Z</dcterms:created>
  <dcterms:modified xsi:type="dcterms:W3CDTF">2022-06-09T10:41:00Z</dcterms:modified>
</cp:coreProperties>
</file>