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17" w:rsidRPr="004B6B4A" w:rsidRDefault="006E00CA" w:rsidP="002A2566">
      <w:pPr>
        <w:jc w:val="center"/>
        <w:rPr>
          <w:b/>
          <w:bCs/>
          <w:sz w:val="20"/>
          <w:szCs w:val="20"/>
          <w:lang w:val="uz-Cyrl-UZ"/>
        </w:rPr>
      </w:pPr>
      <w:r w:rsidRPr="00D32C81">
        <w:rPr>
          <w:b/>
          <w:bCs/>
          <w:sz w:val="20"/>
          <w:szCs w:val="20"/>
          <w:lang w:val="uz-Cyrl-UZ"/>
        </w:rPr>
        <w:t xml:space="preserve">  ШАРТНОМАСИ № </w:t>
      </w:r>
      <w:r w:rsidR="00A67263">
        <w:rPr>
          <w:b/>
          <w:bCs/>
          <w:sz w:val="20"/>
          <w:szCs w:val="20"/>
          <w:lang w:val="uz-Cyrl-UZ"/>
        </w:rPr>
        <w:t>_____</w:t>
      </w:r>
    </w:p>
    <w:p w:rsidR="006E00CA" w:rsidRPr="00D32C81" w:rsidRDefault="006E00CA" w:rsidP="002A2566">
      <w:pPr>
        <w:jc w:val="center"/>
        <w:rPr>
          <w:bCs/>
          <w:sz w:val="20"/>
          <w:szCs w:val="20"/>
          <w:lang w:val="uz-Cyrl-UZ"/>
        </w:rPr>
      </w:pPr>
    </w:p>
    <w:p w:rsidR="006E00CA" w:rsidRPr="00D32C81" w:rsidRDefault="006E00CA" w:rsidP="006E00CA">
      <w:pPr>
        <w:rPr>
          <w:b/>
          <w:bCs/>
          <w:sz w:val="20"/>
          <w:szCs w:val="20"/>
          <w:lang w:val="uz-Cyrl-UZ"/>
        </w:rPr>
      </w:pPr>
      <w:r w:rsidRPr="00D32C81">
        <w:rPr>
          <w:b/>
          <w:bCs/>
          <w:sz w:val="20"/>
          <w:szCs w:val="20"/>
          <w:lang w:val="uz-Cyrl-UZ"/>
        </w:rPr>
        <w:tab/>
      </w:r>
      <w:r w:rsidR="004B6B4A">
        <w:rPr>
          <w:b/>
          <w:bCs/>
          <w:sz w:val="20"/>
          <w:szCs w:val="20"/>
          <w:lang w:val="uz-Cyrl-UZ"/>
        </w:rPr>
        <w:t>___________</w:t>
      </w:r>
      <w:r w:rsidR="00B81749">
        <w:rPr>
          <w:b/>
          <w:bCs/>
          <w:sz w:val="20"/>
          <w:szCs w:val="20"/>
          <w:lang w:val="uz-Cyrl-UZ"/>
        </w:rPr>
        <w:t xml:space="preserve"> тумани</w:t>
      </w:r>
      <w:r w:rsidR="00B81749">
        <w:rPr>
          <w:b/>
          <w:bCs/>
          <w:sz w:val="20"/>
          <w:szCs w:val="20"/>
          <w:lang w:val="uz-Cyrl-UZ"/>
        </w:rPr>
        <w:tab/>
      </w:r>
      <w:r w:rsidR="00F74CBD">
        <w:rPr>
          <w:b/>
          <w:bCs/>
          <w:sz w:val="20"/>
          <w:szCs w:val="20"/>
          <w:lang w:val="uz-Cyrl-UZ"/>
        </w:rPr>
        <w:t xml:space="preserve">             </w:t>
      </w:r>
      <w:r w:rsidR="00B81749">
        <w:rPr>
          <w:b/>
          <w:bCs/>
          <w:sz w:val="20"/>
          <w:szCs w:val="20"/>
          <w:lang w:val="uz-Cyrl-UZ"/>
        </w:rPr>
        <w:tab/>
      </w:r>
      <w:r w:rsidR="00B81749">
        <w:rPr>
          <w:b/>
          <w:bCs/>
          <w:sz w:val="20"/>
          <w:szCs w:val="20"/>
          <w:lang w:val="uz-Cyrl-UZ"/>
        </w:rPr>
        <w:tab/>
      </w:r>
      <w:r w:rsidR="00B81749">
        <w:rPr>
          <w:b/>
          <w:bCs/>
          <w:sz w:val="20"/>
          <w:szCs w:val="20"/>
          <w:lang w:val="uz-Cyrl-UZ"/>
        </w:rPr>
        <w:tab/>
      </w:r>
      <w:r w:rsidR="00B81749">
        <w:rPr>
          <w:b/>
          <w:bCs/>
          <w:sz w:val="20"/>
          <w:szCs w:val="20"/>
          <w:lang w:val="uz-Cyrl-UZ"/>
        </w:rPr>
        <w:tab/>
      </w:r>
      <w:r w:rsidR="00B81749">
        <w:rPr>
          <w:b/>
          <w:bCs/>
          <w:sz w:val="20"/>
          <w:szCs w:val="20"/>
          <w:lang w:val="uz-Cyrl-UZ"/>
        </w:rPr>
        <w:tab/>
      </w:r>
      <w:r w:rsidR="00B81749">
        <w:rPr>
          <w:b/>
          <w:bCs/>
          <w:sz w:val="20"/>
          <w:szCs w:val="20"/>
          <w:lang w:val="uz-Cyrl-UZ"/>
        </w:rPr>
        <w:tab/>
      </w:r>
      <w:r w:rsidR="00A67263">
        <w:rPr>
          <w:b/>
          <w:bCs/>
          <w:sz w:val="20"/>
          <w:szCs w:val="20"/>
          <w:lang w:val="uz-Cyrl-UZ"/>
        </w:rPr>
        <w:t>“___”______</w:t>
      </w:r>
      <w:r w:rsidRPr="0016278E">
        <w:rPr>
          <w:b/>
          <w:bCs/>
          <w:sz w:val="20"/>
          <w:szCs w:val="20"/>
          <w:lang w:val="uz-Cyrl-UZ"/>
        </w:rPr>
        <w:t>20</w:t>
      </w:r>
      <w:r w:rsidR="00831B75">
        <w:rPr>
          <w:b/>
          <w:bCs/>
          <w:sz w:val="20"/>
          <w:szCs w:val="20"/>
          <w:lang w:val="uz-Cyrl-UZ"/>
        </w:rPr>
        <w:t>2</w:t>
      </w:r>
      <w:r w:rsidR="00A67263">
        <w:rPr>
          <w:b/>
          <w:bCs/>
          <w:sz w:val="20"/>
          <w:szCs w:val="20"/>
          <w:lang w:val="uz-Cyrl-UZ"/>
        </w:rPr>
        <w:t>2</w:t>
      </w:r>
      <w:r w:rsidRPr="0016278E">
        <w:rPr>
          <w:b/>
          <w:bCs/>
          <w:sz w:val="20"/>
          <w:szCs w:val="20"/>
          <w:lang w:val="uz-Cyrl-UZ"/>
        </w:rPr>
        <w:t xml:space="preserve"> йил</w:t>
      </w:r>
      <w:r w:rsidRPr="00D32C81">
        <w:rPr>
          <w:b/>
          <w:bCs/>
          <w:sz w:val="20"/>
          <w:szCs w:val="20"/>
          <w:lang w:val="uz-Cyrl-UZ"/>
        </w:rPr>
        <w:t>.</w:t>
      </w:r>
    </w:p>
    <w:p w:rsidR="006E00CA" w:rsidRPr="00D32C81" w:rsidRDefault="006E00CA" w:rsidP="006E00CA">
      <w:pPr>
        <w:rPr>
          <w:b/>
          <w:bCs/>
          <w:sz w:val="20"/>
          <w:szCs w:val="20"/>
          <w:lang w:val="uz-Cyrl-UZ"/>
        </w:rPr>
      </w:pPr>
    </w:p>
    <w:p w:rsidR="006E00CA" w:rsidRPr="00957C52" w:rsidRDefault="004B6B4A" w:rsidP="006E00CA">
      <w:pPr>
        <w:ind w:firstLine="708"/>
        <w:jc w:val="both"/>
        <w:rPr>
          <w:bCs/>
          <w:lang w:val="uz-Cyrl-UZ"/>
        </w:rPr>
      </w:pPr>
      <w:r>
        <w:rPr>
          <w:bCs/>
          <w:lang w:val="uz-Cyrl-UZ"/>
        </w:rPr>
        <w:t>__________</w:t>
      </w:r>
      <w:r w:rsidR="006E00CA" w:rsidRPr="00957C52">
        <w:rPr>
          <w:bCs/>
          <w:lang w:val="uz-Cyrl-UZ"/>
        </w:rPr>
        <w:t xml:space="preserve"> туман «Ободонлаштириш бошкармаси» (кейинги уринларда «Буюртмачи» деб юритилади)номидан Устав асосида фаолият юритувчи бир тарафдан  бошлиги </w:t>
      </w:r>
      <w:r w:rsidR="00F74CBD">
        <w:rPr>
          <w:bCs/>
          <w:lang w:val="uz-Cyrl-UZ"/>
        </w:rPr>
        <w:t>____________</w:t>
      </w:r>
      <w:r w:rsidR="006E00CA" w:rsidRPr="00957C52">
        <w:rPr>
          <w:bCs/>
          <w:lang w:val="uz-Cyrl-UZ"/>
        </w:rPr>
        <w:t xml:space="preserve"> ва </w:t>
      </w:r>
      <w:r w:rsidR="00A67263">
        <w:rPr>
          <w:bCs/>
          <w:lang w:val="uz-Cyrl-UZ"/>
        </w:rPr>
        <w:t>________________________________</w:t>
      </w:r>
      <w:r w:rsidR="006E00CA" w:rsidRPr="00957C52">
        <w:rPr>
          <w:bCs/>
          <w:lang w:val="uz-Cyrl-UZ"/>
        </w:rPr>
        <w:t xml:space="preserve"> (кейинги уринларда «Пудратчи»деб юритилади) номидан </w:t>
      </w:r>
      <w:r w:rsidR="00A67263">
        <w:rPr>
          <w:bCs/>
          <w:lang w:val="uz-Cyrl-UZ"/>
        </w:rPr>
        <w:t xml:space="preserve">_______ </w:t>
      </w:r>
      <w:r w:rsidR="006E00CA" w:rsidRPr="00957C52">
        <w:rPr>
          <w:bCs/>
          <w:lang w:val="uz-Cyrl-UZ"/>
        </w:rPr>
        <w:t xml:space="preserve">асосида фаолият юритувчи </w:t>
      </w:r>
      <w:r w:rsidR="00A67263">
        <w:rPr>
          <w:bCs/>
          <w:lang w:val="uz-Cyrl-UZ"/>
        </w:rPr>
        <w:t>рахбари___________</w:t>
      </w:r>
      <w:r w:rsidR="006E00CA" w:rsidRPr="00957C52">
        <w:rPr>
          <w:bCs/>
          <w:lang w:val="uz-Cyrl-UZ"/>
        </w:rPr>
        <w:t xml:space="preserve"> иккинчи тарафдан мазкур шартномани куйидагилар хакида туздилар:</w:t>
      </w:r>
    </w:p>
    <w:p w:rsidR="006E00CA" w:rsidRPr="00957C52" w:rsidRDefault="006E00CA" w:rsidP="006E00CA">
      <w:pPr>
        <w:jc w:val="both"/>
        <w:rPr>
          <w:bCs/>
          <w:lang w:val="uz-Cyrl-UZ"/>
        </w:rPr>
      </w:pPr>
      <w:r w:rsidRPr="00957C52">
        <w:rPr>
          <w:bCs/>
          <w:lang w:val="uz-Cyrl-UZ"/>
        </w:rPr>
        <w:t>1.Шартнома предмети:</w:t>
      </w:r>
    </w:p>
    <w:p w:rsidR="006E00CA" w:rsidRPr="00957C52" w:rsidRDefault="006E00CA" w:rsidP="006E00CA">
      <w:pPr>
        <w:jc w:val="both"/>
        <w:rPr>
          <w:bCs/>
          <w:lang w:val="uz-Cyrl-UZ"/>
        </w:rPr>
      </w:pPr>
      <w:r w:rsidRPr="00957C52">
        <w:rPr>
          <w:bCs/>
          <w:lang w:val="uz-Cyrl-UZ"/>
        </w:rPr>
        <w:t xml:space="preserve">1.1.«Пудратчи» уз томонидан   иш хизматларни </w:t>
      </w:r>
      <w:r w:rsidR="00516191">
        <w:rPr>
          <w:b/>
          <w:lang w:val="uz-Cyrl-UZ"/>
        </w:rPr>
        <w:t>____________________________________</w:t>
      </w:r>
      <w:r w:rsidRPr="00957C52">
        <w:rPr>
          <w:bCs/>
          <w:lang w:val="uz-Cyrl-UZ"/>
        </w:rPr>
        <w:t>таъмирлаш мазкур шартномада шартлашилган муддати «Буюртмачи»нинг эгалигига бериш, «Буюртмачи» эса бу иш хизматларни кабул килиш, иш хизматларни ва тулов (аванс)хужжатларни тугри ва хакконий расмийлаштириш ва уз вактида пудратчига тулов бериш учун топшириш.</w:t>
      </w:r>
    </w:p>
    <w:p w:rsidR="006E00CA" w:rsidRPr="00957C52" w:rsidRDefault="006E00CA" w:rsidP="006E00CA">
      <w:pPr>
        <w:rPr>
          <w:bCs/>
          <w:lang w:val="uz-Cyrl-UZ"/>
        </w:rPr>
      </w:pPr>
      <w:r w:rsidRPr="00957C52">
        <w:rPr>
          <w:bCs/>
          <w:lang w:val="uz-Cyrl-UZ"/>
        </w:rPr>
        <w:t>1.2.Иш хизматларнинг номи,микдори,сифати ва нархи,мазкур шартноманинг ажралмас кисми булган жадвалга мувофик аникланади.</w:t>
      </w:r>
    </w:p>
    <w:p w:rsidR="00E662BE" w:rsidRPr="009D6A35" w:rsidRDefault="00E662BE" w:rsidP="006E00CA">
      <w:pPr>
        <w:rPr>
          <w:bCs/>
          <w:sz w:val="20"/>
          <w:szCs w:val="20"/>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481"/>
        <w:gridCol w:w="1556"/>
        <w:gridCol w:w="1011"/>
        <w:gridCol w:w="1606"/>
      </w:tblGrid>
      <w:tr w:rsidR="00831B75" w:rsidRPr="009D6A35" w:rsidTr="00E662BE">
        <w:trPr>
          <w:jc w:val="center"/>
        </w:trPr>
        <w:tc>
          <w:tcPr>
            <w:tcW w:w="468" w:type="dxa"/>
            <w:vAlign w:val="center"/>
          </w:tcPr>
          <w:p w:rsidR="00831B75" w:rsidRPr="00831B75" w:rsidRDefault="00831B75" w:rsidP="002A2566">
            <w:pPr>
              <w:jc w:val="center"/>
              <w:rPr>
                <w:b/>
                <w:bCs/>
                <w:sz w:val="20"/>
                <w:szCs w:val="20"/>
              </w:rPr>
            </w:pPr>
            <w:r w:rsidRPr="00831B75">
              <w:rPr>
                <w:b/>
                <w:bCs/>
                <w:sz w:val="20"/>
                <w:szCs w:val="20"/>
              </w:rPr>
              <w:t>№</w:t>
            </w:r>
          </w:p>
        </w:tc>
        <w:tc>
          <w:tcPr>
            <w:tcW w:w="5481" w:type="dxa"/>
            <w:vAlign w:val="center"/>
          </w:tcPr>
          <w:p w:rsidR="00831B75" w:rsidRPr="00831B75" w:rsidRDefault="00831B75" w:rsidP="002A2566">
            <w:pPr>
              <w:jc w:val="center"/>
              <w:rPr>
                <w:b/>
                <w:bCs/>
                <w:sz w:val="20"/>
                <w:szCs w:val="20"/>
              </w:rPr>
            </w:pPr>
            <w:proofErr w:type="spellStart"/>
            <w:r w:rsidRPr="00831B75">
              <w:rPr>
                <w:b/>
                <w:bCs/>
                <w:sz w:val="20"/>
                <w:szCs w:val="20"/>
              </w:rPr>
              <w:t>Ишхизматларнингноми</w:t>
            </w:r>
            <w:proofErr w:type="spellEnd"/>
          </w:p>
        </w:tc>
        <w:tc>
          <w:tcPr>
            <w:tcW w:w="992" w:type="dxa"/>
            <w:vAlign w:val="center"/>
          </w:tcPr>
          <w:p w:rsidR="00831B75" w:rsidRPr="00831B75" w:rsidRDefault="00831B75" w:rsidP="002A2566">
            <w:pPr>
              <w:jc w:val="center"/>
              <w:rPr>
                <w:b/>
                <w:bCs/>
                <w:sz w:val="20"/>
                <w:szCs w:val="20"/>
              </w:rPr>
            </w:pPr>
            <w:proofErr w:type="spellStart"/>
            <w:r w:rsidRPr="00831B75">
              <w:rPr>
                <w:b/>
                <w:bCs/>
                <w:sz w:val="20"/>
                <w:szCs w:val="20"/>
              </w:rPr>
              <w:t>Улчовбирлиги</w:t>
            </w:r>
            <w:proofErr w:type="spellEnd"/>
          </w:p>
        </w:tc>
        <w:tc>
          <w:tcPr>
            <w:tcW w:w="1011" w:type="dxa"/>
            <w:vAlign w:val="center"/>
          </w:tcPr>
          <w:p w:rsidR="00831B75" w:rsidRPr="00831B75" w:rsidRDefault="00831B75" w:rsidP="002A2566">
            <w:pPr>
              <w:jc w:val="center"/>
              <w:rPr>
                <w:b/>
                <w:bCs/>
                <w:sz w:val="20"/>
                <w:szCs w:val="20"/>
              </w:rPr>
            </w:pPr>
            <w:proofErr w:type="spellStart"/>
            <w:r w:rsidRPr="00831B75">
              <w:rPr>
                <w:b/>
                <w:bCs/>
                <w:sz w:val="20"/>
                <w:szCs w:val="20"/>
              </w:rPr>
              <w:t>микдори</w:t>
            </w:r>
            <w:proofErr w:type="spellEnd"/>
          </w:p>
        </w:tc>
        <w:tc>
          <w:tcPr>
            <w:tcW w:w="1606" w:type="dxa"/>
            <w:vAlign w:val="center"/>
          </w:tcPr>
          <w:p w:rsidR="00831B75" w:rsidRPr="00831B75" w:rsidRDefault="00831B75" w:rsidP="002A2566">
            <w:pPr>
              <w:jc w:val="center"/>
              <w:rPr>
                <w:b/>
                <w:bCs/>
                <w:sz w:val="20"/>
                <w:szCs w:val="20"/>
              </w:rPr>
            </w:pPr>
            <w:proofErr w:type="spellStart"/>
            <w:r w:rsidRPr="00831B75">
              <w:rPr>
                <w:b/>
                <w:bCs/>
                <w:sz w:val="20"/>
                <w:szCs w:val="20"/>
              </w:rPr>
              <w:t>Суммаси</w:t>
            </w:r>
            <w:proofErr w:type="spellEnd"/>
          </w:p>
          <w:p w:rsidR="00831B75" w:rsidRPr="00831B75" w:rsidRDefault="00831B75" w:rsidP="002A2566">
            <w:pPr>
              <w:jc w:val="center"/>
              <w:rPr>
                <w:b/>
                <w:bCs/>
                <w:sz w:val="20"/>
                <w:szCs w:val="20"/>
              </w:rPr>
            </w:pPr>
            <w:r w:rsidRPr="00831B75">
              <w:rPr>
                <w:b/>
                <w:bCs/>
                <w:sz w:val="20"/>
                <w:szCs w:val="20"/>
              </w:rPr>
              <w:t>(сум)</w:t>
            </w:r>
          </w:p>
        </w:tc>
      </w:tr>
      <w:tr w:rsidR="00E662BE" w:rsidRPr="00E662BE" w:rsidTr="00E662BE">
        <w:trPr>
          <w:jc w:val="center"/>
        </w:trPr>
        <w:tc>
          <w:tcPr>
            <w:tcW w:w="468" w:type="dxa"/>
            <w:vAlign w:val="center"/>
          </w:tcPr>
          <w:p w:rsidR="00E662BE" w:rsidRPr="00831B75" w:rsidRDefault="00E662BE" w:rsidP="00E662BE">
            <w:pPr>
              <w:rPr>
                <w:bCs/>
                <w:sz w:val="18"/>
                <w:szCs w:val="18"/>
                <w:lang w:val="uz-Cyrl-UZ"/>
              </w:rPr>
            </w:pPr>
          </w:p>
        </w:tc>
        <w:tc>
          <w:tcPr>
            <w:tcW w:w="5481" w:type="dxa"/>
            <w:vAlign w:val="center"/>
          </w:tcPr>
          <w:p w:rsidR="00E662BE" w:rsidRPr="00C5625F" w:rsidRDefault="00E662BE" w:rsidP="00C5625F">
            <w:pPr>
              <w:jc w:val="both"/>
              <w:rPr>
                <w:sz w:val="16"/>
                <w:szCs w:val="16"/>
                <w:lang w:val="uz-Cyrl-UZ"/>
              </w:rPr>
            </w:pPr>
          </w:p>
        </w:tc>
        <w:tc>
          <w:tcPr>
            <w:tcW w:w="992" w:type="dxa"/>
            <w:vAlign w:val="center"/>
          </w:tcPr>
          <w:p w:rsidR="00E662BE" w:rsidRPr="00831B75" w:rsidRDefault="00E662BE" w:rsidP="00E662BE">
            <w:pPr>
              <w:jc w:val="center"/>
              <w:rPr>
                <w:bCs/>
                <w:sz w:val="20"/>
                <w:szCs w:val="20"/>
                <w:lang w:val="uz-Cyrl-UZ"/>
              </w:rPr>
            </w:pPr>
          </w:p>
        </w:tc>
        <w:tc>
          <w:tcPr>
            <w:tcW w:w="1011" w:type="dxa"/>
            <w:vAlign w:val="center"/>
          </w:tcPr>
          <w:p w:rsidR="00E662BE" w:rsidRPr="00E662BE" w:rsidRDefault="00E662BE" w:rsidP="00E662BE">
            <w:pPr>
              <w:jc w:val="center"/>
              <w:rPr>
                <w:bCs/>
                <w:sz w:val="20"/>
                <w:szCs w:val="20"/>
              </w:rPr>
            </w:pPr>
          </w:p>
        </w:tc>
        <w:tc>
          <w:tcPr>
            <w:tcW w:w="1606" w:type="dxa"/>
            <w:vAlign w:val="center"/>
          </w:tcPr>
          <w:p w:rsidR="00E662BE" w:rsidRPr="00E662BE" w:rsidRDefault="00E662BE" w:rsidP="00E662BE">
            <w:pPr>
              <w:jc w:val="center"/>
              <w:rPr>
                <w:sz w:val="20"/>
                <w:szCs w:val="20"/>
                <w:lang w:val="uz-Cyrl-UZ"/>
              </w:rPr>
            </w:pPr>
          </w:p>
        </w:tc>
      </w:tr>
      <w:tr w:rsidR="00831B75" w:rsidRPr="009D6A35" w:rsidTr="00E662BE">
        <w:trPr>
          <w:jc w:val="center"/>
        </w:trPr>
        <w:tc>
          <w:tcPr>
            <w:tcW w:w="468" w:type="dxa"/>
          </w:tcPr>
          <w:p w:rsidR="00831B75" w:rsidRPr="00147F01" w:rsidRDefault="00831B75" w:rsidP="00A25039">
            <w:pPr>
              <w:rPr>
                <w:b/>
                <w:bCs/>
                <w:sz w:val="20"/>
                <w:szCs w:val="20"/>
                <w:lang w:val="uz-Cyrl-UZ"/>
              </w:rPr>
            </w:pPr>
          </w:p>
        </w:tc>
        <w:tc>
          <w:tcPr>
            <w:tcW w:w="5481" w:type="dxa"/>
          </w:tcPr>
          <w:p w:rsidR="00831B75" w:rsidRPr="00147F01" w:rsidRDefault="00831B75" w:rsidP="00A25039">
            <w:pPr>
              <w:rPr>
                <w:b/>
                <w:bCs/>
                <w:sz w:val="20"/>
                <w:szCs w:val="20"/>
                <w:lang w:val="uz-Cyrl-UZ"/>
              </w:rPr>
            </w:pPr>
          </w:p>
        </w:tc>
        <w:tc>
          <w:tcPr>
            <w:tcW w:w="992" w:type="dxa"/>
            <w:vAlign w:val="center"/>
          </w:tcPr>
          <w:p w:rsidR="00831B75" w:rsidRPr="00147F01" w:rsidRDefault="00831B75" w:rsidP="008E42F0">
            <w:pPr>
              <w:jc w:val="center"/>
              <w:rPr>
                <w:b/>
                <w:bCs/>
                <w:sz w:val="20"/>
                <w:szCs w:val="20"/>
              </w:rPr>
            </w:pPr>
          </w:p>
        </w:tc>
        <w:tc>
          <w:tcPr>
            <w:tcW w:w="1011" w:type="dxa"/>
            <w:vAlign w:val="center"/>
          </w:tcPr>
          <w:p w:rsidR="00831B75" w:rsidRPr="00147F01" w:rsidRDefault="00831B75" w:rsidP="009052F0">
            <w:pPr>
              <w:jc w:val="center"/>
              <w:rPr>
                <w:b/>
                <w:bCs/>
                <w:sz w:val="20"/>
                <w:szCs w:val="20"/>
                <w:lang w:val="uz-Cyrl-UZ"/>
              </w:rPr>
            </w:pPr>
          </w:p>
        </w:tc>
        <w:tc>
          <w:tcPr>
            <w:tcW w:w="1606" w:type="dxa"/>
            <w:vAlign w:val="center"/>
          </w:tcPr>
          <w:p w:rsidR="00831B75" w:rsidRPr="00147F01" w:rsidRDefault="00831B75" w:rsidP="00946B8D">
            <w:pPr>
              <w:jc w:val="center"/>
              <w:rPr>
                <w:b/>
                <w:sz w:val="20"/>
                <w:szCs w:val="20"/>
              </w:rPr>
            </w:pPr>
          </w:p>
        </w:tc>
      </w:tr>
    </w:tbl>
    <w:p w:rsidR="00C65A1F" w:rsidRDefault="00C65A1F" w:rsidP="006E00CA">
      <w:pPr>
        <w:rPr>
          <w:b/>
          <w:bCs/>
          <w:sz w:val="20"/>
          <w:szCs w:val="20"/>
          <w:lang w:val="uz-Cyrl-UZ"/>
        </w:rPr>
      </w:pPr>
    </w:p>
    <w:p w:rsidR="009F5A3D" w:rsidRPr="00957C52" w:rsidRDefault="006E00CA" w:rsidP="002A2566">
      <w:pPr>
        <w:rPr>
          <w:b/>
          <w:bCs/>
          <w:lang w:val="uz-Cyrl-UZ"/>
        </w:rPr>
      </w:pPr>
      <w:r w:rsidRPr="00957C52">
        <w:rPr>
          <w:b/>
          <w:bCs/>
          <w:lang w:val="uz-Cyrl-UZ"/>
        </w:rPr>
        <w:t>ЖАМИ</w:t>
      </w:r>
      <w:r w:rsidRPr="00957C52">
        <w:rPr>
          <w:bCs/>
          <w:lang w:val="uz-Cyrl-UZ"/>
        </w:rPr>
        <w:t xml:space="preserve">: </w:t>
      </w:r>
      <w:r w:rsidR="00516191">
        <w:rPr>
          <w:b/>
          <w:bCs/>
          <w:u w:val="single"/>
          <w:lang w:val="uz-Cyrl-UZ"/>
        </w:rPr>
        <w:t>__________</w:t>
      </w:r>
      <w:r w:rsidR="009052F0" w:rsidRPr="00957C52">
        <w:rPr>
          <w:bCs/>
          <w:lang w:val="uz-Cyrl-UZ"/>
        </w:rPr>
        <w:t xml:space="preserve"> (</w:t>
      </w:r>
      <w:r w:rsidR="00516191">
        <w:rPr>
          <w:b/>
          <w:bCs/>
          <w:u w:val="single"/>
          <w:lang w:val="uz-Cyrl-UZ"/>
        </w:rPr>
        <w:t>________________________________________________________________</w:t>
      </w:r>
      <w:r w:rsidR="009052F0" w:rsidRPr="00957C52">
        <w:rPr>
          <w:b/>
          <w:bCs/>
          <w:u w:val="single"/>
          <w:lang w:val="uz-Cyrl-UZ"/>
        </w:rPr>
        <w:t>)</w:t>
      </w:r>
      <w:r w:rsidRPr="00957C52">
        <w:rPr>
          <w:b/>
          <w:bCs/>
          <w:u w:val="single"/>
          <w:lang w:val="uz-Cyrl-UZ"/>
        </w:rPr>
        <w:t xml:space="preserve"> сўм</w:t>
      </w:r>
    </w:p>
    <w:p w:rsidR="006E00CA" w:rsidRPr="00957C52" w:rsidRDefault="006E00CA" w:rsidP="006E00CA">
      <w:pPr>
        <w:jc w:val="center"/>
        <w:rPr>
          <w:bCs/>
          <w:lang w:val="uz-Cyrl-UZ"/>
        </w:rPr>
      </w:pPr>
      <w:r w:rsidRPr="00957C52">
        <w:rPr>
          <w:b/>
          <w:bCs/>
          <w:lang w:val="uz-Cyrl-UZ"/>
        </w:rPr>
        <w:t>2. Шартнома шартлари</w:t>
      </w:r>
      <w:r w:rsidRPr="00957C52">
        <w:rPr>
          <w:bCs/>
          <w:lang w:val="uz-Cyrl-UZ"/>
        </w:rPr>
        <w:t>:</w:t>
      </w:r>
    </w:p>
    <w:p w:rsidR="006E00CA" w:rsidRPr="00957C52" w:rsidRDefault="006E00CA" w:rsidP="006E00CA">
      <w:pPr>
        <w:jc w:val="both"/>
        <w:rPr>
          <w:bCs/>
          <w:lang w:val="uz-Cyrl-UZ"/>
        </w:rPr>
      </w:pPr>
      <w:r w:rsidRPr="00957C52">
        <w:rPr>
          <w:bCs/>
          <w:lang w:val="uz-Cyrl-UZ"/>
        </w:rPr>
        <w:t>2.1. «Пудратчи»факатгина «Буюртмачи» билан шартнома тузгандан кейин етказиб иш бажаришини амалга оширади.</w:t>
      </w:r>
    </w:p>
    <w:p w:rsidR="006E00CA" w:rsidRPr="00957C52" w:rsidRDefault="006E00CA" w:rsidP="006E00CA">
      <w:pPr>
        <w:jc w:val="both"/>
        <w:rPr>
          <w:bCs/>
          <w:lang w:val="uz-Cyrl-UZ"/>
        </w:rPr>
      </w:pPr>
      <w:r w:rsidRPr="00957C52">
        <w:rPr>
          <w:bCs/>
          <w:lang w:val="uz-Cyrl-UZ"/>
        </w:rPr>
        <w:t>2.2.Иш хизматларга эгалик хукуки «Буюртмачи»га иш,хизматларнинг бажаргандан кейин утади.</w:t>
      </w:r>
    </w:p>
    <w:p w:rsidR="006E00CA" w:rsidRPr="00957C52" w:rsidRDefault="006E00CA" w:rsidP="006E00CA">
      <w:pPr>
        <w:jc w:val="both"/>
        <w:rPr>
          <w:bCs/>
          <w:lang w:val="uz-Cyrl-UZ"/>
        </w:rPr>
      </w:pPr>
      <w:r w:rsidRPr="00957C52">
        <w:rPr>
          <w:b/>
          <w:bCs/>
          <w:lang w:val="uz-Cyrl-UZ"/>
        </w:rPr>
        <w:t>3.Тарафларнинг хукук ва мажбириятлари</w:t>
      </w:r>
      <w:r w:rsidRPr="00957C52">
        <w:rPr>
          <w:bCs/>
          <w:lang w:val="uz-Cyrl-UZ"/>
        </w:rPr>
        <w:t>.</w:t>
      </w:r>
    </w:p>
    <w:p w:rsidR="006E00CA" w:rsidRPr="00957C52" w:rsidRDefault="006E00CA" w:rsidP="006E00CA">
      <w:pPr>
        <w:jc w:val="both"/>
        <w:rPr>
          <w:bCs/>
          <w:lang w:val="uz-Cyrl-UZ"/>
        </w:rPr>
      </w:pPr>
      <w:r w:rsidRPr="00957C52">
        <w:rPr>
          <w:bCs/>
          <w:lang w:val="uz-Cyrl-UZ"/>
        </w:rPr>
        <w:t xml:space="preserve">3.1. </w:t>
      </w:r>
      <w:r w:rsidR="00C5625F" w:rsidRPr="00957C52">
        <w:rPr>
          <w:bCs/>
          <w:lang w:val="uz-Cyrl-UZ"/>
        </w:rPr>
        <w:t xml:space="preserve">«Пудратчи»иш,хизматларни </w:t>
      </w:r>
      <w:r w:rsidR="00C5625F">
        <w:rPr>
          <w:bCs/>
          <w:lang w:val="uz-Cyrl-UZ"/>
        </w:rPr>
        <w:t>Туман Ободонлаштириш бошқармасининг 202</w:t>
      </w:r>
      <w:r w:rsidR="00516191">
        <w:rPr>
          <w:bCs/>
          <w:lang w:val="uz-Cyrl-UZ"/>
        </w:rPr>
        <w:t>2</w:t>
      </w:r>
      <w:r w:rsidR="00C5625F">
        <w:rPr>
          <w:bCs/>
          <w:lang w:val="uz-Cyrl-UZ"/>
        </w:rPr>
        <w:t xml:space="preserve"> йил </w:t>
      </w:r>
      <w:r w:rsidR="00D17A89">
        <w:rPr>
          <w:bCs/>
          <w:lang w:val="uz-Cyrl-UZ"/>
        </w:rPr>
        <w:t>____________</w:t>
      </w:r>
      <w:r w:rsidR="00C5625F">
        <w:rPr>
          <w:bCs/>
          <w:lang w:val="uz-Cyrl-UZ"/>
        </w:rPr>
        <w:t xml:space="preserve">даги  пудратчи ташкилотларни танлаб олиш </w:t>
      </w:r>
      <w:r w:rsidR="00D17A89">
        <w:rPr>
          <w:bCs/>
          <w:lang w:val="uz-Cyrl-UZ"/>
        </w:rPr>
        <w:t>хакидаги онлайн комиссияси хулосасига</w:t>
      </w:r>
      <w:r w:rsidR="00C5625F">
        <w:rPr>
          <w:bCs/>
          <w:lang w:val="uz-Cyrl-UZ"/>
        </w:rPr>
        <w:t xml:space="preserve"> асосан белгиланган муддатларда ў</w:t>
      </w:r>
      <w:r w:rsidR="00C5625F" w:rsidRPr="00957C52">
        <w:rPr>
          <w:bCs/>
          <w:lang w:val="uz-Cyrl-UZ"/>
        </w:rPr>
        <w:t>з вактида белгиланган стандартларга ва амалдаги конунчиликка асосан таъминланиши,бажарилиши юзасидан жавоб бериш.</w:t>
      </w:r>
    </w:p>
    <w:p w:rsidR="006E00CA" w:rsidRPr="00957C52" w:rsidRDefault="006E00CA" w:rsidP="006E00CA">
      <w:pPr>
        <w:jc w:val="both"/>
        <w:rPr>
          <w:bCs/>
          <w:lang w:val="uz-Cyrl-UZ"/>
        </w:rPr>
      </w:pPr>
      <w:r w:rsidRPr="00957C52">
        <w:rPr>
          <w:bCs/>
          <w:lang w:val="uz-Cyrl-UZ"/>
        </w:rPr>
        <w:t>3.2 «Буюртмачи» иш хизматларни кабул килиш олинган иш,хизматларни ва тулов (аванс)хужжатларни тугри ва хакконий расмийлаштириш ва уз вактида тулаб бериш учун топшириш.</w:t>
      </w:r>
    </w:p>
    <w:p w:rsidR="006E00CA" w:rsidRPr="00957C52" w:rsidRDefault="006E00CA" w:rsidP="006E00CA">
      <w:pPr>
        <w:autoSpaceDE w:val="0"/>
        <w:autoSpaceDN w:val="0"/>
        <w:adjustRightInd w:val="0"/>
        <w:jc w:val="both"/>
        <w:rPr>
          <w:noProof/>
          <w:lang w:val="uz-Cyrl-UZ"/>
        </w:rPr>
      </w:pPr>
      <w:r w:rsidRPr="00957C52">
        <w:rPr>
          <w:noProof/>
          <w:lang w:val="uz-Cyrl-UZ"/>
        </w:rPr>
        <w:t>3.3. Ишлар қиймати узил-кесил ҳисобланади ва кейинчалик қайта кўриб чиқилиши мумкин эмас, қуйидаги ҳоллар бундан мустасно:</w:t>
      </w:r>
    </w:p>
    <w:p w:rsidR="006E00CA" w:rsidRPr="00957C52" w:rsidRDefault="006E00CA" w:rsidP="006E00CA">
      <w:pPr>
        <w:autoSpaceDE w:val="0"/>
        <w:autoSpaceDN w:val="0"/>
        <w:adjustRightInd w:val="0"/>
        <w:jc w:val="both"/>
        <w:rPr>
          <w:noProof/>
          <w:lang w:val="uz-Cyrl-UZ"/>
        </w:rPr>
      </w:pPr>
      <w:r w:rsidRPr="00957C52">
        <w:rPr>
          <w:noProof/>
          <w:lang w:val="uz-Cyrl-UZ"/>
        </w:rPr>
        <w:t>қурилиш қийматини кўпайтиришга енгиб бўлмайдиган куч (форс-мажор) ҳолатлари сабаб бўлганда;</w:t>
      </w:r>
    </w:p>
    <w:p w:rsidR="006E00CA" w:rsidRPr="00957C52" w:rsidRDefault="006E00CA" w:rsidP="006E00CA">
      <w:pPr>
        <w:autoSpaceDE w:val="0"/>
        <w:autoSpaceDN w:val="0"/>
        <w:adjustRightInd w:val="0"/>
        <w:jc w:val="both"/>
        <w:rPr>
          <w:noProof/>
        </w:rPr>
      </w:pPr>
      <w:r w:rsidRPr="00957C52">
        <w:rPr>
          <w:noProof/>
        </w:rPr>
        <w:t>ишлар ҳажми Буюртмачи томонидан ўзгартирилганда;</w:t>
      </w:r>
    </w:p>
    <w:p w:rsidR="006E00CA" w:rsidRPr="00957C52" w:rsidRDefault="006E00CA" w:rsidP="006E00CA">
      <w:pPr>
        <w:autoSpaceDE w:val="0"/>
        <w:autoSpaceDN w:val="0"/>
        <w:adjustRightInd w:val="0"/>
        <w:jc w:val="both"/>
        <w:rPr>
          <w:noProof/>
        </w:rPr>
      </w:pPr>
      <w:r w:rsidRPr="00957C52">
        <w:rPr>
          <w:noProof/>
        </w:rPr>
        <w:t>объектнинг қурилиши бир йилдан ортиққа ўзгартирилганда.</w:t>
      </w:r>
    </w:p>
    <w:p w:rsidR="006E00CA" w:rsidRPr="00957C52" w:rsidRDefault="006E00CA" w:rsidP="006E00CA">
      <w:pPr>
        <w:autoSpaceDE w:val="0"/>
        <w:autoSpaceDN w:val="0"/>
        <w:adjustRightInd w:val="0"/>
        <w:jc w:val="both"/>
        <w:rPr>
          <w:noProof/>
        </w:rPr>
      </w:pPr>
      <w:r w:rsidRPr="00957C52">
        <w:rPr>
          <w:noProof/>
          <w:lang w:val="uz-Cyrl-UZ"/>
        </w:rPr>
        <w:t>3.4</w:t>
      </w:r>
      <w:r w:rsidRPr="00957C52">
        <w:rPr>
          <w:noProof/>
        </w:rPr>
        <w:t>.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rsidR="006E00CA" w:rsidRPr="00957C52" w:rsidRDefault="006E00CA" w:rsidP="006E00CA">
      <w:pPr>
        <w:autoSpaceDE w:val="0"/>
        <w:autoSpaceDN w:val="0"/>
        <w:adjustRightInd w:val="0"/>
        <w:jc w:val="both"/>
        <w:rPr>
          <w:noProof/>
        </w:rPr>
      </w:pPr>
      <w:r w:rsidRPr="00957C52">
        <w:rPr>
          <w:noProof/>
          <w:lang w:val="uz-Cyrl-UZ"/>
        </w:rPr>
        <w:t>3.5</w:t>
      </w:r>
      <w:r w:rsidRPr="00957C52">
        <w:rPr>
          <w:noProof/>
        </w:rPr>
        <w:t>.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891FCF" w:rsidRPr="00957C52" w:rsidRDefault="00891FCF" w:rsidP="00891FCF">
      <w:pPr>
        <w:autoSpaceDE w:val="0"/>
        <w:autoSpaceDN w:val="0"/>
        <w:adjustRightInd w:val="0"/>
        <w:ind w:firstLine="570"/>
        <w:jc w:val="both"/>
        <w:rPr>
          <w:noProof/>
          <w:lang w:val="uz-Cyrl-UZ"/>
        </w:rPr>
      </w:pPr>
      <w:r w:rsidRPr="00957C52">
        <w:rPr>
          <w:b/>
          <w:bCs/>
          <w:lang w:val="uz-Cyrl-UZ"/>
        </w:rPr>
        <w:t>4.Нарх ва хисоблашишлар тартиби</w:t>
      </w:r>
      <w:r w:rsidRPr="00957C52">
        <w:rPr>
          <w:bCs/>
          <w:lang w:val="uz-Cyrl-UZ"/>
        </w:rPr>
        <w:t>:</w:t>
      </w:r>
    </w:p>
    <w:p w:rsidR="00891FCF" w:rsidRPr="00957C52" w:rsidRDefault="00891FCF" w:rsidP="00946B5F">
      <w:pPr>
        <w:jc w:val="both"/>
        <w:rPr>
          <w:noProof/>
          <w:lang w:val="uz-Cyrl-UZ"/>
        </w:rPr>
      </w:pPr>
      <w:r w:rsidRPr="00957C52">
        <w:rPr>
          <w:noProof/>
          <w:lang w:val="uz-Cyrl-UZ"/>
        </w:rPr>
        <w:t xml:space="preserve">4.1. Мазкур шартнома </w:t>
      </w:r>
      <w:r w:rsidRPr="00D17A89">
        <w:rPr>
          <w:noProof/>
          <w:lang w:val="uz-Cyrl-UZ"/>
        </w:rPr>
        <w:t>бўйича барча солиқлар, йиғимлар ва ажратмаларни ўз ичига олган ҳолда</w:t>
      </w:r>
      <w:r w:rsidR="00C5625F" w:rsidRPr="00D17A89">
        <w:rPr>
          <w:lang w:val="uz-Cyrl-UZ"/>
        </w:rPr>
        <w:t>:</w:t>
      </w:r>
      <w:r w:rsidR="00D17A89" w:rsidRPr="00D17A89">
        <w:rPr>
          <w:b/>
          <w:bCs/>
          <w:u w:val="single"/>
          <w:lang w:val="uz-Cyrl-UZ"/>
        </w:rPr>
        <w:t>__</w:t>
      </w:r>
      <w:r w:rsidR="00D17A89">
        <w:rPr>
          <w:b/>
          <w:bCs/>
          <w:u w:val="single"/>
          <w:lang w:val="uz-Cyrl-UZ"/>
        </w:rPr>
        <w:t xml:space="preserve">________ </w:t>
      </w:r>
      <w:r w:rsidR="00C5625F" w:rsidRPr="00957C52">
        <w:rPr>
          <w:bCs/>
          <w:lang w:val="uz-Cyrl-UZ"/>
        </w:rPr>
        <w:t>(</w:t>
      </w:r>
      <w:r w:rsidR="00D17A89">
        <w:rPr>
          <w:b/>
          <w:bCs/>
          <w:u w:val="single"/>
          <w:lang w:val="uz-Cyrl-UZ"/>
        </w:rPr>
        <w:t>________________________________________________________</w:t>
      </w:r>
      <w:r w:rsidR="00C5625F" w:rsidRPr="00957C52">
        <w:rPr>
          <w:b/>
          <w:bCs/>
          <w:u w:val="single"/>
          <w:lang w:val="uz-Cyrl-UZ"/>
        </w:rPr>
        <w:t>) сўм</w:t>
      </w:r>
      <w:r w:rsidRPr="00957C52">
        <w:rPr>
          <w:noProof/>
          <w:lang w:val="uz-Cyrl-UZ"/>
        </w:rPr>
        <w:t xml:space="preserve">ни ташкил этади. </w:t>
      </w:r>
    </w:p>
    <w:p w:rsidR="00891FCF" w:rsidRPr="00957C52" w:rsidRDefault="00FD014B" w:rsidP="00FD014B">
      <w:pPr>
        <w:autoSpaceDE w:val="0"/>
        <w:autoSpaceDN w:val="0"/>
        <w:adjustRightInd w:val="0"/>
        <w:jc w:val="both"/>
        <w:rPr>
          <w:noProof/>
          <w:lang w:val="uz-Cyrl-UZ"/>
        </w:rPr>
      </w:pPr>
      <w:r w:rsidRPr="00957C52">
        <w:rPr>
          <w:noProof/>
          <w:lang w:val="uz-Cyrl-UZ"/>
        </w:rPr>
        <w:t>4.2</w:t>
      </w:r>
      <w:r w:rsidR="00891FCF" w:rsidRPr="00957C52">
        <w:rPr>
          <w:noProof/>
          <w:lang w:val="uz-Cyrl-UZ"/>
        </w:rPr>
        <w:t>. Ишлар қиймати узил-кесил ҳисобланади ва кейинчалик қайта кўриб чиқилиши мумкин эмас, қуйидаги ҳоллар бундан мустасно:</w:t>
      </w:r>
    </w:p>
    <w:p w:rsidR="00891FCF" w:rsidRPr="00957C52" w:rsidRDefault="00891FCF" w:rsidP="00891FCF">
      <w:pPr>
        <w:autoSpaceDE w:val="0"/>
        <w:autoSpaceDN w:val="0"/>
        <w:adjustRightInd w:val="0"/>
        <w:ind w:firstLine="570"/>
        <w:jc w:val="both"/>
        <w:rPr>
          <w:noProof/>
          <w:lang w:val="uz-Cyrl-UZ"/>
        </w:rPr>
      </w:pPr>
      <w:r w:rsidRPr="00957C52">
        <w:rPr>
          <w:noProof/>
          <w:lang w:val="uz-Cyrl-UZ"/>
        </w:rPr>
        <w:t>қурилиш қийматини кўпайтиришга енгиб бўлмайдиган куч (форс-мажор) ҳолатлари сабаб бўлганда; ишлар ҳажми Буюртмачи томонидан ўзгартирилганда; объектнинг қурилиши бир йилдан ортиққа ўзгартирилганда.</w:t>
      </w:r>
    </w:p>
    <w:p w:rsidR="00891FCF" w:rsidRPr="00957C52" w:rsidRDefault="00891FCF" w:rsidP="00FD014B">
      <w:pPr>
        <w:autoSpaceDE w:val="0"/>
        <w:autoSpaceDN w:val="0"/>
        <w:adjustRightInd w:val="0"/>
        <w:ind w:firstLine="570"/>
        <w:jc w:val="both"/>
        <w:rPr>
          <w:noProof/>
          <w:lang w:val="uz-Cyrl-UZ"/>
        </w:rPr>
      </w:pPr>
      <w:r w:rsidRPr="00957C52">
        <w:rPr>
          <w:noProof/>
          <w:lang w:val="uz-Cyrl-UZ"/>
        </w:rPr>
        <w:t>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rsidR="00891FCF" w:rsidRPr="00957C52" w:rsidRDefault="00891FCF" w:rsidP="00891FCF">
      <w:pPr>
        <w:autoSpaceDE w:val="0"/>
        <w:autoSpaceDN w:val="0"/>
        <w:adjustRightInd w:val="0"/>
        <w:ind w:firstLine="570"/>
        <w:jc w:val="both"/>
        <w:rPr>
          <w:noProof/>
          <w:lang w:val="uz-Cyrl-UZ"/>
        </w:rPr>
      </w:pPr>
      <w:r w:rsidRPr="00957C52">
        <w:rPr>
          <w:noProof/>
          <w:lang w:val="uz-Cyrl-UZ"/>
        </w:rPr>
        <w:t>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rsidR="00891FCF" w:rsidRPr="004B6B4A" w:rsidRDefault="00891FCF" w:rsidP="00891FCF">
      <w:pPr>
        <w:jc w:val="both"/>
        <w:rPr>
          <w:bCs/>
          <w:lang w:val="uz-Cyrl-UZ"/>
        </w:rPr>
      </w:pPr>
      <w:r w:rsidRPr="004B6B4A">
        <w:rPr>
          <w:bCs/>
          <w:lang w:val="uz-Cyrl-UZ"/>
        </w:rPr>
        <w:t>4.</w:t>
      </w:r>
      <w:r w:rsidR="00FD014B" w:rsidRPr="004B6B4A">
        <w:rPr>
          <w:bCs/>
          <w:lang w:val="uz-Cyrl-UZ"/>
        </w:rPr>
        <w:t>3</w:t>
      </w:r>
      <w:r w:rsidRPr="004B6B4A">
        <w:rPr>
          <w:bCs/>
          <w:lang w:val="uz-Cyrl-UZ"/>
        </w:rPr>
        <w:t>.Нархнинг харкандайузгаришигафакатгинатарафларнингрозилигибуйичайулкуйилади.</w:t>
      </w:r>
    </w:p>
    <w:p w:rsidR="00891FCF" w:rsidRPr="004B6B4A" w:rsidRDefault="00891FCF" w:rsidP="00891FCF">
      <w:pPr>
        <w:jc w:val="both"/>
        <w:rPr>
          <w:bCs/>
          <w:lang w:val="uz-Cyrl-UZ"/>
        </w:rPr>
      </w:pPr>
      <w:r w:rsidRPr="004B6B4A">
        <w:rPr>
          <w:bCs/>
          <w:lang w:val="uz-Cyrl-UZ"/>
        </w:rPr>
        <w:lastRenderedPageBreak/>
        <w:t>4.</w:t>
      </w:r>
      <w:r w:rsidR="00FD014B" w:rsidRPr="004B6B4A">
        <w:rPr>
          <w:bCs/>
          <w:lang w:val="uz-Cyrl-UZ"/>
        </w:rPr>
        <w:t>4</w:t>
      </w:r>
      <w:r w:rsidRPr="004B6B4A">
        <w:rPr>
          <w:bCs/>
          <w:lang w:val="uz-Cyrl-UZ"/>
        </w:rPr>
        <w:t>. 4,1бандда курсатилганшартноманингумумийсуммаси уз ичига ККС,бажарилганишнихаражатлариниолади</w:t>
      </w:r>
    </w:p>
    <w:p w:rsidR="00891FCF" w:rsidRPr="00957C52" w:rsidRDefault="00891FCF" w:rsidP="00891FCF">
      <w:pPr>
        <w:jc w:val="both"/>
        <w:rPr>
          <w:bCs/>
          <w:lang w:val="uz-Cyrl-UZ"/>
        </w:rPr>
      </w:pPr>
      <w:r w:rsidRPr="004B6B4A">
        <w:rPr>
          <w:bCs/>
          <w:lang w:val="uz-Cyrl-UZ"/>
        </w:rPr>
        <w:t>4.</w:t>
      </w:r>
      <w:r w:rsidR="00FD014B" w:rsidRPr="004B6B4A">
        <w:rPr>
          <w:bCs/>
          <w:lang w:val="uz-Cyrl-UZ"/>
        </w:rPr>
        <w:t>5</w:t>
      </w:r>
      <w:r w:rsidRPr="004B6B4A">
        <w:rPr>
          <w:bCs/>
          <w:lang w:val="uz-Cyrl-UZ"/>
        </w:rPr>
        <w:t>. «Буюртмачи»бажарилганишучунумумийсумманинг</w:t>
      </w:r>
      <w:r w:rsidR="00C87482" w:rsidRPr="00957C52">
        <w:rPr>
          <w:bCs/>
          <w:lang w:val="uz-Cyrl-UZ"/>
        </w:rPr>
        <w:t>30</w:t>
      </w:r>
      <w:r w:rsidRPr="004B6B4A">
        <w:rPr>
          <w:bCs/>
          <w:lang w:val="uz-Cyrl-UZ"/>
        </w:rPr>
        <w:t>% олдинданёкибажарилганишнингтугатганпайтиданбошлаб 30 кун ичида «Пудратчи»нингхисобракамига пул маблагларини «Буюртмачи»нингхаражатларисметасидакурсатилган лимит доирасидатуловниамалгаоширади</w:t>
      </w:r>
    </w:p>
    <w:p w:rsidR="00891FCF" w:rsidRPr="00957C52" w:rsidRDefault="00891FCF" w:rsidP="00071516">
      <w:pPr>
        <w:jc w:val="center"/>
        <w:rPr>
          <w:bCs/>
          <w:lang w:val="uz-Cyrl-UZ"/>
        </w:rPr>
      </w:pPr>
      <w:r w:rsidRPr="00805D8F">
        <w:rPr>
          <w:b/>
          <w:bCs/>
          <w:lang w:val="uz-Cyrl-UZ"/>
        </w:rPr>
        <w:t>5.Бажарилган иш сифати</w:t>
      </w:r>
      <w:r w:rsidRPr="00805D8F">
        <w:rPr>
          <w:bCs/>
          <w:lang w:val="uz-Cyrl-UZ"/>
        </w:rPr>
        <w:t>.</w:t>
      </w:r>
    </w:p>
    <w:p w:rsidR="00891FCF" w:rsidRPr="00805D8F" w:rsidRDefault="00891FCF" w:rsidP="00891FCF">
      <w:pPr>
        <w:jc w:val="both"/>
        <w:rPr>
          <w:bCs/>
          <w:lang w:val="uz-Cyrl-UZ"/>
        </w:rPr>
      </w:pPr>
      <w:r w:rsidRPr="00805D8F">
        <w:rPr>
          <w:bCs/>
          <w:lang w:val="uz-Cyrl-UZ"/>
        </w:rPr>
        <w:t>5.1. «Пудратчи», «Буюртмачи»га бажарилган ишнинг сифати ва давлат стандарти талабларига мувофик келишига кафолат беради.</w:t>
      </w:r>
    </w:p>
    <w:p w:rsidR="00891FCF" w:rsidRPr="00957C52" w:rsidRDefault="00891FCF" w:rsidP="00891FCF">
      <w:pPr>
        <w:jc w:val="center"/>
        <w:rPr>
          <w:bCs/>
          <w:lang w:val="uz-Cyrl-UZ"/>
        </w:rPr>
      </w:pPr>
      <w:r w:rsidRPr="004B6B4A">
        <w:rPr>
          <w:b/>
          <w:bCs/>
          <w:lang w:val="uz-Cyrl-UZ"/>
        </w:rPr>
        <w:t>6.Бажарилган ишнитопшириш-кабул килиш</w:t>
      </w:r>
      <w:r w:rsidRPr="004B6B4A">
        <w:rPr>
          <w:bCs/>
          <w:lang w:val="uz-Cyrl-UZ"/>
        </w:rPr>
        <w:t xml:space="preserve"> . </w:t>
      </w:r>
    </w:p>
    <w:p w:rsidR="00891FCF" w:rsidRPr="00957C52" w:rsidRDefault="00891FCF" w:rsidP="00C5625F">
      <w:pPr>
        <w:jc w:val="both"/>
        <w:rPr>
          <w:bCs/>
          <w:lang w:val="uz-Cyrl-UZ"/>
        </w:rPr>
      </w:pPr>
      <w:r w:rsidRPr="00957C52">
        <w:rPr>
          <w:bCs/>
          <w:lang w:val="uz-Cyrl-UZ"/>
        </w:rPr>
        <w:t xml:space="preserve">6.1.Ишларни бажариш муддати жорий йилнинг </w:t>
      </w:r>
      <w:r w:rsidRPr="00957C52">
        <w:rPr>
          <w:b/>
          <w:bCs/>
          <w:lang w:val="uz-Cyrl-UZ"/>
        </w:rPr>
        <w:t>20</w:t>
      </w:r>
      <w:r w:rsidR="00C87482" w:rsidRPr="00957C52">
        <w:rPr>
          <w:b/>
          <w:bCs/>
          <w:lang w:val="uz-Cyrl-UZ"/>
        </w:rPr>
        <w:t>2</w:t>
      </w:r>
      <w:r w:rsidR="00D40591">
        <w:rPr>
          <w:b/>
          <w:bCs/>
          <w:lang w:val="uz-Cyrl-UZ"/>
        </w:rPr>
        <w:t>2</w:t>
      </w:r>
      <w:r w:rsidRPr="00957C52">
        <w:rPr>
          <w:b/>
          <w:bCs/>
          <w:lang w:val="uz-Cyrl-UZ"/>
        </w:rPr>
        <w:t xml:space="preserve"> йил </w:t>
      </w:r>
      <w:r w:rsidR="00D40591">
        <w:rPr>
          <w:b/>
          <w:bCs/>
          <w:lang w:val="uz-Cyrl-UZ"/>
        </w:rPr>
        <w:t>_________</w:t>
      </w:r>
      <w:r w:rsidRPr="00957C52">
        <w:rPr>
          <w:b/>
          <w:bCs/>
          <w:lang w:val="uz-Cyrl-UZ"/>
        </w:rPr>
        <w:t>дан 20</w:t>
      </w:r>
      <w:r w:rsidR="00C87482" w:rsidRPr="00957C52">
        <w:rPr>
          <w:b/>
          <w:bCs/>
          <w:lang w:val="uz-Cyrl-UZ"/>
        </w:rPr>
        <w:t>2</w:t>
      </w:r>
      <w:r w:rsidR="00D40591">
        <w:rPr>
          <w:b/>
          <w:bCs/>
          <w:lang w:val="uz-Cyrl-UZ"/>
        </w:rPr>
        <w:t>2</w:t>
      </w:r>
      <w:r w:rsidR="00C278C3" w:rsidRPr="00957C52">
        <w:rPr>
          <w:b/>
          <w:bCs/>
          <w:lang w:val="uz-Cyrl-UZ"/>
        </w:rPr>
        <w:t xml:space="preserve"> йил </w:t>
      </w:r>
      <w:r w:rsidR="00D40591">
        <w:rPr>
          <w:b/>
          <w:bCs/>
          <w:lang w:val="uz-Cyrl-UZ"/>
        </w:rPr>
        <w:t>____ _________</w:t>
      </w:r>
      <w:r w:rsidR="00C5625F">
        <w:rPr>
          <w:b/>
          <w:bCs/>
          <w:lang w:val="uz-Cyrl-UZ"/>
        </w:rPr>
        <w:t xml:space="preserve">га кадар </w:t>
      </w:r>
      <w:r w:rsidRPr="00957C52">
        <w:rPr>
          <w:bCs/>
          <w:lang w:val="uz-Cyrl-UZ"/>
        </w:rPr>
        <w:t xml:space="preserve">белгиланади. </w:t>
      </w:r>
    </w:p>
    <w:p w:rsidR="00C278C3" w:rsidRPr="00957C52" w:rsidRDefault="00891FCF" w:rsidP="00891FCF">
      <w:pPr>
        <w:jc w:val="both"/>
        <w:rPr>
          <w:bCs/>
          <w:lang w:val="uz-Cyrl-UZ"/>
        </w:rPr>
      </w:pPr>
      <w:r w:rsidRPr="00957C52">
        <w:rPr>
          <w:bCs/>
          <w:lang w:val="uz-Cyrl-UZ"/>
        </w:rPr>
        <w:t xml:space="preserve">6.2.Бажарилган ишни кабул килишда «Буюртмачи» унинг сифати буйича Давлат стандартларига ва лойиха смета хужжатларида курсатилган маълумотларга мос келишини текширади. </w:t>
      </w:r>
    </w:p>
    <w:p w:rsidR="00891FCF" w:rsidRPr="00957C52" w:rsidRDefault="00891FCF" w:rsidP="00891FCF">
      <w:pPr>
        <w:jc w:val="both"/>
        <w:rPr>
          <w:bCs/>
          <w:lang w:val="uz-Cyrl-UZ"/>
        </w:rPr>
      </w:pPr>
      <w:r w:rsidRPr="00957C52">
        <w:rPr>
          <w:bCs/>
          <w:lang w:val="uz-Cyrl-UZ"/>
        </w:rPr>
        <w:t>6.3.Бажарилган ишни топшириш-кабул килиш тугалланиши билан «Буюртмачи» бажарилган ишни кабул илиш далолатномасини тузади. «Буюртмачи»томонидан далолатноманинг имзоланиши текшириш тулик хажмда утказилганлиги англатади.</w:t>
      </w:r>
    </w:p>
    <w:p w:rsidR="00891FCF" w:rsidRPr="00957C52" w:rsidRDefault="00891FCF" w:rsidP="00891FCF">
      <w:pPr>
        <w:jc w:val="center"/>
        <w:rPr>
          <w:bCs/>
          <w:lang w:val="uz-Cyrl-UZ"/>
        </w:rPr>
      </w:pPr>
      <w:r w:rsidRPr="00957C52">
        <w:rPr>
          <w:b/>
          <w:bCs/>
          <w:lang w:val="uz-Cyrl-UZ"/>
        </w:rPr>
        <w:t>7.Тарафларнинг жавобгарлиги</w:t>
      </w:r>
      <w:r w:rsidRPr="00957C52">
        <w:rPr>
          <w:bCs/>
          <w:lang w:val="uz-Cyrl-UZ"/>
        </w:rPr>
        <w:t>.</w:t>
      </w:r>
    </w:p>
    <w:p w:rsidR="00891FCF" w:rsidRPr="00957C52" w:rsidRDefault="00891FCF" w:rsidP="00891FCF">
      <w:pPr>
        <w:jc w:val="both"/>
        <w:rPr>
          <w:bCs/>
          <w:lang w:val="uz-Cyrl-UZ"/>
        </w:rPr>
      </w:pPr>
      <w:r w:rsidRPr="00957C52">
        <w:rPr>
          <w:bCs/>
          <w:lang w:val="uz-Cyrl-UZ"/>
        </w:rPr>
        <w:t>7.1. «Пудратчи»бажарилган ишни лойиха-смета хужжатлари ва Давлат стандартларига мос сифатли бажарилишига .</w:t>
      </w:r>
    </w:p>
    <w:p w:rsidR="00891FCF" w:rsidRPr="004B6B4A" w:rsidRDefault="00891FCF" w:rsidP="00891FCF">
      <w:pPr>
        <w:jc w:val="both"/>
        <w:rPr>
          <w:bCs/>
          <w:lang w:val="uz-Cyrl-UZ"/>
        </w:rPr>
      </w:pPr>
      <w:r w:rsidRPr="004B6B4A">
        <w:rPr>
          <w:bCs/>
          <w:lang w:val="uz-Cyrl-UZ"/>
        </w:rPr>
        <w:t>7.2. «Буюртмачи»бажарилганишхакини пул утказишйулибиланамалгаоширади.</w:t>
      </w:r>
    </w:p>
    <w:p w:rsidR="00891FCF" w:rsidRPr="00957C52" w:rsidRDefault="00891FCF" w:rsidP="00891FCF">
      <w:pPr>
        <w:jc w:val="both"/>
        <w:rPr>
          <w:bCs/>
          <w:lang w:val="uz-Cyrl-UZ"/>
        </w:rPr>
      </w:pPr>
      <w:r w:rsidRPr="004B6B4A">
        <w:rPr>
          <w:bCs/>
          <w:lang w:val="uz-Cyrl-UZ"/>
        </w:rPr>
        <w:t>7.3.Бошка вазифалардатарафларжавобгарликлариамалдагиконунчиликкамувофикбелгиланади.</w:t>
      </w:r>
    </w:p>
    <w:p w:rsidR="00891FCF" w:rsidRPr="00957C52" w:rsidRDefault="00891FCF" w:rsidP="00891FCF">
      <w:pPr>
        <w:autoSpaceDE w:val="0"/>
        <w:autoSpaceDN w:val="0"/>
        <w:adjustRightInd w:val="0"/>
        <w:jc w:val="both"/>
        <w:rPr>
          <w:noProof/>
          <w:lang w:val="uz-Cyrl-UZ"/>
        </w:rPr>
      </w:pPr>
      <w:r w:rsidRPr="00957C52">
        <w:rPr>
          <w:noProof/>
          <w:lang w:val="uz-Cyrl-UZ"/>
        </w:rPr>
        <w:t>7.4. Пудратчи объектни ўз вақтида ишга тушириш бўйича ўз мажбуриятларини бузганлиги учун Буюртмачига муддати</w:t>
      </w:r>
    </w:p>
    <w:p w:rsidR="00891FCF" w:rsidRPr="00957C52" w:rsidRDefault="00891FCF" w:rsidP="00891FCF">
      <w:pPr>
        <w:autoSpaceDE w:val="0"/>
        <w:autoSpaceDN w:val="0"/>
        <w:adjustRightInd w:val="0"/>
        <w:jc w:val="both"/>
        <w:rPr>
          <w:noProof/>
          <w:lang w:val="uz-Cyrl-UZ"/>
        </w:rPr>
      </w:pPr>
      <w:r w:rsidRPr="00957C52">
        <w:rPr>
          <w:noProof/>
          <w:lang w:val="uz-Cyrl-UZ"/>
        </w:rPr>
        <w:t xml:space="preserve">ўтказиб юборилган ҳар бир кун учун мажбуриятларнинг бажарилмаган қисмининг 0.4 фоизи миқдорида пеня тўлайди, </w:t>
      </w:r>
    </w:p>
    <w:p w:rsidR="00891FCF" w:rsidRPr="00957C52" w:rsidRDefault="00891FCF" w:rsidP="00891FCF">
      <w:pPr>
        <w:autoSpaceDE w:val="0"/>
        <w:autoSpaceDN w:val="0"/>
        <w:adjustRightInd w:val="0"/>
        <w:jc w:val="both"/>
        <w:rPr>
          <w:noProof/>
          <w:lang w:val="uz-Cyrl-UZ"/>
        </w:rPr>
      </w:pPr>
      <w:r w:rsidRPr="00957C52">
        <w:rPr>
          <w:noProof/>
          <w:lang w:val="uz-Cyrl-UZ"/>
        </w:rPr>
        <w:t>бироқ бунда пенянинг умумий суммаси объект шартномавий жорий қийматининг 50 фоизидан ошмаслиги лозим.</w:t>
      </w:r>
    </w:p>
    <w:p w:rsidR="00891FCF" w:rsidRPr="00957C52" w:rsidRDefault="00891FCF" w:rsidP="00891FCF">
      <w:pPr>
        <w:autoSpaceDE w:val="0"/>
        <w:autoSpaceDN w:val="0"/>
        <w:adjustRightInd w:val="0"/>
        <w:jc w:val="both"/>
        <w:rPr>
          <w:noProof/>
          <w:lang w:val="uz-Cyrl-UZ"/>
        </w:rPr>
      </w:pPr>
      <w:r w:rsidRPr="00957C52">
        <w:rPr>
          <w:noProof/>
          <w:lang w:val="uz-Cyrl-UZ"/>
        </w:rPr>
        <w:t>Буюртмачи томонидан топилга</w:t>
      </w:r>
      <w:r w:rsidR="00774834" w:rsidRPr="00957C52">
        <w:rPr>
          <w:noProof/>
          <w:lang w:val="uz-Cyrl-UZ"/>
        </w:rPr>
        <w:t>н</w:t>
      </w:r>
      <w:r w:rsidRPr="00957C52">
        <w:rPr>
          <w:noProof/>
          <w:lang w:val="uz-Cyrl-UZ"/>
        </w:rPr>
        <w:t xml:space="preserve"> нуқсонлар ва качиликлар ўз вақтида бартараф этилмагани учун Пудратчи буюртмачига муддати ўтказиб юборилган ҳар бир кун учун сифатсиз бажарилган ишлар қийматининг 0.5 фоизи миқдорида пеня тўлайди, бунда пенянинг умумий суммаси сифатсиз бажарилган ишлар қийматининг 50 фоизидан ошмаслиги керак.</w:t>
      </w:r>
    </w:p>
    <w:p w:rsidR="00891FCF" w:rsidRPr="00957C52" w:rsidRDefault="00891FCF" w:rsidP="00891FCF">
      <w:pPr>
        <w:autoSpaceDE w:val="0"/>
        <w:autoSpaceDN w:val="0"/>
        <w:adjustRightInd w:val="0"/>
        <w:jc w:val="both"/>
        <w:rPr>
          <w:noProof/>
          <w:lang w:val="uz-Cyrl-UZ"/>
        </w:rPr>
      </w:pPr>
      <w:r w:rsidRPr="00957C52">
        <w:rPr>
          <w:noProof/>
          <w:lang w:val="uz-Cyrl-UZ"/>
        </w:rPr>
        <w:t>Пеня тўлаш Пудратчини ишларни бажаришнинг ёки хизматлар кўрсатишнинг кечикиши туфайли етказилган зарарларни қоплашдан озод қилмайди.</w:t>
      </w:r>
    </w:p>
    <w:p w:rsidR="00891FCF" w:rsidRPr="00957C52" w:rsidRDefault="00891FCF" w:rsidP="00891FCF">
      <w:pPr>
        <w:autoSpaceDE w:val="0"/>
        <w:autoSpaceDN w:val="0"/>
        <w:adjustRightInd w:val="0"/>
        <w:jc w:val="both"/>
        <w:rPr>
          <w:noProof/>
          <w:lang w:val="uz-Cyrl-UZ"/>
        </w:rPr>
      </w:pPr>
      <w:r w:rsidRPr="00957C52">
        <w:rPr>
          <w:noProof/>
          <w:lang w:val="uz-Cyrl-UZ"/>
        </w:rPr>
        <w:t xml:space="preserve">7.5. Агар бажарилган ишлар сифати белгиланган стандартларга, қурилиш меъёрлари ва қоидаларига, иш ҳужжатларига мувофиқ бўлмаса, у ҳолда Буюртмачи "Давархитектқурилишназорат" инспекциясининг хулосаси асосида объектни қабул қилиш ва унинг учун ҳақ тўлашдан бош тортиши, шунингдек Пудратчидан сифати зарур даражада бўлмаган ишлар қийматининг </w:t>
      </w:r>
      <w:r w:rsidR="009F5A3D" w:rsidRPr="00957C52">
        <w:rPr>
          <w:noProof/>
          <w:lang w:val="uz-Cyrl-UZ"/>
        </w:rPr>
        <w:t xml:space="preserve">20 </w:t>
      </w:r>
      <w:r w:rsidRPr="00957C52">
        <w:rPr>
          <w:noProof/>
          <w:lang w:val="uz-Cyrl-UZ"/>
        </w:rPr>
        <w:t xml:space="preserve">фоизи миқдорида жарима ундириш ҳуқуқига эга. </w:t>
      </w:r>
    </w:p>
    <w:p w:rsidR="00891FCF" w:rsidRPr="00957C52" w:rsidRDefault="00891FCF" w:rsidP="00891FCF">
      <w:pPr>
        <w:autoSpaceDE w:val="0"/>
        <w:autoSpaceDN w:val="0"/>
        <w:adjustRightInd w:val="0"/>
        <w:jc w:val="both"/>
        <w:rPr>
          <w:noProof/>
          <w:lang w:val="uz-Cyrl-UZ"/>
        </w:rPr>
      </w:pPr>
      <w:r w:rsidRPr="00957C52">
        <w:rPr>
          <w:noProof/>
          <w:lang w:val="uz-Cyrl-UZ"/>
        </w:rPr>
        <w:t>7.6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891FCF" w:rsidRPr="00957C52" w:rsidRDefault="00891FCF" w:rsidP="00891FCF">
      <w:pPr>
        <w:autoSpaceDE w:val="0"/>
        <w:autoSpaceDN w:val="0"/>
        <w:adjustRightInd w:val="0"/>
        <w:jc w:val="both"/>
        <w:rPr>
          <w:noProof/>
          <w:lang w:val="uz-Cyrl-UZ"/>
        </w:rPr>
      </w:pPr>
      <w:r w:rsidRPr="00957C52">
        <w:rPr>
          <w:noProof/>
          <w:lang w:val="uz-Cyrl-UZ"/>
        </w:rPr>
        <w:t>7.7.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rsidR="00891FCF" w:rsidRPr="00957C52" w:rsidRDefault="00891FCF" w:rsidP="00891FCF">
      <w:pPr>
        <w:jc w:val="center"/>
        <w:rPr>
          <w:bCs/>
          <w:lang w:val="uz-Cyrl-UZ"/>
        </w:rPr>
      </w:pPr>
      <w:r w:rsidRPr="00957C52">
        <w:rPr>
          <w:b/>
          <w:bCs/>
          <w:lang w:val="uz-Cyrl-UZ"/>
        </w:rPr>
        <w:t>8.Келишмовчиликларни куриб чикиш тартиби</w:t>
      </w:r>
      <w:r w:rsidRPr="00957C52">
        <w:rPr>
          <w:bCs/>
          <w:lang w:val="uz-Cyrl-UZ"/>
        </w:rPr>
        <w:t>.</w:t>
      </w:r>
    </w:p>
    <w:p w:rsidR="00891FCF" w:rsidRPr="00957C52" w:rsidRDefault="00891FCF" w:rsidP="00891FCF">
      <w:pPr>
        <w:jc w:val="both"/>
        <w:rPr>
          <w:bCs/>
          <w:lang w:val="uz-Cyrl-UZ"/>
        </w:rPr>
      </w:pPr>
      <w:r w:rsidRPr="00957C52">
        <w:rPr>
          <w:bCs/>
          <w:lang w:val="uz-Cyrl-UZ"/>
        </w:rPr>
        <w:t>8.1.Мазкур шартнома Билан боглик хамда ва у туфайли юзага келадиган барча келишмовчиликлар хукукни таргибот килувчи органлар томонидан куриб чикилади.</w:t>
      </w:r>
    </w:p>
    <w:p w:rsidR="00891FCF" w:rsidRPr="00957C52" w:rsidRDefault="00891FCF" w:rsidP="00891FCF">
      <w:pPr>
        <w:jc w:val="center"/>
        <w:rPr>
          <w:bCs/>
          <w:lang w:val="uz-Cyrl-UZ"/>
        </w:rPr>
      </w:pPr>
      <w:r w:rsidRPr="00957C52">
        <w:rPr>
          <w:b/>
          <w:bCs/>
        </w:rPr>
        <w:t xml:space="preserve">9.Шартноманинг </w:t>
      </w:r>
      <w:proofErr w:type="spellStart"/>
      <w:r w:rsidRPr="00957C52">
        <w:rPr>
          <w:b/>
          <w:bCs/>
        </w:rPr>
        <w:t>амалкилишмуддати</w:t>
      </w:r>
      <w:proofErr w:type="spellEnd"/>
      <w:r w:rsidRPr="00957C52">
        <w:rPr>
          <w:bCs/>
        </w:rPr>
        <w:t>:</w:t>
      </w:r>
    </w:p>
    <w:p w:rsidR="00891FCF" w:rsidRPr="00957C52" w:rsidRDefault="00891FCF" w:rsidP="00891FCF">
      <w:pPr>
        <w:jc w:val="both"/>
        <w:rPr>
          <w:bCs/>
          <w:lang w:val="uz-Cyrl-UZ"/>
        </w:rPr>
      </w:pPr>
      <w:r w:rsidRPr="00957C52">
        <w:rPr>
          <w:bCs/>
          <w:lang w:val="uz-Cyrl-UZ"/>
        </w:rPr>
        <w:t xml:space="preserve">9.1.Мазкур шартнома </w:t>
      </w:r>
      <w:r w:rsidRPr="00957C52">
        <w:rPr>
          <w:b/>
          <w:bCs/>
          <w:u w:val="single"/>
          <w:lang w:val="uz-Cyrl-UZ"/>
        </w:rPr>
        <w:t>20</w:t>
      </w:r>
      <w:r w:rsidR="00C87482" w:rsidRPr="00957C52">
        <w:rPr>
          <w:b/>
          <w:bCs/>
          <w:u w:val="single"/>
          <w:lang w:val="uz-Cyrl-UZ"/>
        </w:rPr>
        <w:t>2</w:t>
      </w:r>
      <w:r w:rsidR="00D40591">
        <w:rPr>
          <w:b/>
          <w:bCs/>
          <w:u w:val="single"/>
          <w:lang w:val="uz-Cyrl-UZ"/>
        </w:rPr>
        <w:t>2</w:t>
      </w:r>
      <w:r w:rsidR="00C278C3" w:rsidRPr="00957C52">
        <w:rPr>
          <w:b/>
          <w:bCs/>
          <w:u w:val="single"/>
          <w:lang w:val="uz-Cyrl-UZ"/>
        </w:rPr>
        <w:t xml:space="preserve"> йил</w:t>
      </w:r>
      <w:r w:rsidR="00D40591">
        <w:rPr>
          <w:b/>
          <w:bCs/>
          <w:u w:val="single"/>
          <w:lang w:val="uz-Cyrl-UZ"/>
        </w:rPr>
        <w:t>____ ______</w:t>
      </w:r>
      <w:r w:rsidRPr="00957C52">
        <w:rPr>
          <w:b/>
          <w:bCs/>
          <w:u w:val="single"/>
          <w:lang w:val="uz-Cyrl-UZ"/>
        </w:rPr>
        <w:t>дан 20</w:t>
      </w:r>
      <w:r w:rsidR="00C87482" w:rsidRPr="00957C52">
        <w:rPr>
          <w:b/>
          <w:bCs/>
          <w:u w:val="single"/>
          <w:lang w:val="uz-Cyrl-UZ"/>
        </w:rPr>
        <w:t>2</w:t>
      </w:r>
      <w:r w:rsidR="00D40591">
        <w:rPr>
          <w:b/>
          <w:bCs/>
          <w:u w:val="single"/>
          <w:lang w:val="uz-Cyrl-UZ"/>
        </w:rPr>
        <w:t>2</w:t>
      </w:r>
      <w:r w:rsidRPr="00957C52">
        <w:rPr>
          <w:b/>
          <w:bCs/>
          <w:u w:val="single"/>
          <w:lang w:val="uz-Cyrl-UZ"/>
        </w:rPr>
        <w:t xml:space="preserve"> йил 31-декабргача</w:t>
      </w:r>
      <w:r w:rsidRPr="00957C52">
        <w:rPr>
          <w:bCs/>
          <w:lang w:val="uz-Cyrl-UZ"/>
        </w:rPr>
        <w:t xml:space="preserve"> амалда булади.</w:t>
      </w:r>
    </w:p>
    <w:p w:rsidR="00891FCF" w:rsidRPr="00957C52" w:rsidRDefault="00891FCF" w:rsidP="00891FCF">
      <w:pPr>
        <w:jc w:val="both"/>
        <w:rPr>
          <w:bCs/>
          <w:lang w:val="uz-Cyrl-UZ"/>
        </w:rPr>
      </w:pPr>
      <w:r w:rsidRPr="00957C52">
        <w:rPr>
          <w:bCs/>
          <w:lang w:val="uz-Cyrl-UZ"/>
        </w:rPr>
        <w:t>9.2.Мазкур шартнома икки нусхада тузилиб,бир хил юридик кучга эга булиб хисобланади томонларга бир нусхадан берилади.</w:t>
      </w:r>
    </w:p>
    <w:p w:rsidR="00891FCF" w:rsidRPr="004B6B4A" w:rsidRDefault="00891FCF" w:rsidP="00891FCF">
      <w:pPr>
        <w:jc w:val="both"/>
        <w:rPr>
          <w:bCs/>
          <w:lang w:val="uz-Cyrl-UZ"/>
        </w:rPr>
      </w:pPr>
      <w:r w:rsidRPr="004B6B4A">
        <w:rPr>
          <w:bCs/>
          <w:lang w:val="uz-Cyrl-UZ"/>
        </w:rPr>
        <w:t>9.3.Шартнома муддатиданолдинбекоркилинишимумкин.</w:t>
      </w:r>
    </w:p>
    <w:p w:rsidR="00891FCF" w:rsidRPr="004B6B4A" w:rsidRDefault="00891FCF" w:rsidP="00891FCF">
      <w:pPr>
        <w:jc w:val="both"/>
        <w:rPr>
          <w:bCs/>
          <w:lang w:val="uz-Cyrl-UZ"/>
        </w:rPr>
      </w:pPr>
      <w:r w:rsidRPr="004B6B4A">
        <w:rPr>
          <w:bCs/>
          <w:lang w:val="uz-Cyrl-UZ"/>
        </w:rPr>
        <w:t>-томонларкелишувигамувофик:</w:t>
      </w:r>
    </w:p>
    <w:p w:rsidR="00891FCF" w:rsidRPr="004B6B4A" w:rsidRDefault="00891FCF" w:rsidP="00891FCF">
      <w:pPr>
        <w:jc w:val="both"/>
        <w:rPr>
          <w:bCs/>
          <w:lang w:val="uz-Cyrl-UZ"/>
        </w:rPr>
      </w:pPr>
      <w:r w:rsidRPr="004B6B4A">
        <w:rPr>
          <w:bCs/>
          <w:lang w:val="uz-Cyrl-UZ"/>
        </w:rPr>
        <w:t>- Уз,Р.конунчиликхужжатлариназардатутилганхолларда.</w:t>
      </w:r>
    </w:p>
    <w:p w:rsidR="00891FCF" w:rsidRPr="00957C52" w:rsidRDefault="00891FCF" w:rsidP="00891FCF">
      <w:pPr>
        <w:jc w:val="both"/>
        <w:rPr>
          <w:bCs/>
          <w:lang w:val="uz-Cyrl-UZ"/>
        </w:rPr>
      </w:pPr>
      <w:r w:rsidRPr="00957C52">
        <w:rPr>
          <w:bCs/>
        </w:rPr>
        <w:t xml:space="preserve">-Форс-Мажор </w:t>
      </w:r>
      <w:proofErr w:type="spellStart"/>
      <w:r w:rsidRPr="00957C52">
        <w:rPr>
          <w:bCs/>
        </w:rPr>
        <w:t>холатларида</w:t>
      </w:r>
      <w:proofErr w:type="spellEnd"/>
      <w:proofErr w:type="gramStart"/>
      <w:r w:rsidRPr="00957C52">
        <w:rPr>
          <w:bCs/>
        </w:rPr>
        <w:t xml:space="preserve"> .</w:t>
      </w:r>
      <w:proofErr w:type="gramEnd"/>
      <w:r w:rsidRPr="00957C52">
        <w:rPr>
          <w:bCs/>
        </w:rPr>
        <w:t xml:space="preserve">                                              </w:t>
      </w:r>
    </w:p>
    <w:p w:rsidR="00891FCF" w:rsidRPr="00957C52" w:rsidRDefault="00891FCF" w:rsidP="00891FCF">
      <w:pPr>
        <w:jc w:val="center"/>
        <w:rPr>
          <w:bCs/>
          <w:lang w:val="uz-Cyrl-UZ"/>
        </w:rPr>
      </w:pPr>
      <w:r w:rsidRPr="00957C52">
        <w:rPr>
          <w:b/>
          <w:bCs/>
        </w:rPr>
        <w:lastRenderedPageBreak/>
        <w:t xml:space="preserve">10.Шартноманинг </w:t>
      </w:r>
      <w:proofErr w:type="spellStart"/>
      <w:r w:rsidRPr="00957C52">
        <w:rPr>
          <w:b/>
          <w:bCs/>
        </w:rPr>
        <w:t>конунийкучгакириши</w:t>
      </w:r>
      <w:proofErr w:type="spellEnd"/>
      <w:r w:rsidRPr="00957C52">
        <w:rPr>
          <w:bCs/>
        </w:rPr>
        <w:t>:</w:t>
      </w:r>
    </w:p>
    <w:p w:rsidR="00891FCF" w:rsidRPr="00957C52" w:rsidRDefault="00891FCF" w:rsidP="00891FCF">
      <w:pPr>
        <w:jc w:val="both"/>
        <w:rPr>
          <w:bCs/>
          <w:lang w:val="uz-Cyrl-UZ"/>
        </w:rPr>
      </w:pPr>
      <w:r w:rsidRPr="00957C52">
        <w:rPr>
          <w:bCs/>
          <w:lang w:val="uz-Cyrl-UZ"/>
        </w:rPr>
        <w:t>2006 йил 1-январдан амалга киритилган Узбекистон Республикаси «Давлат буюджетининг Газна ижроси тугрисида»ги конуннинг 7 моддаси хамда Уз.Молия вазирлигининг 2005 йил 5-майдаги 63-сонли буйруги Билан тасдикланган «Молия  органларида буюджетдан маблаг олувчилар Билан (ишлар хизматлар) етказиб берувчилар жорийсидаги шартномаларни руйхатдан утказиш ва уларни харажатларини туловини назорат килиш тартиби хакида»вактинчалик низом (1475 сон Билан адлия вазирлигидан руйхатдан утказилган)га асосан шартнома тегишли тартибда Газначилик булими руйхатидан утказилгандан сунг конуний кучга киради.</w:t>
      </w:r>
    </w:p>
    <w:p w:rsidR="00891FCF" w:rsidRPr="00957C52" w:rsidRDefault="00891FCF" w:rsidP="00891FCF">
      <w:pPr>
        <w:jc w:val="center"/>
        <w:rPr>
          <w:bCs/>
          <w:lang w:val="uz-Cyrl-UZ"/>
        </w:rPr>
      </w:pPr>
      <w:r w:rsidRPr="00957C52">
        <w:rPr>
          <w:b/>
          <w:bCs/>
          <w:lang w:val="uz-Cyrl-UZ"/>
        </w:rPr>
        <w:t>11.Бошка шартлар</w:t>
      </w:r>
      <w:r w:rsidRPr="00957C52">
        <w:rPr>
          <w:bCs/>
          <w:lang w:val="uz-Cyrl-UZ"/>
        </w:rPr>
        <w:t>:</w:t>
      </w:r>
    </w:p>
    <w:p w:rsidR="00891FCF" w:rsidRPr="00957C52" w:rsidRDefault="00891FCF" w:rsidP="00891FCF">
      <w:pPr>
        <w:jc w:val="both"/>
        <w:rPr>
          <w:bCs/>
          <w:lang w:val="uz-Cyrl-UZ"/>
        </w:rPr>
      </w:pPr>
      <w:r w:rsidRPr="00957C52">
        <w:rPr>
          <w:bCs/>
          <w:lang w:val="uz-Cyrl-UZ"/>
        </w:rPr>
        <w:t>12.1.Мазкур шартнома киритиладиган барча узгаришлар ва кушимчалар ёзма шаклда тузилиши ва тарафлар томонидан имзоланиши керак.</w:t>
      </w:r>
    </w:p>
    <w:p w:rsidR="00891FCF" w:rsidRPr="00957C52" w:rsidRDefault="00891FCF" w:rsidP="00891FCF">
      <w:pPr>
        <w:jc w:val="both"/>
        <w:rPr>
          <w:bCs/>
          <w:lang w:val="uz-Cyrl-UZ"/>
        </w:rPr>
      </w:pPr>
      <w:r w:rsidRPr="00957C52">
        <w:rPr>
          <w:bCs/>
          <w:lang w:val="uz-Cyrl-UZ"/>
        </w:rPr>
        <w:t>12.2.Мазкур шартноманинг бекор  килинишига,тухталишига асос амалдаги конунчиликка мувофик белгиланади.</w:t>
      </w:r>
    </w:p>
    <w:p w:rsidR="00891FCF" w:rsidRPr="004B6B4A" w:rsidRDefault="00891FCF" w:rsidP="00891FCF">
      <w:pPr>
        <w:jc w:val="both"/>
        <w:rPr>
          <w:bCs/>
          <w:lang w:val="uz-Cyrl-UZ"/>
        </w:rPr>
      </w:pPr>
      <w:r w:rsidRPr="004B6B4A">
        <w:rPr>
          <w:bCs/>
          <w:lang w:val="uz-Cyrl-UZ"/>
        </w:rPr>
        <w:t>12.3.Мазкур шартноманингхарбиртарафга бита нусхаданжамииккинусхадатузилади.</w:t>
      </w:r>
    </w:p>
    <w:p w:rsidR="009F5A3D" w:rsidRPr="00957C52" w:rsidRDefault="00891FCF" w:rsidP="00015BB1">
      <w:pPr>
        <w:rPr>
          <w:b/>
          <w:bCs/>
          <w:lang w:val="uz-Cyrl-UZ"/>
        </w:rPr>
      </w:pPr>
      <w:r w:rsidRPr="004B6B4A">
        <w:rPr>
          <w:bCs/>
          <w:lang w:val="uz-Cyrl-UZ"/>
        </w:rPr>
        <w:t xml:space="preserve">12.4.Мазкур  </w:t>
      </w:r>
      <w:r w:rsidR="00C5625F" w:rsidRPr="00957C52">
        <w:rPr>
          <w:bCs/>
          <w:lang w:val="uz-Cyrl-UZ"/>
        </w:rPr>
        <w:t xml:space="preserve">: </w:t>
      </w:r>
      <w:r w:rsidR="00D40591">
        <w:rPr>
          <w:b/>
          <w:bCs/>
          <w:u w:val="single"/>
          <w:lang w:val="uz-Cyrl-UZ"/>
        </w:rPr>
        <w:t>____________</w:t>
      </w:r>
      <w:r w:rsidR="00C5625F" w:rsidRPr="00957C52">
        <w:rPr>
          <w:bCs/>
          <w:lang w:val="uz-Cyrl-UZ"/>
        </w:rPr>
        <w:t xml:space="preserve"> (</w:t>
      </w:r>
      <w:r w:rsidR="00D40591">
        <w:rPr>
          <w:b/>
          <w:bCs/>
          <w:u w:val="single"/>
          <w:lang w:val="uz-Cyrl-UZ"/>
        </w:rPr>
        <w:t>_________________________________________________________</w:t>
      </w:r>
      <w:r w:rsidR="00C5625F" w:rsidRPr="00957C52">
        <w:rPr>
          <w:b/>
          <w:bCs/>
          <w:u w:val="single"/>
          <w:lang w:val="uz-Cyrl-UZ"/>
        </w:rPr>
        <w:t>) сўм</w:t>
      </w:r>
      <w:r w:rsidRPr="00957C52">
        <w:rPr>
          <w:b/>
          <w:bCs/>
          <w:u w:val="single"/>
          <w:lang w:val="uz-Cyrl-UZ"/>
        </w:rPr>
        <w:t xml:space="preserve"> № </w:t>
      </w:r>
      <w:r w:rsidR="00D40591">
        <w:rPr>
          <w:b/>
          <w:bCs/>
          <w:u w:val="single"/>
          <w:lang w:val="uz-Cyrl-UZ"/>
        </w:rPr>
        <w:t>__</w:t>
      </w:r>
      <w:r w:rsidRPr="00957C52">
        <w:rPr>
          <w:b/>
          <w:bCs/>
          <w:u w:val="single"/>
          <w:lang w:val="uz-Cyrl-UZ"/>
        </w:rPr>
        <w:t xml:space="preserve">-сонли шартнома </w:t>
      </w:r>
      <w:r w:rsidR="00D40591">
        <w:rPr>
          <w:b/>
          <w:bCs/>
          <w:u w:val="single"/>
          <w:lang w:val="uz-Cyrl-UZ"/>
        </w:rPr>
        <w:t>__</w:t>
      </w:r>
      <w:r w:rsidRPr="00957C52">
        <w:rPr>
          <w:b/>
          <w:bCs/>
          <w:u w:val="single"/>
          <w:lang w:val="uz-Cyrl-UZ"/>
        </w:rPr>
        <w:t xml:space="preserve">- </w:t>
      </w:r>
      <w:r w:rsidR="00D40591">
        <w:rPr>
          <w:b/>
          <w:bCs/>
          <w:u w:val="single"/>
          <w:lang w:val="uz-Cyrl-UZ"/>
        </w:rPr>
        <w:t>_________</w:t>
      </w:r>
      <w:r w:rsidRPr="00957C52">
        <w:rPr>
          <w:b/>
          <w:bCs/>
          <w:u w:val="single"/>
          <w:lang w:val="uz-Cyrl-UZ"/>
        </w:rPr>
        <w:t>20</w:t>
      </w:r>
      <w:r w:rsidR="00C87482" w:rsidRPr="00957C52">
        <w:rPr>
          <w:b/>
          <w:bCs/>
          <w:u w:val="single"/>
          <w:lang w:val="uz-Cyrl-UZ"/>
        </w:rPr>
        <w:t>2</w:t>
      </w:r>
      <w:r w:rsidR="00D40591">
        <w:rPr>
          <w:b/>
          <w:bCs/>
          <w:u w:val="single"/>
          <w:lang w:val="uz-Cyrl-UZ"/>
        </w:rPr>
        <w:t>2</w:t>
      </w:r>
      <w:r w:rsidRPr="00957C52">
        <w:rPr>
          <w:b/>
          <w:bCs/>
          <w:u w:val="single"/>
          <w:lang w:val="uz-Cyrl-UZ"/>
        </w:rPr>
        <w:t xml:space="preserve"> йил</w:t>
      </w:r>
      <w:r w:rsidR="00B747D3" w:rsidRPr="00957C52">
        <w:rPr>
          <w:b/>
          <w:bCs/>
          <w:u w:val="single"/>
          <w:lang w:val="uz-Cyrl-UZ"/>
        </w:rPr>
        <w:t>да</w:t>
      </w:r>
      <w:r w:rsidRPr="00957C52">
        <w:rPr>
          <w:bCs/>
          <w:lang w:val="uz-Cyrl-UZ"/>
        </w:rPr>
        <w:t xml:space="preserve"> икки нусхада тузилган шартнома тарафлар томонидан имзоланиб </w:t>
      </w:r>
      <w:r w:rsidR="00622A64" w:rsidRPr="00957C52">
        <w:rPr>
          <w:bCs/>
          <w:lang w:val="uz-Cyrl-UZ"/>
        </w:rPr>
        <w:t>Ургут</w:t>
      </w:r>
      <w:r w:rsidRPr="00957C52">
        <w:rPr>
          <w:bCs/>
          <w:lang w:val="uz-Cyrl-UZ"/>
        </w:rPr>
        <w:t xml:space="preserve"> туман буйича Газначилик булинмасида белгиланган тартибда руйхатдан утказилгандан сунг конуний кучга киради.</w:t>
      </w:r>
    </w:p>
    <w:p w:rsidR="00891FCF" w:rsidRPr="00957C52" w:rsidRDefault="00891FCF" w:rsidP="00891FCF">
      <w:pPr>
        <w:jc w:val="center"/>
        <w:rPr>
          <w:bCs/>
          <w:lang w:val="uz-Cyrl-UZ"/>
        </w:rPr>
      </w:pPr>
      <w:proofErr w:type="spellStart"/>
      <w:r w:rsidRPr="00957C52">
        <w:rPr>
          <w:b/>
          <w:bCs/>
        </w:rPr>
        <w:t>Тарафларманзилива</w:t>
      </w:r>
      <w:proofErr w:type="spellEnd"/>
      <w:r w:rsidRPr="00957C52">
        <w:rPr>
          <w:b/>
          <w:bCs/>
        </w:rPr>
        <w:t xml:space="preserve"> банк </w:t>
      </w:r>
      <w:proofErr w:type="spellStart"/>
      <w:r w:rsidRPr="00957C52">
        <w:rPr>
          <w:b/>
          <w:bCs/>
        </w:rPr>
        <w:t>реквизитлари</w:t>
      </w:r>
      <w:proofErr w:type="spellEnd"/>
      <w:r w:rsidRPr="00957C52">
        <w:rPr>
          <w:bCs/>
        </w:rPr>
        <w:t>:</w:t>
      </w:r>
    </w:p>
    <w:p w:rsidR="00811772" w:rsidRPr="00957C52" w:rsidRDefault="00811772" w:rsidP="00891FCF">
      <w:pPr>
        <w:jc w:val="center"/>
        <w:rPr>
          <w:bCs/>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1275"/>
        <w:gridCol w:w="5126"/>
      </w:tblGrid>
      <w:tr w:rsidR="00161C9F" w:rsidRPr="00811772" w:rsidTr="00161C9F">
        <w:tc>
          <w:tcPr>
            <w:tcW w:w="4503" w:type="dxa"/>
            <w:tcBorders>
              <w:top w:val="nil"/>
              <w:left w:val="nil"/>
              <w:bottom w:val="nil"/>
              <w:right w:val="nil"/>
            </w:tcBorders>
          </w:tcPr>
          <w:p w:rsidR="00161C9F" w:rsidRPr="00812F63" w:rsidRDefault="00161C9F" w:rsidP="00161C9F">
            <w:pPr>
              <w:jc w:val="center"/>
              <w:rPr>
                <w:b/>
                <w:bCs/>
                <w:sz w:val="20"/>
                <w:szCs w:val="20"/>
                <w:u w:val="single"/>
                <w:lang w:val="uz-Cyrl-UZ"/>
              </w:rPr>
            </w:pPr>
            <w:r w:rsidRPr="00812F63">
              <w:rPr>
                <w:b/>
                <w:bCs/>
                <w:sz w:val="20"/>
                <w:szCs w:val="20"/>
                <w:u w:val="single"/>
                <w:lang w:val="uz-Cyrl-UZ"/>
              </w:rPr>
              <w:t>“Бажарувчи”</w:t>
            </w:r>
          </w:p>
        </w:tc>
        <w:tc>
          <w:tcPr>
            <w:tcW w:w="1275"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5126" w:type="dxa"/>
            <w:tcBorders>
              <w:top w:val="nil"/>
              <w:left w:val="nil"/>
              <w:bottom w:val="nil"/>
              <w:right w:val="nil"/>
            </w:tcBorders>
            <w:vAlign w:val="center"/>
          </w:tcPr>
          <w:p w:rsidR="00161C9F" w:rsidRPr="00811772" w:rsidRDefault="00161C9F" w:rsidP="00161C9F">
            <w:pPr>
              <w:jc w:val="center"/>
              <w:rPr>
                <w:bCs/>
                <w:sz w:val="20"/>
                <w:szCs w:val="20"/>
                <w:lang w:val="uz-Cyrl-UZ"/>
              </w:rPr>
            </w:pPr>
            <w:r w:rsidRPr="00812F63">
              <w:rPr>
                <w:b/>
                <w:bCs/>
                <w:sz w:val="20"/>
                <w:szCs w:val="20"/>
                <w:u w:val="single"/>
                <w:lang w:val="uz-Cyrl-UZ"/>
              </w:rPr>
              <w:t>“</w:t>
            </w:r>
            <w:r>
              <w:rPr>
                <w:b/>
                <w:bCs/>
                <w:sz w:val="20"/>
                <w:szCs w:val="20"/>
                <w:u w:val="single"/>
                <w:lang w:val="uz-Cyrl-UZ"/>
              </w:rPr>
              <w:t>Буюртмачи</w:t>
            </w:r>
            <w:r w:rsidRPr="00812F63">
              <w:rPr>
                <w:b/>
                <w:bCs/>
                <w:sz w:val="20"/>
                <w:szCs w:val="20"/>
                <w:u w:val="single"/>
                <w:lang w:val="uz-Cyrl-UZ"/>
              </w:rPr>
              <w:t>”</w:t>
            </w:r>
          </w:p>
        </w:tc>
      </w:tr>
      <w:tr w:rsidR="00161C9F" w:rsidRPr="00811772" w:rsidTr="00161C9F">
        <w:tc>
          <w:tcPr>
            <w:tcW w:w="4503" w:type="dxa"/>
            <w:tcBorders>
              <w:top w:val="nil"/>
              <w:left w:val="nil"/>
              <w:bottom w:val="nil"/>
              <w:right w:val="nil"/>
            </w:tcBorders>
          </w:tcPr>
          <w:p w:rsidR="00161C9F" w:rsidRPr="00812F63" w:rsidRDefault="00161C9F" w:rsidP="00161C9F">
            <w:pPr>
              <w:jc w:val="center"/>
              <w:rPr>
                <w:bCs/>
                <w:sz w:val="20"/>
                <w:szCs w:val="20"/>
                <w:lang w:val="uz-Cyrl-UZ"/>
              </w:rPr>
            </w:pPr>
          </w:p>
        </w:tc>
        <w:tc>
          <w:tcPr>
            <w:tcW w:w="1275"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5126" w:type="dxa"/>
            <w:tcBorders>
              <w:top w:val="nil"/>
              <w:left w:val="nil"/>
              <w:bottom w:val="nil"/>
              <w:right w:val="nil"/>
            </w:tcBorders>
            <w:vAlign w:val="center"/>
          </w:tcPr>
          <w:p w:rsidR="00161C9F" w:rsidRPr="00811772" w:rsidRDefault="004B6B4A" w:rsidP="00161C9F">
            <w:pPr>
              <w:jc w:val="center"/>
              <w:rPr>
                <w:bCs/>
                <w:sz w:val="20"/>
                <w:szCs w:val="20"/>
                <w:lang w:val="uz-Cyrl-UZ"/>
              </w:rPr>
            </w:pPr>
            <w:r>
              <w:rPr>
                <w:bCs/>
                <w:sz w:val="20"/>
                <w:szCs w:val="20"/>
                <w:lang w:val="uz-Cyrl-UZ"/>
              </w:rPr>
              <w:t xml:space="preserve">Шовот </w:t>
            </w:r>
            <w:r w:rsidR="00161C9F">
              <w:rPr>
                <w:bCs/>
                <w:sz w:val="20"/>
                <w:szCs w:val="20"/>
                <w:lang w:val="uz-Cyrl-UZ"/>
              </w:rPr>
              <w:t xml:space="preserve"> туман Ободонлаштириш бошқармаси </w:t>
            </w:r>
          </w:p>
        </w:tc>
      </w:tr>
      <w:tr w:rsidR="00161C9F" w:rsidRPr="00811772" w:rsidTr="00161C9F">
        <w:tc>
          <w:tcPr>
            <w:tcW w:w="4503" w:type="dxa"/>
            <w:tcBorders>
              <w:top w:val="nil"/>
              <w:left w:val="nil"/>
              <w:bottom w:val="nil"/>
              <w:right w:val="nil"/>
            </w:tcBorders>
          </w:tcPr>
          <w:p w:rsidR="00161C9F" w:rsidRPr="00980DDC" w:rsidRDefault="00161C9F" w:rsidP="003A71B3">
            <w:pPr>
              <w:jc w:val="center"/>
              <w:rPr>
                <w:bCs/>
                <w:sz w:val="20"/>
                <w:szCs w:val="20"/>
              </w:rPr>
            </w:pPr>
            <w:r w:rsidRPr="000161E7">
              <w:rPr>
                <w:b/>
                <w:bCs/>
                <w:sz w:val="20"/>
                <w:szCs w:val="20"/>
                <w:lang w:val="uz-Cyrl-UZ"/>
              </w:rPr>
              <w:t>Манзили:</w:t>
            </w:r>
          </w:p>
        </w:tc>
        <w:tc>
          <w:tcPr>
            <w:tcW w:w="1275"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5126" w:type="dxa"/>
            <w:tcBorders>
              <w:top w:val="nil"/>
              <w:left w:val="nil"/>
              <w:bottom w:val="nil"/>
              <w:right w:val="nil"/>
            </w:tcBorders>
            <w:vAlign w:val="center"/>
          </w:tcPr>
          <w:p w:rsidR="00161C9F" w:rsidRPr="00811772" w:rsidRDefault="00161C9F" w:rsidP="00161C9F">
            <w:pPr>
              <w:jc w:val="center"/>
              <w:rPr>
                <w:bCs/>
                <w:sz w:val="20"/>
                <w:szCs w:val="20"/>
                <w:lang w:val="uz-Cyrl-UZ"/>
              </w:rPr>
            </w:pPr>
          </w:p>
        </w:tc>
      </w:tr>
      <w:tr w:rsidR="00161C9F" w:rsidRPr="00811772" w:rsidTr="00161C9F">
        <w:tc>
          <w:tcPr>
            <w:tcW w:w="4503" w:type="dxa"/>
            <w:tcBorders>
              <w:top w:val="nil"/>
              <w:left w:val="nil"/>
              <w:bottom w:val="nil"/>
              <w:right w:val="nil"/>
            </w:tcBorders>
          </w:tcPr>
          <w:p w:rsidR="00161C9F" w:rsidRPr="00812F63" w:rsidRDefault="00161C9F" w:rsidP="00C87482">
            <w:pPr>
              <w:jc w:val="center"/>
              <w:rPr>
                <w:bCs/>
                <w:sz w:val="20"/>
                <w:szCs w:val="20"/>
                <w:lang w:val="uz-Cyrl-UZ"/>
              </w:rPr>
            </w:pPr>
            <w:r w:rsidRPr="000161E7">
              <w:rPr>
                <w:b/>
                <w:bCs/>
                <w:sz w:val="20"/>
                <w:szCs w:val="20"/>
                <w:lang w:val="uz-Cyrl-UZ"/>
              </w:rPr>
              <w:t>Тел:</w:t>
            </w:r>
          </w:p>
        </w:tc>
        <w:tc>
          <w:tcPr>
            <w:tcW w:w="1275"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5126" w:type="dxa"/>
            <w:tcBorders>
              <w:top w:val="nil"/>
              <w:left w:val="nil"/>
              <w:bottom w:val="nil"/>
              <w:right w:val="nil"/>
            </w:tcBorders>
            <w:vAlign w:val="center"/>
          </w:tcPr>
          <w:p w:rsidR="00161C9F" w:rsidRPr="00811772" w:rsidRDefault="00161C9F" w:rsidP="004B6B4A">
            <w:pPr>
              <w:jc w:val="center"/>
              <w:rPr>
                <w:bCs/>
                <w:sz w:val="20"/>
                <w:szCs w:val="20"/>
                <w:lang w:val="uz-Cyrl-UZ"/>
              </w:rPr>
            </w:pPr>
            <w:r w:rsidRPr="00161C9F">
              <w:rPr>
                <w:b/>
                <w:bCs/>
                <w:i/>
                <w:sz w:val="20"/>
                <w:szCs w:val="20"/>
                <w:u w:val="single"/>
                <w:lang w:val="uz-Cyrl-UZ"/>
              </w:rPr>
              <w:t>ШХВ:</w:t>
            </w:r>
            <w:r w:rsidR="000C36AE">
              <w:rPr>
                <w:sz w:val="20"/>
                <w:szCs w:val="20"/>
                <w:lang w:val="uz-Cyrl-UZ"/>
              </w:rPr>
              <w:t>1</w:t>
            </w:r>
            <w:r w:rsidR="00D40591">
              <w:rPr>
                <w:sz w:val="20"/>
                <w:szCs w:val="20"/>
                <w:lang w:val="uz-Cyrl-UZ"/>
              </w:rPr>
              <w:t>0</w:t>
            </w:r>
            <w:r w:rsidR="000C36AE">
              <w:rPr>
                <w:sz w:val="20"/>
                <w:szCs w:val="20"/>
                <w:lang w:val="uz-Cyrl-UZ"/>
              </w:rPr>
              <w:t>00</w:t>
            </w:r>
            <w:r w:rsidR="00D40591">
              <w:rPr>
                <w:sz w:val="20"/>
                <w:szCs w:val="20"/>
                <w:lang w:val="uz-Cyrl-UZ"/>
              </w:rPr>
              <w:t>22</w:t>
            </w:r>
            <w:r w:rsidR="009E4E68">
              <w:rPr>
                <w:sz w:val="20"/>
                <w:szCs w:val="20"/>
                <w:lang w:val="uz-Cyrl-UZ"/>
              </w:rPr>
              <w:t>860</w:t>
            </w:r>
            <w:r w:rsidR="004B6B4A">
              <w:rPr>
                <w:sz w:val="20"/>
                <w:szCs w:val="20"/>
                <w:lang w:val="uz-Cyrl-UZ"/>
              </w:rPr>
              <w:t>332</w:t>
            </w:r>
            <w:r w:rsidR="009E4E68">
              <w:rPr>
                <w:sz w:val="20"/>
                <w:szCs w:val="20"/>
                <w:lang w:val="uz-Cyrl-UZ"/>
              </w:rPr>
              <w:t>3</w:t>
            </w:r>
            <w:r w:rsidR="004B6B4A">
              <w:rPr>
                <w:sz w:val="20"/>
                <w:szCs w:val="20"/>
                <w:lang w:val="uz-Cyrl-UZ"/>
              </w:rPr>
              <w:t>0</w:t>
            </w:r>
            <w:r w:rsidR="009E4E68">
              <w:rPr>
                <w:sz w:val="20"/>
                <w:szCs w:val="20"/>
                <w:lang w:val="uz-Cyrl-UZ"/>
              </w:rPr>
              <w:t>70</w:t>
            </w:r>
            <w:r w:rsidR="000C36AE">
              <w:rPr>
                <w:sz w:val="20"/>
                <w:szCs w:val="20"/>
                <w:lang w:val="uz-Cyrl-UZ"/>
              </w:rPr>
              <w:t>65200</w:t>
            </w:r>
            <w:r w:rsidR="009E4E68">
              <w:rPr>
                <w:sz w:val="20"/>
                <w:szCs w:val="20"/>
                <w:lang w:val="uz-Cyrl-UZ"/>
              </w:rPr>
              <w:t>11000</w:t>
            </w:r>
            <w:r w:rsidR="004B6B4A">
              <w:rPr>
                <w:sz w:val="20"/>
                <w:szCs w:val="20"/>
                <w:lang w:val="uz-Cyrl-UZ"/>
              </w:rPr>
              <w:t>7</w:t>
            </w:r>
          </w:p>
        </w:tc>
      </w:tr>
      <w:tr w:rsidR="00161C9F" w:rsidRPr="00811772" w:rsidTr="00161C9F">
        <w:tc>
          <w:tcPr>
            <w:tcW w:w="4503" w:type="dxa"/>
            <w:tcBorders>
              <w:top w:val="nil"/>
              <w:left w:val="nil"/>
              <w:bottom w:val="nil"/>
              <w:right w:val="nil"/>
            </w:tcBorders>
          </w:tcPr>
          <w:p w:rsidR="00161C9F" w:rsidRPr="00812F63" w:rsidRDefault="00161C9F" w:rsidP="00161C9F">
            <w:pPr>
              <w:jc w:val="center"/>
              <w:rPr>
                <w:bCs/>
                <w:sz w:val="20"/>
                <w:szCs w:val="20"/>
                <w:lang w:val="uz-Cyrl-UZ"/>
              </w:rPr>
            </w:pPr>
            <w:r w:rsidRPr="000161E7">
              <w:rPr>
                <w:b/>
                <w:bCs/>
                <w:sz w:val="20"/>
                <w:szCs w:val="20"/>
                <w:lang w:val="uz-Cyrl-UZ"/>
              </w:rPr>
              <w:t>х/р:</w:t>
            </w:r>
          </w:p>
        </w:tc>
        <w:tc>
          <w:tcPr>
            <w:tcW w:w="1275"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5126" w:type="dxa"/>
            <w:tcBorders>
              <w:top w:val="nil"/>
              <w:left w:val="nil"/>
              <w:bottom w:val="nil"/>
              <w:right w:val="nil"/>
            </w:tcBorders>
            <w:vAlign w:val="center"/>
          </w:tcPr>
          <w:p w:rsidR="00161C9F" w:rsidRPr="00811772" w:rsidRDefault="00161C9F" w:rsidP="004B6B4A">
            <w:pPr>
              <w:jc w:val="center"/>
              <w:rPr>
                <w:bCs/>
                <w:sz w:val="20"/>
                <w:szCs w:val="20"/>
                <w:lang w:val="uz-Cyrl-UZ"/>
              </w:rPr>
            </w:pPr>
            <w:r w:rsidRPr="00161C9F">
              <w:rPr>
                <w:b/>
                <w:bCs/>
                <w:i/>
                <w:sz w:val="20"/>
                <w:szCs w:val="20"/>
                <w:u w:val="single"/>
                <w:lang w:val="uz-Cyrl-UZ"/>
              </w:rPr>
              <w:t>ИНН:</w:t>
            </w:r>
            <w:r w:rsidR="004B6B4A">
              <w:rPr>
                <w:bCs/>
                <w:sz w:val="20"/>
                <w:szCs w:val="20"/>
                <w:lang w:val="uz-Cyrl-UZ"/>
              </w:rPr>
              <w:t xml:space="preserve"> 20694507</w:t>
            </w:r>
            <w:r>
              <w:rPr>
                <w:bCs/>
                <w:sz w:val="20"/>
                <w:szCs w:val="20"/>
                <w:lang w:val="uz-Cyrl-UZ"/>
              </w:rPr>
              <w:t xml:space="preserve">1 </w:t>
            </w:r>
          </w:p>
        </w:tc>
      </w:tr>
      <w:tr w:rsidR="00161C9F" w:rsidRPr="00811772" w:rsidTr="00161C9F">
        <w:tc>
          <w:tcPr>
            <w:tcW w:w="4503" w:type="dxa"/>
            <w:tcBorders>
              <w:top w:val="nil"/>
              <w:left w:val="nil"/>
              <w:bottom w:val="nil"/>
              <w:right w:val="nil"/>
            </w:tcBorders>
          </w:tcPr>
          <w:p w:rsidR="00161C9F" w:rsidRPr="00812F63" w:rsidRDefault="00161C9F" w:rsidP="00161C9F">
            <w:pPr>
              <w:jc w:val="center"/>
              <w:rPr>
                <w:bCs/>
                <w:sz w:val="20"/>
                <w:szCs w:val="20"/>
                <w:lang w:val="uz-Cyrl-UZ"/>
              </w:rPr>
            </w:pPr>
            <w:r w:rsidRPr="000161E7">
              <w:rPr>
                <w:b/>
                <w:bCs/>
                <w:sz w:val="20"/>
                <w:szCs w:val="20"/>
                <w:lang w:val="uz-Cyrl-UZ"/>
              </w:rPr>
              <w:t>Банк:</w:t>
            </w:r>
          </w:p>
        </w:tc>
        <w:tc>
          <w:tcPr>
            <w:tcW w:w="1275"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5126" w:type="dxa"/>
            <w:tcBorders>
              <w:top w:val="nil"/>
              <w:left w:val="nil"/>
              <w:bottom w:val="nil"/>
              <w:right w:val="nil"/>
            </w:tcBorders>
            <w:vAlign w:val="center"/>
          </w:tcPr>
          <w:p w:rsidR="00161C9F" w:rsidRPr="00811772" w:rsidRDefault="00161C9F" w:rsidP="00161C9F">
            <w:pPr>
              <w:jc w:val="center"/>
              <w:rPr>
                <w:bCs/>
                <w:sz w:val="20"/>
                <w:szCs w:val="20"/>
                <w:lang w:val="uz-Cyrl-UZ"/>
              </w:rPr>
            </w:pPr>
            <w:r w:rsidRPr="00161C9F">
              <w:rPr>
                <w:b/>
                <w:bCs/>
                <w:i/>
                <w:sz w:val="20"/>
                <w:szCs w:val="20"/>
                <w:u w:val="single"/>
                <w:lang w:val="uz-Cyrl-UZ"/>
              </w:rPr>
              <w:t>ОКОНХ:</w:t>
            </w:r>
            <w:r>
              <w:rPr>
                <w:bCs/>
                <w:sz w:val="20"/>
                <w:szCs w:val="20"/>
                <w:lang w:val="uz-Cyrl-UZ"/>
              </w:rPr>
              <w:t xml:space="preserve"> 90211</w:t>
            </w:r>
          </w:p>
        </w:tc>
      </w:tr>
      <w:tr w:rsidR="00161C9F" w:rsidRPr="00811772" w:rsidTr="00161C9F">
        <w:tc>
          <w:tcPr>
            <w:tcW w:w="4503" w:type="dxa"/>
            <w:tcBorders>
              <w:top w:val="nil"/>
              <w:left w:val="nil"/>
              <w:bottom w:val="nil"/>
              <w:right w:val="nil"/>
            </w:tcBorders>
          </w:tcPr>
          <w:p w:rsidR="00161C9F" w:rsidRPr="00812F63" w:rsidRDefault="00161C9F" w:rsidP="009052F0">
            <w:pPr>
              <w:jc w:val="center"/>
              <w:rPr>
                <w:bCs/>
                <w:sz w:val="20"/>
                <w:szCs w:val="20"/>
                <w:lang w:val="uz-Cyrl-UZ"/>
              </w:rPr>
            </w:pPr>
            <w:r w:rsidRPr="000161E7">
              <w:rPr>
                <w:b/>
                <w:bCs/>
                <w:sz w:val="20"/>
                <w:szCs w:val="20"/>
                <w:lang w:val="uz-Cyrl-UZ"/>
              </w:rPr>
              <w:t>МФО</w:t>
            </w:r>
          </w:p>
        </w:tc>
        <w:tc>
          <w:tcPr>
            <w:tcW w:w="1275"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5126" w:type="dxa"/>
            <w:tcBorders>
              <w:top w:val="nil"/>
              <w:left w:val="nil"/>
              <w:bottom w:val="nil"/>
              <w:right w:val="nil"/>
            </w:tcBorders>
            <w:vAlign w:val="center"/>
          </w:tcPr>
          <w:p w:rsidR="00161C9F" w:rsidRPr="00811772" w:rsidRDefault="00161C9F" w:rsidP="00161C9F">
            <w:pPr>
              <w:jc w:val="center"/>
              <w:rPr>
                <w:bCs/>
                <w:sz w:val="20"/>
                <w:szCs w:val="20"/>
                <w:lang w:val="uz-Cyrl-UZ"/>
              </w:rPr>
            </w:pPr>
            <w:r>
              <w:rPr>
                <w:bCs/>
                <w:sz w:val="20"/>
                <w:szCs w:val="20"/>
                <w:lang w:val="uz-Cyrl-UZ"/>
              </w:rPr>
              <w:t>Молия Вазирлиги Ягона Ғазна хисоб варағи</w:t>
            </w:r>
          </w:p>
        </w:tc>
      </w:tr>
      <w:tr w:rsidR="00161C9F" w:rsidRPr="00811772" w:rsidTr="00161C9F">
        <w:tc>
          <w:tcPr>
            <w:tcW w:w="4503" w:type="dxa"/>
            <w:tcBorders>
              <w:top w:val="nil"/>
              <w:left w:val="nil"/>
              <w:bottom w:val="nil"/>
              <w:right w:val="nil"/>
            </w:tcBorders>
          </w:tcPr>
          <w:p w:rsidR="00161C9F" w:rsidRPr="00812F63" w:rsidRDefault="00161C9F" w:rsidP="003A71B3">
            <w:pPr>
              <w:jc w:val="center"/>
              <w:rPr>
                <w:bCs/>
                <w:sz w:val="20"/>
                <w:szCs w:val="20"/>
                <w:lang w:val="uz-Cyrl-UZ"/>
              </w:rPr>
            </w:pPr>
            <w:r w:rsidRPr="000161E7">
              <w:rPr>
                <w:b/>
                <w:bCs/>
                <w:sz w:val="20"/>
                <w:szCs w:val="20"/>
                <w:lang w:val="uz-Cyrl-UZ"/>
              </w:rPr>
              <w:t>ИНН</w:t>
            </w:r>
          </w:p>
        </w:tc>
        <w:tc>
          <w:tcPr>
            <w:tcW w:w="1275"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5126" w:type="dxa"/>
            <w:tcBorders>
              <w:top w:val="nil"/>
              <w:left w:val="nil"/>
              <w:bottom w:val="nil"/>
              <w:right w:val="nil"/>
            </w:tcBorders>
            <w:vAlign w:val="center"/>
          </w:tcPr>
          <w:p w:rsidR="00161C9F" w:rsidRPr="00811772" w:rsidRDefault="00161C9F" w:rsidP="00161C9F">
            <w:pPr>
              <w:jc w:val="center"/>
              <w:rPr>
                <w:bCs/>
                <w:sz w:val="20"/>
                <w:szCs w:val="20"/>
                <w:lang w:val="uz-Cyrl-UZ"/>
              </w:rPr>
            </w:pPr>
            <w:r w:rsidRPr="00161C9F">
              <w:rPr>
                <w:b/>
                <w:bCs/>
                <w:i/>
                <w:sz w:val="20"/>
                <w:szCs w:val="20"/>
                <w:u w:val="single"/>
                <w:lang w:val="uz-Cyrl-UZ"/>
              </w:rPr>
              <w:t>Х.р</w:t>
            </w:r>
            <w:r>
              <w:rPr>
                <w:bCs/>
                <w:sz w:val="20"/>
                <w:szCs w:val="20"/>
                <w:lang w:val="uz-Cyrl-UZ"/>
              </w:rPr>
              <w:t xml:space="preserve"> 23402000300100001010</w:t>
            </w:r>
          </w:p>
        </w:tc>
      </w:tr>
      <w:tr w:rsidR="00161C9F" w:rsidRPr="00811772" w:rsidTr="00161C9F">
        <w:tc>
          <w:tcPr>
            <w:tcW w:w="4503" w:type="dxa"/>
            <w:tcBorders>
              <w:top w:val="nil"/>
              <w:left w:val="nil"/>
              <w:bottom w:val="nil"/>
              <w:right w:val="nil"/>
            </w:tcBorders>
          </w:tcPr>
          <w:p w:rsidR="00161C9F" w:rsidRPr="003A71B3" w:rsidRDefault="00161C9F" w:rsidP="009052F0">
            <w:pPr>
              <w:jc w:val="center"/>
              <w:rPr>
                <w:bCs/>
                <w:sz w:val="20"/>
                <w:szCs w:val="20"/>
              </w:rPr>
            </w:pPr>
            <w:r w:rsidRPr="000161E7">
              <w:rPr>
                <w:b/>
                <w:bCs/>
                <w:sz w:val="20"/>
                <w:szCs w:val="20"/>
                <w:lang w:val="uz-Cyrl-UZ"/>
              </w:rPr>
              <w:t>ОКОНХ</w:t>
            </w:r>
          </w:p>
        </w:tc>
        <w:tc>
          <w:tcPr>
            <w:tcW w:w="1275"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5126" w:type="dxa"/>
            <w:tcBorders>
              <w:top w:val="nil"/>
              <w:left w:val="nil"/>
              <w:bottom w:val="nil"/>
              <w:right w:val="nil"/>
            </w:tcBorders>
            <w:vAlign w:val="center"/>
          </w:tcPr>
          <w:p w:rsidR="00161C9F" w:rsidRPr="00811772" w:rsidRDefault="00161C9F" w:rsidP="00161C9F">
            <w:pPr>
              <w:jc w:val="center"/>
              <w:rPr>
                <w:bCs/>
                <w:sz w:val="20"/>
                <w:szCs w:val="20"/>
                <w:lang w:val="uz-Cyrl-UZ"/>
              </w:rPr>
            </w:pPr>
            <w:r w:rsidRPr="00161C9F">
              <w:rPr>
                <w:b/>
                <w:bCs/>
                <w:i/>
                <w:sz w:val="20"/>
                <w:szCs w:val="20"/>
                <w:u w:val="single"/>
                <w:lang w:val="uz-Cyrl-UZ"/>
              </w:rPr>
              <w:t>ИНН</w:t>
            </w:r>
            <w:r>
              <w:rPr>
                <w:bCs/>
                <w:sz w:val="20"/>
                <w:szCs w:val="20"/>
                <w:lang w:val="uz-Cyrl-UZ"/>
              </w:rPr>
              <w:t xml:space="preserve"> 201122919</w:t>
            </w:r>
          </w:p>
        </w:tc>
      </w:tr>
      <w:tr w:rsidR="00161C9F" w:rsidRPr="00811772" w:rsidTr="00161C9F">
        <w:tc>
          <w:tcPr>
            <w:tcW w:w="4503"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1275"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5126" w:type="dxa"/>
            <w:tcBorders>
              <w:top w:val="nil"/>
              <w:left w:val="nil"/>
              <w:bottom w:val="nil"/>
              <w:right w:val="nil"/>
            </w:tcBorders>
            <w:vAlign w:val="center"/>
          </w:tcPr>
          <w:p w:rsidR="00161C9F" w:rsidRPr="00811772" w:rsidRDefault="00161C9F" w:rsidP="00161C9F">
            <w:pPr>
              <w:jc w:val="center"/>
              <w:rPr>
                <w:bCs/>
                <w:sz w:val="20"/>
                <w:szCs w:val="20"/>
                <w:lang w:val="uz-Cyrl-UZ"/>
              </w:rPr>
            </w:pPr>
            <w:r>
              <w:rPr>
                <w:bCs/>
                <w:sz w:val="20"/>
                <w:szCs w:val="20"/>
                <w:lang w:val="uz-Cyrl-UZ"/>
              </w:rPr>
              <w:t>Марказий банк Тошкент шахар хккм</w:t>
            </w:r>
          </w:p>
        </w:tc>
      </w:tr>
      <w:tr w:rsidR="00161C9F" w:rsidRPr="00811772" w:rsidTr="00161C9F">
        <w:tc>
          <w:tcPr>
            <w:tcW w:w="4503"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1275" w:type="dxa"/>
            <w:tcBorders>
              <w:top w:val="nil"/>
              <w:left w:val="nil"/>
              <w:bottom w:val="nil"/>
              <w:right w:val="nil"/>
            </w:tcBorders>
            <w:vAlign w:val="center"/>
          </w:tcPr>
          <w:p w:rsidR="00161C9F" w:rsidRPr="00811772" w:rsidRDefault="00161C9F" w:rsidP="00811772">
            <w:pPr>
              <w:jc w:val="center"/>
              <w:rPr>
                <w:bCs/>
                <w:sz w:val="20"/>
                <w:szCs w:val="20"/>
                <w:lang w:val="uz-Cyrl-UZ"/>
              </w:rPr>
            </w:pPr>
          </w:p>
        </w:tc>
        <w:tc>
          <w:tcPr>
            <w:tcW w:w="5126" w:type="dxa"/>
            <w:tcBorders>
              <w:top w:val="nil"/>
              <w:left w:val="nil"/>
              <w:bottom w:val="nil"/>
              <w:right w:val="nil"/>
            </w:tcBorders>
            <w:vAlign w:val="center"/>
          </w:tcPr>
          <w:p w:rsidR="00161C9F" w:rsidRPr="00811772" w:rsidRDefault="00161C9F" w:rsidP="00161C9F">
            <w:pPr>
              <w:jc w:val="center"/>
              <w:rPr>
                <w:bCs/>
                <w:sz w:val="20"/>
                <w:szCs w:val="20"/>
                <w:lang w:val="uz-Cyrl-UZ"/>
              </w:rPr>
            </w:pPr>
            <w:r w:rsidRPr="00161C9F">
              <w:rPr>
                <w:b/>
                <w:bCs/>
                <w:i/>
                <w:sz w:val="20"/>
                <w:szCs w:val="20"/>
                <w:u w:val="single"/>
                <w:lang w:val="uz-Cyrl-UZ"/>
              </w:rPr>
              <w:t>МФО:</w:t>
            </w:r>
            <w:r>
              <w:rPr>
                <w:bCs/>
                <w:sz w:val="20"/>
                <w:szCs w:val="20"/>
                <w:lang w:val="uz-Cyrl-UZ"/>
              </w:rPr>
              <w:t xml:space="preserve"> 00014</w:t>
            </w:r>
          </w:p>
        </w:tc>
      </w:tr>
      <w:tr w:rsidR="00811772" w:rsidRPr="00811772" w:rsidTr="00161C9F">
        <w:tc>
          <w:tcPr>
            <w:tcW w:w="4503" w:type="dxa"/>
            <w:tcBorders>
              <w:top w:val="nil"/>
              <w:left w:val="nil"/>
              <w:bottom w:val="nil"/>
              <w:right w:val="nil"/>
            </w:tcBorders>
            <w:vAlign w:val="center"/>
          </w:tcPr>
          <w:p w:rsidR="00811772" w:rsidRPr="00811772" w:rsidRDefault="00811772" w:rsidP="00811772">
            <w:pPr>
              <w:jc w:val="center"/>
              <w:rPr>
                <w:bCs/>
                <w:sz w:val="20"/>
                <w:szCs w:val="20"/>
                <w:lang w:val="uz-Cyrl-UZ"/>
              </w:rPr>
            </w:pPr>
          </w:p>
        </w:tc>
        <w:tc>
          <w:tcPr>
            <w:tcW w:w="1275" w:type="dxa"/>
            <w:tcBorders>
              <w:top w:val="nil"/>
              <w:left w:val="nil"/>
              <w:bottom w:val="nil"/>
              <w:right w:val="nil"/>
            </w:tcBorders>
            <w:vAlign w:val="center"/>
          </w:tcPr>
          <w:p w:rsidR="00811772" w:rsidRPr="00811772" w:rsidRDefault="00811772" w:rsidP="00811772">
            <w:pPr>
              <w:jc w:val="center"/>
              <w:rPr>
                <w:bCs/>
                <w:sz w:val="20"/>
                <w:szCs w:val="20"/>
                <w:lang w:val="uz-Cyrl-UZ"/>
              </w:rPr>
            </w:pPr>
          </w:p>
        </w:tc>
        <w:tc>
          <w:tcPr>
            <w:tcW w:w="5126" w:type="dxa"/>
            <w:tcBorders>
              <w:top w:val="nil"/>
              <w:left w:val="nil"/>
              <w:bottom w:val="nil"/>
              <w:right w:val="nil"/>
            </w:tcBorders>
            <w:vAlign w:val="center"/>
          </w:tcPr>
          <w:p w:rsidR="00811772" w:rsidRPr="00811772" w:rsidRDefault="00811772" w:rsidP="00811772">
            <w:pPr>
              <w:jc w:val="center"/>
              <w:rPr>
                <w:bCs/>
                <w:sz w:val="20"/>
                <w:szCs w:val="20"/>
                <w:lang w:val="uz-Cyrl-UZ"/>
              </w:rPr>
            </w:pPr>
          </w:p>
        </w:tc>
      </w:tr>
      <w:tr w:rsidR="00811772" w:rsidRPr="00811772" w:rsidTr="00161C9F">
        <w:tc>
          <w:tcPr>
            <w:tcW w:w="4503" w:type="dxa"/>
            <w:tcBorders>
              <w:top w:val="nil"/>
            </w:tcBorders>
            <w:vAlign w:val="center"/>
          </w:tcPr>
          <w:p w:rsidR="00811772" w:rsidRPr="00161C9F" w:rsidRDefault="00161C9F" w:rsidP="003A71B3">
            <w:pPr>
              <w:jc w:val="center"/>
              <w:rPr>
                <w:b/>
                <w:bCs/>
                <w:sz w:val="20"/>
                <w:szCs w:val="20"/>
                <w:lang w:val="uz-Cyrl-UZ"/>
              </w:rPr>
            </w:pPr>
            <w:r w:rsidRPr="00161C9F">
              <w:rPr>
                <w:b/>
                <w:bCs/>
                <w:sz w:val="20"/>
                <w:szCs w:val="20"/>
                <w:lang w:val="uz-Cyrl-UZ"/>
              </w:rPr>
              <w:t>Рахбар:</w:t>
            </w:r>
            <w:r w:rsidRPr="00161C9F">
              <w:rPr>
                <w:b/>
                <w:bCs/>
                <w:sz w:val="20"/>
                <w:szCs w:val="20"/>
                <w:lang w:val="uz-Cyrl-UZ"/>
              </w:rPr>
              <w:tab/>
            </w:r>
            <w:r w:rsidRPr="00161C9F">
              <w:rPr>
                <w:b/>
                <w:bCs/>
                <w:sz w:val="20"/>
                <w:szCs w:val="20"/>
                <w:lang w:val="uz-Cyrl-UZ"/>
              </w:rPr>
              <w:tab/>
            </w:r>
            <w:r w:rsidRPr="00161C9F">
              <w:rPr>
                <w:b/>
                <w:bCs/>
                <w:sz w:val="20"/>
                <w:szCs w:val="20"/>
                <w:lang w:val="uz-Cyrl-UZ"/>
              </w:rPr>
              <w:tab/>
            </w:r>
          </w:p>
        </w:tc>
        <w:tc>
          <w:tcPr>
            <w:tcW w:w="1275" w:type="dxa"/>
            <w:tcBorders>
              <w:top w:val="nil"/>
            </w:tcBorders>
            <w:vAlign w:val="center"/>
          </w:tcPr>
          <w:p w:rsidR="00811772" w:rsidRPr="00161C9F" w:rsidRDefault="00811772" w:rsidP="00811772">
            <w:pPr>
              <w:jc w:val="center"/>
              <w:rPr>
                <w:b/>
                <w:bCs/>
                <w:sz w:val="20"/>
                <w:szCs w:val="20"/>
                <w:lang w:val="uz-Cyrl-UZ"/>
              </w:rPr>
            </w:pPr>
          </w:p>
        </w:tc>
        <w:tc>
          <w:tcPr>
            <w:tcW w:w="5126" w:type="dxa"/>
            <w:tcBorders>
              <w:top w:val="nil"/>
            </w:tcBorders>
            <w:vAlign w:val="center"/>
          </w:tcPr>
          <w:p w:rsidR="00811772" w:rsidRPr="00161C9F" w:rsidRDefault="00161C9F" w:rsidP="00204BFF">
            <w:pPr>
              <w:jc w:val="center"/>
              <w:rPr>
                <w:b/>
                <w:bCs/>
                <w:sz w:val="20"/>
                <w:szCs w:val="20"/>
                <w:lang w:val="uz-Cyrl-UZ"/>
              </w:rPr>
            </w:pPr>
            <w:r w:rsidRPr="00161C9F">
              <w:rPr>
                <w:b/>
                <w:bCs/>
                <w:sz w:val="20"/>
                <w:szCs w:val="20"/>
                <w:lang w:val="uz-Cyrl-UZ"/>
              </w:rPr>
              <w:t>Рахбар:</w:t>
            </w:r>
            <w:r w:rsidRPr="00161C9F">
              <w:rPr>
                <w:b/>
                <w:bCs/>
                <w:sz w:val="20"/>
                <w:szCs w:val="20"/>
                <w:lang w:val="uz-Cyrl-UZ"/>
              </w:rPr>
              <w:tab/>
            </w:r>
            <w:r w:rsidRPr="00161C9F">
              <w:rPr>
                <w:b/>
                <w:bCs/>
                <w:sz w:val="20"/>
                <w:szCs w:val="20"/>
                <w:lang w:val="uz-Cyrl-UZ"/>
              </w:rPr>
              <w:tab/>
            </w:r>
            <w:r w:rsidRPr="00161C9F">
              <w:rPr>
                <w:b/>
                <w:bCs/>
                <w:sz w:val="20"/>
                <w:szCs w:val="20"/>
                <w:lang w:val="uz-Cyrl-UZ"/>
              </w:rPr>
              <w:tab/>
            </w:r>
            <w:r w:rsidRPr="00161C9F">
              <w:rPr>
                <w:b/>
                <w:bCs/>
                <w:sz w:val="20"/>
                <w:szCs w:val="20"/>
                <w:lang w:val="uz-Cyrl-UZ"/>
              </w:rPr>
              <w:tab/>
            </w:r>
          </w:p>
        </w:tc>
      </w:tr>
    </w:tbl>
    <w:p w:rsidR="00811772" w:rsidRDefault="00811772"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p w:rsidR="005813F8" w:rsidRDefault="005813F8" w:rsidP="00891FCF">
      <w:pPr>
        <w:jc w:val="center"/>
        <w:rPr>
          <w:bCs/>
          <w:sz w:val="20"/>
          <w:szCs w:val="20"/>
          <w:lang w:val="uz-Cyrl-UZ"/>
        </w:rPr>
      </w:pPr>
    </w:p>
    <w:sectPr w:rsidR="005813F8" w:rsidSect="00C87482">
      <w:pgSz w:w="11906" w:h="16838"/>
      <w:pgMar w:top="568" w:right="424" w:bottom="709"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6F26"/>
    <w:multiLevelType w:val="hybridMultilevel"/>
    <w:tmpl w:val="02C49420"/>
    <w:lvl w:ilvl="0" w:tplc="F96EB76A">
      <w:start w:val="2012"/>
      <w:numFmt w:val="decimal"/>
      <w:lvlText w:val="%1"/>
      <w:lvlJc w:val="left"/>
      <w:pPr>
        <w:tabs>
          <w:tab w:val="num" w:pos="690"/>
        </w:tabs>
        <w:ind w:left="690" w:hanging="51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244B19B8"/>
    <w:multiLevelType w:val="hybridMultilevel"/>
    <w:tmpl w:val="A62A3C54"/>
    <w:lvl w:ilvl="0" w:tplc="13200EF2">
      <w:start w:val="2012"/>
      <w:numFmt w:val="decimal"/>
      <w:lvlText w:val="%1"/>
      <w:lvlJc w:val="left"/>
      <w:pPr>
        <w:tabs>
          <w:tab w:val="num" w:pos="2250"/>
        </w:tabs>
        <w:ind w:left="2250" w:hanging="510"/>
      </w:pPr>
      <w:rPr>
        <w:rFonts w:hint="default"/>
        <w:b w:val="0"/>
      </w:rPr>
    </w:lvl>
    <w:lvl w:ilvl="1" w:tplc="04190019" w:tentative="1">
      <w:start w:val="1"/>
      <w:numFmt w:val="lowerLetter"/>
      <w:lvlText w:val="%2."/>
      <w:lvlJc w:val="left"/>
      <w:pPr>
        <w:tabs>
          <w:tab w:val="num" w:pos="2820"/>
        </w:tabs>
        <w:ind w:left="2820" w:hanging="360"/>
      </w:pPr>
    </w:lvl>
    <w:lvl w:ilvl="2" w:tplc="0419001B" w:tentative="1">
      <w:start w:val="1"/>
      <w:numFmt w:val="lowerRoman"/>
      <w:lvlText w:val="%3."/>
      <w:lvlJc w:val="right"/>
      <w:pPr>
        <w:tabs>
          <w:tab w:val="num" w:pos="3540"/>
        </w:tabs>
        <w:ind w:left="3540" w:hanging="180"/>
      </w:pPr>
    </w:lvl>
    <w:lvl w:ilvl="3" w:tplc="0419000F" w:tentative="1">
      <w:start w:val="1"/>
      <w:numFmt w:val="decimal"/>
      <w:lvlText w:val="%4."/>
      <w:lvlJc w:val="left"/>
      <w:pPr>
        <w:tabs>
          <w:tab w:val="num" w:pos="4260"/>
        </w:tabs>
        <w:ind w:left="4260" w:hanging="360"/>
      </w:pPr>
    </w:lvl>
    <w:lvl w:ilvl="4" w:tplc="04190019" w:tentative="1">
      <w:start w:val="1"/>
      <w:numFmt w:val="lowerLetter"/>
      <w:lvlText w:val="%5."/>
      <w:lvlJc w:val="left"/>
      <w:pPr>
        <w:tabs>
          <w:tab w:val="num" w:pos="4980"/>
        </w:tabs>
        <w:ind w:left="4980" w:hanging="360"/>
      </w:pPr>
    </w:lvl>
    <w:lvl w:ilvl="5" w:tplc="0419001B" w:tentative="1">
      <w:start w:val="1"/>
      <w:numFmt w:val="lowerRoman"/>
      <w:lvlText w:val="%6."/>
      <w:lvlJc w:val="right"/>
      <w:pPr>
        <w:tabs>
          <w:tab w:val="num" w:pos="5700"/>
        </w:tabs>
        <w:ind w:left="5700" w:hanging="180"/>
      </w:pPr>
    </w:lvl>
    <w:lvl w:ilvl="6" w:tplc="0419000F" w:tentative="1">
      <w:start w:val="1"/>
      <w:numFmt w:val="decimal"/>
      <w:lvlText w:val="%7."/>
      <w:lvlJc w:val="left"/>
      <w:pPr>
        <w:tabs>
          <w:tab w:val="num" w:pos="6420"/>
        </w:tabs>
        <w:ind w:left="6420" w:hanging="360"/>
      </w:pPr>
    </w:lvl>
    <w:lvl w:ilvl="7" w:tplc="04190019" w:tentative="1">
      <w:start w:val="1"/>
      <w:numFmt w:val="lowerLetter"/>
      <w:lvlText w:val="%8."/>
      <w:lvlJc w:val="left"/>
      <w:pPr>
        <w:tabs>
          <w:tab w:val="num" w:pos="7140"/>
        </w:tabs>
        <w:ind w:left="7140" w:hanging="360"/>
      </w:pPr>
    </w:lvl>
    <w:lvl w:ilvl="8" w:tplc="0419001B" w:tentative="1">
      <w:start w:val="1"/>
      <w:numFmt w:val="lowerRoman"/>
      <w:lvlText w:val="%9."/>
      <w:lvlJc w:val="right"/>
      <w:pPr>
        <w:tabs>
          <w:tab w:val="num" w:pos="7860"/>
        </w:tabs>
        <w:ind w:left="7860" w:hanging="180"/>
      </w:pPr>
    </w:lvl>
  </w:abstractNum>
  <w:abstractNum w:abstractNumId="2">
    <w:nsid w:val="5891015D"/>
    <w:multiLevelType w:val="hybridMultilevel"/>
    <w:tmpl w:val="239ECE96"/>
    <w:lvl w:ilvl="0" w:tplc="8C66A68E">
      <w:start w:val="2012"/>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39B00CD"/>
    <w:multiLevelType w:val="hybridMultilevel"/>
    <w:tmpl w:val="E2489E04"/>
    <w:lvl w:ilvl="0" w:tplc="F4F62438">
      <w:start w:val="2012"/>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9F4736F"/>
    <w:multiLevelType w:val="hybridMultilevel"/>
    <w:tmpl w:val="2C24A54E"/>
    <w:lvl w:ilvl="0" w:tplc="D82A77CC">
      <w:start w:val="2012"/>
      <w:numFmt w:val="decimal"/>
      <w:lvlText w:val="%1"/>
      <w:lvlJc w:val="left"/>
      <w:pPr>
        <w:tabs>
          <w:tab w:val="num" w:pos="5550"/>
        </w:tabs>
        <w:ind w:left="555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9EB0AFE"/>
    <w:multiLevelType w:val="hybridMultilevel"/>
    <w:tmpl w:val="5D3A0B62"/>
    <w:lvl w:ilvl="0" w:tplc="6A9AFC72">
      <w:start w:val="2011"/>
      <w:numFmt w:val="decimal"/>
      <w:lvlText w:val="%1"/>
      <w:lvlJc w:val="left"/>
      <w:pPr>
        <w:tabs>
          <w:tab w:val="num" w:pos="540"/>
        </w:tabs>
        <w:ind w:left="540" w:hanging="495"/>
      </w:pPr>
      <w:rPr>
        <w:rFonts w:hint="default"/>
      </w:rPr>
    </w:lvl>
    <w:lvl w:ilvl="1" w:tplc="04190019" w:tentative="1">
      <w:start w:val="1"/>
      <w:numFmt w:val="lowerLetter"/>
      <w:lvlText w:val="%2."/>
      <w:lvlJc w:val="left"/>
      <w:pPr>
        <w:tabs>
          <w:tab w:val="num" w:pos="1125"/>
        </w:tabs>
        <w:ind w:left="1125" w:hanging="360"/>
      </w:pPr>
    </w:lvl>
    <w:lvl w:ilvl="2" w:tplc="0419001B" w:tentative="1">
      <w:start w:val="1"/>
      <w:numFmt w:val="lowerRoman"/>
      <w:lvlText w:val="%3."/>
      <w:lvlJc w:val="right"/>
      <w:pPr>
        <w:tabs>
          <w:tab w:val="num" w:pos="1845"/>
        </w:tabs>
        <w:ind w:left="1845" w:hanging="180"/>
      </w:pPr>
    </w:lvl>
    <w:lvl w:ilvl="3" w:tplc="0419000F" w:tentative="1">
      <w:start w:val="1"/>
      <w:numFmt w:val="decimal"/>
      <w:lvlText w:val="%4."/>
      <w:lvlJc w:val="left"/>
      <w:pPr>
        <w:tabs>
          <w:tab w:val="num" w:pos="2565"/>
        </w:tabs>
        <w:ind w:left="2565" w:hanging="360"/>
      </w:pPr>
    </w:lvl>
    <w:lvl w:ilvl="4" w:tplc="04190019" w:tentative="1">
      <w:start w:val="1"/>
      <w:numFmt w:val="lowerLetter"/>
      <w:lvlText w:val="%5."/>
      <w:lvlJc w:val="left"/>
      <w:pPr>
        <w:tabs>
          <w:tab w:val="num" w:pos="3285"/>
        </w:tabs>
        <w:ind w:left="3285" w:hanging="360"/>
      </w:pPr>
    </w:lvl>
    <w:lvl w:ilvl="5" w:tplc="0419001B" w:tentative="1">
      <w:start w:val="1"/>
      <w:numFmt w:val="lowerRoman"/>
      <w:lvlText w:val="%6."/>
      <w:lvlJc w:val="right"/>
      <w:pPr>
        <w:tabs>
          <w:tab w:val="num" w:pos="4005"/>
        </w:tabs>
        <w:ind w:left="4005" w:hanging="180"/>
      </w:pPr>
    </w:lvl>
    <w:lvl w:ilvl="6" w:tplc="0419000F" w:tentative="1">
      <w:start w:val="1"/>
      <w:numFmt w:val="decimal"/>
      <w:lvlText w:val="%7."/>
      <w:lvlJc w:val="left"/>
      <w:pPr>
        <w:tabs>
          <w:tab w:val="num" w:pos="4725"/>
        </w:tabs>
        <w:ind w:left="4725" w:hanging="360"/>
      </w:pPr>
    </w:lvl>
    <w:lvl w:ilvl="7" w:tplc="04190019" w:tentative="1">
      <w:start w:val="1"/>
      <w:numFmt w:val="lowerLetter"/>
      <w:lvlText w:val="%8."/>
      <w:lvlJc w:val="left"/>
      <w:pPr>
        <w:tabs>
          <w:tab w:val="num" w:pos="5445"/>
        </w:tabs>
        <w:ind w:left="5445" w:hanging="360"/>
      </w:pPr>
    </w:lvl>
    <w:lvl w:ilvl="8" w:tplc="0419001B" w:tentative="1">
      <w:start w:val="1"/>
      <w:numFmt w:val="lowerRoman"/>
      <w:lvlText w:val="%9."/>
      <w:lvlJc w:val="right"/>
      <w:pPr>
        <w:tabs>
          <w:tab w:val="num" w:pos="6165"/>
        </w:tabs>
        <w:ind w:left="6165"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compat/>
  <w:rsids>
    <w:rsidRoot w:val="006731DF"/>
    <w:rsid w:val="000041B7"/>
    <w:rsid w:val="00005C64"/>
    <w:rsid w:val="000064E2"/>
    <w:rsid w:val="00013283"/>
    <w:rsid w:val="0001443A"/>
    <w:rsid w:val="00015BB1"/>
    <w:rsid w:val="000173A6"/>
    <w:rsid w:val="00021584"/>
    <w:rsid w:val="0002474F"/>
    <w:rsid w:val="000322D0"/>
    <w:rsid w:val="00034880"/>
    <w:rsid w:val="00041B5C"/>
    <w:rsid w:val="000465E0"/>
    <w:rsid w:val="000471A8"/>
    <w:rsid w:val="00050AC6"/>
    <w:rsid w:val="000514CB"/>
    <w:rsid w:val="000514F3"/>
    <w:rsid w:val="00051883"/>
    <w:rsid w:val="00055DF6"/>
    <w:rsid w:val="00057F63"/>
    <w:rsid w:val="00071516"/>
    <w:rsid w:val="000719C3"/>
    <w:rsid w:val="0007317F"/>
    <w:rsid w:val="00075122"/>
    <w:rsid w:val="00080AB4"/>
    <w:rsid w:val="00083EBF"/>
    <w:rsid w:val="00084B52"/>
    <w:rsid w:val="00090B37"/>
    <w:rsid w:val="0009332C"/>
    <w:rsid w:val="000937BE"/>
    <w:rsid w:val="00093F42"/>
    <w:rsid w:val="00097C0E"/>
    <w:rsid w:val="000A033A"/>
    <w:rsid w:val="000A0ACD"/>
    <w:rsid w:val="000A28E5"/>
    <w:rsid w:val="000A3039"/>
    <w:rsid w:val="000A6386"/>
    <w:rsid w:val="000A7267"/>
    <w:rsid w:val="000A7CB9"/>
    <w:rsid w:val="000A7ED0"/>
    <w:rsid w:val="000B0452"/>
    <w:rsid w:val="000B1110"/>
    <w:rsid w:val="000B1B5C"/>
    <w:rsid w:val="000B36A0"/>
    <w:rsid w:val="000B39A3"/>
    <w:rsid w:val="000B7DFB"/>
    <w:rsid w:val="000C36AE"/>
    <w:rsid w:val="000C4E13"/>
    <w:rsid w:val="000C5CEB"/>
    <w:rsid w:val="000C6FA5"/>
    <w:rsid w:val="000D6105"/>
    <w:rsid w:val="000D6455"/>
    <w:rsid w:val="000D6922"/>
    <w:rsid w:val="000D73E9"/>
    <w:rsid w:val="000E5D8F"/>
    <w:rsid w:val="000E6F27"/>
    <w:rsid w:val="000E7B26"/>
    <w:rsid w:val="000F0A05"/>
    <w:rsid w:val="000F0BC1"/>
    <w:rsid w:val="000F685A"/>
    <w:rsid w:val="001034EC"/>
    <w:rsid w:val="0011025D"/>
    <w:rsid w:val="00114F14"/>
    <w:rsid w:val="001171F5"/>
    <w:rsid w:val="001202D9"/>
    <w:rsid w:val="00120931"/>
    <w:rsid w:val="00127633"/>
    <w:rsid w:val="00130EC7"/>
    <w:rsid w:val="00135F0C"/>
    <w:rsid w:val="00137370"/>
    <w:rsid w:val="001415EB"/>
    <w:rsid w:val="001445D6"/>
    <w:rsid w:val="00146980"/>
    <w:rsid w:val="001469D8"/>
    <w:rsid w:val="001469EC"/>
    <w:rsid w:val="00147F01"/>
    <w:rsid w:val="00153D57"/>
    <w:rsid w:val="00157E83"/>
    <w:rsid w:val="00161C9F"/>
    <w:rsid w:val="0016278E"/>
    <w:rsid w:val="00162F05"/>
    <w:rsid w:val="00165296"/>
    <w:rsid w:val="00166FBA"/>
    <w:rsid w:val="00176B28"/>
    <w:rsid w:val="001803A8"/>
    <w:rsid w:val="00180507"/>
    <w:rsid w:val="00181884"/>
    <w:rsid w:val="0018206A"/>
    <w:rsid w:val="00186318"/>
    <w:rsid w:val="00191339"/>
    <w:rsid w:val="00194EB0"/>
    <w:rsid w:val="0019566F"/>
    <w:rsid w:val="0019570D"/>
    <w:rsid w:val="00197D35"/>
    <w:rsid w:val="001A1F23"/>
    <w:rsid w:val="001A2852"/>
    <w:rsid w:val="001A2C7F"/>
    <w:rsid w:val="001A3BFE"/>
    <w:rsid w:val="001A5CEE"/>
    <w:rsid w:val="001B1EDC"/>
    <w:rsid w:val="001B350D"/>
    <w:rsid w:val="001B4A15"/>
    <w:rsid w:val="001B5648"/>
    <w:rsid w:val="001B73E0"/>
    <w:rsid w:val="001B759C"/>
    <w:rsid w:val="001C1641"/>
    <w:rsid w:val="001C195B"/>
    <w:rsid w:val="001C1C7F"/>
    <w:rsid w:val="001C34A5"/>
    <w:rsid w:val="001C3804"/>
    <w:rsid w:val="001C4BF0"/>
    <w:rsid w:val="001C4F10"/>
    <w:rsid w:val="001C5963"/>
    <w:rsid w:val="001D0DBF"/>
    <w:rsid w:val="001D734A"/>
    <w:rsid w:val="001D7DCB"/>
    <w:rsid w:val="001E0459"/>
    <w:rsid w:val="001E1203"/>
    <w:rsid w:val="001E2E38"/>
    <w:rsid w:val="001E36FE"/>
    <w:rsid w:val="001E4FD6"/>
    <w:rsid w:val="001E50C4"/>
    <w:rsid w:val="001E5EBB"/>
    <w:rsid w:val="001E73E5"/>
    <w:rsid w:val="001F5AF7"/>
    <w:rsid w:val="001F6302"/>
    <w:rsid w:val="00200679"/>
    <w:rsid w:val="002046A1"/>
    <w:rsid w:val="00204BFF"/>
    <w:rsid w:val="00206C95"/>
    <w:rsid w:val="0021003E"/>
    <w:rsid w:val="002111DE"/>
    <w:rsid w:val="00211A6A"/>
    <w:rsid w:val="00216B32"/>
    <w:rsid w:val="00217B33"/>
    <w:rsid w:val="002201D9"/>
    <w:rsid w:val="00235C22"/>
    <w:rsid w:val="00242053"/>
    <w:rsid w:val="00243257"/>
    <w:rsid w:val="00247029"/>
    <w:rsid w:val="002500F5"/>
    <w:rsid w:val="002543A7"/>
    <w:rsid w:val="00254B88"/>
    <w:rsid w:val="00255D30"/>
    <w:rsid w:val="00257E38"/>
    <w:rsid w:val="002612C1"/>
    <w:rsid w:val="0026584C"/>
    <w:rsid w:val="00271D7C"/>
    <w:rsid w:val="0027252D"/>
    <w:rsid w:val="00272538"/>
    <w:rsid w:val="00277B16"/>
    <w:rsid w:val="00280AD3"/>
    <w:rsid w:val="00281A2E"/>
    <w:rsid w:val="00282260"/>
    <w:rsid w:val="00282D29"/>
    <w:rsid w:val="00286CC1"/>
    <w:rsid w:val="00293109"/>
    <w:rsid w:val="00297E07"/>
    <w:rsid w:val="002A040D"/>
    <w:rsid w:val="002A2566"/>
    <w:rsid w:val="002A46B7"/>
    <w:rsid w:val="002A5B77"/>
    <w:rsid w:val="002A69B3"/>
    <w:rsid w:val="002B08F4"/>
    <w:rsid w:val="002C0341"/>
    <w:rsid w:val="002C3551"/>
    <w:rsid w:val="002C421E"/>
    <w:rsid w:val="002D20AB"/>
    <w:rsid w:val="002D3E65"/>
    <w:rsid w:val="002D405A"/>
    <w:rsid w:val="002F73E0"/>
    <w:rsid w:val="002F74C3"/>
    <w:rsid w:val="00302DE0"/>
    <w:rsid w:val="00302FF6"/>
    <w:rsid w:val="0030317B"/>
    <w:rsid w:val="00304826"/>
    <w:rsid w:val="00304CA3"/>
    <w:rsid w:val="00305A8B"/>
    <w:rsid w:val="00312F5B"/>
    <w:rsid w:val="00314012"/>
    <w:rsid w:val="00314D7B"/>
    <w:rsid w:val="00314DCC"/>
    <w:rsid w:val="00316919"/>
    <w:rsid w:val="003210F0"/>
    <w:rsid w:val="003211E3"/>
    <w:rsid w:val="00322C12"/>
    <w:rsid w:val="00322EEF"/>
    <w:rsid w:val="0032747B"/>
    <w:rsid w:val="003346D9"/>
    <w:rsid w:val="00336878"/>
    <w:rsid w:val="0033736B"/>
    <w:rsid w:val="00341D70"/>
    <w:rsid w:val="00342AD2"/>
    <w:rsid w:val="00350FE9"/>
    <w:rsid w:val="00351EA5"/>
    <w:rsid w:val="00353456"/>
    <w:rsid w:val="003547C8"/>
    <w:rsid w:val="0035521C"/>
    <w:rsid w:val="00355B55"/>
    <w:rsid w:val="0035696D"/>
    <w:rsid w:val="003610CC"/>
    <w:rsid w:val="00362B68"/>
    <w:rsid w:val="00363E4A"/>
    <w:rsid w:val="00365915"/>
    <w:rsid w:val="00374EBD"/>
    <w:rsid w:val="0037628F"/>
    <w:rsid w:val="003817B3"/>
    <w:rsid w:val="00384F05"/>
    <w:rsid w:val="0039175B"/>
    <w:rsid w:val="00393B79"/>
    <w:rsid w:val="0039509D"/>
    <w:rsid w:val="003955ED"/>
    <w:rsid w:val="00395618"/>
    <w:rsid w:val="003A1542"/>
    <w:rsid w:val="003A2089"/>
    <w:rsid w:val="003A3B15"/>
    <w:rsid w:val="003A431A"/>
    <w:rsid w:val="003A62B5"/>
    <w:rsid w:val="003A71B3"/>
    <w:rsid w:val="003A7C98"/>
    <w:rsid w:val="003B067B"/>
    <w:rsid w:val="003B1CD1"/>
    <w:rsid w:val="003B1DA9"/>
    <w:rsid w:val="003B27B3"/>
    <w:rsid w:val="003C390E"/>
    <w:rsid w:val="003C3BF6"/>
    <w:rsid w:val="003C4963"/>
    <w:rsid w:val="003C5D5B"/>
    <w:rsid w:val="003C7202"/>
    <w:rsid w:val="003D6B9E"/>
    <w:rsid w:val="003D7930"/>
    <w:rsid w:val="003E19EE"/>
    <w:rsid w:val="003E3317"/>
    <w:rsid w:val="003E6432"/>
    <w:rsid w:val="003F006E"/>
    <w:rsid w:val="003F0683"/>
    <w:rsid w:val="003F1FC0"/>
    <w:rsid w:val="003F2456"/>
    <w:rsid w:val="004004B9"/>
    <w:rsid w:val="00405DA3"/>
    <w:rsid w:val="004074F9"/>
    <w:rsid w:val="00407ECC"/>
    <w:rsid w:val="00411121"/>
    <w:rsid w:val="00416EF3"/>
    <w:rsid w:val="0042178E"/>
    <w:rsid w:val="00423173"/>
    <w:rsid w:val="00425665"/>
    <w:rsid w:val="00425DF1"/>
    <w:rsid w:val="00426BD2"/>
    <w:rsid w:val="00426FD4"/>
    <w:rsid w:val="00430B54"/>
    <w:rsid w:val="00433B05"/>
    <w:rsid w:val="0043752F"/>
    <w:rsid w:val="0044169C"/>
    <w:rsid w:val="004428F5"/>
    <w:rsid w:val="004446BB"/>
    <w:rsid w:val="00444AAA"/>
    <w:rsid w:val="004452D1"/>
    <w:rsid w:val="00446269"/>
    <w:rsid w:val="00454295"/>
    <w:rsid w:val="00461099"/>
    <w:rsid w:val="00461A37"/>
    <w:rsid w:val="00463D98"/>
    <w:rsid w:val="0046754E"/>
    <w:rsid w:val="00470A2C"/>
    <w:rsid w:val="0047699E"/>
    <w:rsid w:val="00476BB2"/>
    <w:rsid w:val="004778A1"/>
    <w:rsid w:val="004833C4"/>
    <w:rsid w:val="00484DC0"/>
    <w:rsid w:val="00485131"/>
    <w:rsid w:val="00486747"/>
    <w:rsid w:val="00486B44"/>
    <w:rsid w:val="00491A74"/>
    <w:rsid w:val="00492B7B"/>
    <w:rsid w:val="004A0F9D"/>
    <w:rsid w:val="004A3F0D"/>
    <w:rsid w:val="004A497D"/>
    <w:rsid w:val="004B6B4A"/>
    <w:rsid w:val="004B784E"/>
    <w:rsid w:val="004C09AC"/>
    <w:rsid w:val="004C2695"/>
    <w:rsid w:val="004C2CC2"/>
    <w:rsid w:val="004C4D57"/>
    <w:rsid w:val="004C5136"/>
    <w:rsid w:val="004C6156"/>
    <w:rsid w:val="004D2CA4"/>
    <w:rsid w:val="004D34BB"/>
    <w:rsid w:val="004D4588"/>
    <w:rsid w:val="004D4CA0"/>
    <w:rsid w:val="004D64E2"/>
    <w:rsid w:val="004E26A5"/>
    <w:rsid w:val="004E2C73"/>
    <w:rsid w:val="004E58A1"/>
    <w:rsid w:val="004E6735"/>
    <w:rsid w:val="004E768C"/>
    <w:rsid w:val="004F2970"/>
    <w:rsid w:val="004F2C9C"/>
    <w:rsid w:val="004F4A18"/>
    <w:rsid w:val="004F6F0B"/>
    <w:rsid w:val="0050180C"/>
    <w:rsid w:val="00502AF3"/>
    <w:rsid w:val="005062C2"/>
    <w:rsid w:val="00507090"/>
    <w:rsid w:val="005073AF"/>
    <w:rsid w:val="00507FD5"/>
    <w:rsid w:val="00510971"/>
    <w:rsid w:val="00512D45"/>
    <w:rsid w:val="00515335"/>
    <w:rsid w:val="00515F62"/>
    <w:rsid w:val="00516191"/>
    <w:rsid w:val="00520D79"/>
    <w:rsid w:val="005269A0"/>
    <w:rsid w:val="005305E6"/>
    <w:rsid w:val="00532835"/>
    <w:rsid w:val="005336F5"/>
    <w:rsid w:val="00537B14"/>
    <w:rsid w:val="00540DF5"/>
    <w:rsid w:val="00543985"/>
    <w:rsid w:val="00544381"/>
    <w:rsid w:val="00554F9E"/>
    <w:rsid w:val="00562D5A"/>
    <w:rsid w:val="00562FED"/>
    <w:rsid w:val="005644C4"/>
    <w:rsid w:val="00571CC3"/>
    <w:rsid w:val="00573D8E"/>
    <w:rsid w:val="005813F8"/>
    <w:rsid w:val="0058141B"/>
    <w:rsid w:val="005826E5"/>
    <w:rsid w:val="00592F06"/>
    <w:rsid w:val="005935C7"/>
    <w:rsid w:val="005972A9"/>
    <w:rsid w:val="005979C5"/>
    <w:rsid w:val="005A20A6"/>
    <w:rsid w:val="005A38D8"/>
    <w:rsid w:val="005A656A"/>
    <w:rsid w:val="005A7DD9"/>
    <w:rsid w:val="005B1EB4"/>
    <w:rsid w:val="005B5B2B"/>
    <w:rsid w:val="005B5B67"/>
    <w:rsid w:val="005C05BF"/>
    <w:rsid w:val="005C0A31"/>
    <w:rsid w:val="005C0CE2"/>
    <w:rsid w:val="005C489F"/>
    <w:rsid w:val="005C53AC"/>
    <w:rsid w:val="005C5CE0"/>
    <w:rsid w:val="005D2034"/>
    <w:rsid w:val="005D24D5"/>
    <w:rsid w:val="005D2736"/>
    <w:rsid w:val="005D35D2"/>
    <w:rsid w:val="005D542D"/>
    <w:rsid w:val="005E6212"/>
    <w:rsid w:val="005F0CA5"/>
    <w:rsid w:val="005F1A8C"/>
    <w:rsid w:val="005F39FA"/>
    <w:rsid w:val="00603008"/>
    <w:rsid w:val="0060704F"/>
    <w:rsid w:val="00607805"/>
    <w:rsid w:val="00611577"/>
    <w:rsid w:val="00614C02"/>
    <w:rsid w:val="0062093E"/>
    <w:rsid w:val="00622A64"/>
    <w:rsid w:val="00622FD1"/>
    <w:rsid w:val="00623375"/>
    <w:rsid w:val="00624FFB"/>
    <w:rsid w:val="006271A7"/>
    <w:rsid w:val="0063393A"/>
    <w:rsid w:val="00634C1A"/>
    <w:rsid w:val="00635A7E"/>
    <w:rsid w:val="00635AFD"/>
    <w:rsid w:val="006371A6"/>
    <w:rsid w:val="006376E1"/>
    <w:rsid w:val="00637F89"/>
    <w:rsid w:val="006404E3"/>
    <w:rsid w:val="00641CFF"/>
    <w:rsid w:val="00645CD5"/>
    <w:rsid w:val="00646F92"/>
    <w:rsid w:val="0064796A"/>
    <w:rsid w:val="00651EE6"/>
    <w:rsid w:val="00653473"/>
    <w:rsid w:val="00654B00"/>
    <w:rsid w:val="00654CBB"/>
    <w:rsid w:val="00665177"/>
    <w:rsid w:val="0066566E"/>
    <w:rsid w:val="00667283"/>
    <w:rsid w:val="00667960"/>
    <w:rsid w:val="00671EC4"/>
    <w:rsid w:val="006731DF"/>
    <w:rsid w:val="00677CAA"/>
    <w:rsid w:val="00677DA4"/>
    <w:rsid w:val="00683D60"/>
    <w:rsid w:val="00685AA9"/>
    <w:rsid w:val="00686B9D"/>
    <w:rsid w:val="00691F08"/>
    <w:rsid w:val="006954DE"/>
    <w:rsid w:val="006A0641"/>
    <w:rsid w:val="006A065C"/>
    <w:rsid w:val="006A7FDE"/>
    <w:rsid w:val="006B4A8F"/>
    <w:rsid w:val="006B601C"/>
    <w:rsid w:val="006B60AB"/>
    <w:rsid w:val="006B7F41"/>
    <w:rsid w:val="006C062B"/>
    <w:rsid w:val="006C166A"/>
    <w:rsid w:val="006C70F1"/>
    <w:rsid w:val="006D1A59"/>
    <w:rsid w:val="006D34CB"/>
    <w:rsid w:val="006D40C0"/>
    <w:rsid w:val="006D4318"/>
    <w:rsid w:val="006E00CA"/>
    <w:rsid w:val="006E2C59"/>
    <w:rsid w:val="006E3541"/>
    <w:rsid w:val="006E5CE9"/>
    <w:rsid w:val="006E7E20"/>
    <w:rsid w:val="0070155C"/>
    <w:rsid w:val="0070483C"/>
    <w:rsid w:val="00704CD2"/>
    <w:rsid w:val="007052E5"/>
    <w:rsid w:val="0071036D"/>
    <w:rsid w:val="0071263E"/>
    <w:rsid w:val="0071559C"/>
    <w:rsid w:val="007159E5"/>
    <w:rsid w:val="00716322"/>
    <w:rsid w:val="00720B83"/>
    <w:rsid w:val="00721245"/>
    <w:rsid w:val="00722463"/>
    <w:rsid w:val="007239D0"/>
    <w:rsid w:val="00724074"/>
    <w:rsid w:val="00725FC8"/>
    <w:rsid w:val="00733D9A"/>
    <w:rsid w:val="00736772"/>
    <w:rsid w:val="007406AD"/>
    <w:rsid w:val="00740B97"/>
    <w:rsid w:val="00742DE1"/>
    <w:rsid w:val="00742EAE"/>
    <w:rsid w:val="00750B92"/>
    <w:rsid w:val="00751BA6"/>
    <w:rsid w:val="00754DDB"/>
    <w:rsid w:val="00755801"/>
    <w:rsid w:val="007625F3"/>
    <w:rsid w:val="00762A3D"/>
    <w:rsid w:val="007637C6"/>
    <w:rsid w:val="00764E59"/>
    <w:rsid w:val="00767F88"/>
    <w:rsid w:val="00770802"/>
    <w:rsid w:val="007721CF"/>
    <w:rsid w:val="00774516"/>
    <w:rsid w:val="00774834"/>
    <w:rsid w:val="00774A3A"/>
    <w:rsid w:val="00780B8A"/>
    <w:rsid w:val="0078158F"/>
    <w:rsid w:val="00781E10"/>
    <w:rsid w:val="00781EFC"/>
    <w:rsid w:val="00781F35"/>
    <w:rsid w:val="0078238E"/>
    <w:rsid w:val="007843B6"/>
    <w:rsid w:val="007914C5"/>
    <w:rsid w:val="00794DEF"/>
    <w:rsid w:val="00795C41"/>
    <w:rsid w:val="00797267"/>
    <w:rsid w:val="007A16B8"/>
    <w:rsid w:val="007A4A64"/>
    <w:rsid w:val="007A5915"/>
    <w:rsid w:val="007A68FA"/>
    <w:rsid w:val="007A69EF"/>
    <w:rsid w:val="007A7521"/>
    <w:rsid w:val="007A7A8E"/>
    <w:rsid w:val="007B6F00"/>
    <w:rsid w:val="007B6FB4"/>
    <w:rsid w:val="007D0038"/>
    <w:rsid w:val="007D34CC"/>
    <w:rsid w:val="007D3E17"/>
    <w:rsid w:val="007E2F5D"/>
    <w:rsid w:val="007E4CBB"/>
    <w:rsid w:val="007E79E2"/>
    <w:rsid w:val="007F0C43"/>
    <w:rsid w:val="00800248"/>
    <w:rsid w:val="008018B9"/>
    <w:rsid w:val="00805D8F"/>
    <w:rsid w:val="00806108"/>
    <w:rsid w:val="00811345"/>
    <w:rsid w:val="00811772"/>
    <w:rsid w:val="00811929"/>
    <w:rsid w:val="008159C8"/>
    <w:rsid w:val="00817579"/>
    <w:rsid w:val="0081775D"/>
    <w:rsid w:val="00817E52"/>
    <w:rsid w:val="00824B74"/>
    <w:rsid w:val="00827B51"/>
    <w:rsid w:val="00831B75"/>
    <w:rsid w:val="0083228F"/>
    <w:rsid w:val="008322D7"/>
    <w:rsid w:val="008355FC"/>
    <w:rsid w:val="0083670E"/>
    <w:rsid w:val="00841D66"/>
    <w:rsid w:val="00842E66"/>
    <w:rsid w:val="00843BFF"/>
    <w:rsid w:val="00844EB9"/>
    <w:rsid w:val="0084562E"/>
    <w:rsid w:val="00846235"/>
    <w:rsid w:val="008477F4"/>
    <w:rsid w:val="008513A0"/>
    <w:rsid w:val="00851515"/>
    <w:rsid w:val="00852307"/>
    <w:rsid w:val="00855008"/>
    <w:rsid w:val="008575C4"/>
    <w:rsid w:val="00860064"/>
    <w:rsid w:val="00861468"/>
    <w:rsid w:val="008616DF"/>
    <w:rsid w:val="008636A0"/>
    <w:rsid w:val="00865AE4"/>
    <w:rsid w:val="00866CAD"/>
    <w:rsid w:val="00877E5E"/>
    <w:rsid w:val="00880182"/>
    <w:rsid w:val="0088159F"/>
    <w:rsid w:val="00881A31"/>
    <w:rsid w:val="00881B48"/>
    <w:rsid w:val="00887C1F"/>
    <w:rsid w:val="00890366"/>
    <w:rsid w:val="00890DCA"/>
    <w:rsid w:val="00891F3F"/>
    <w:rsid w:val="00891FCF"/>
    <w:rsid w:val="00892085"/>
    <w:rsid w:val="00892E75"/>
    <w:rsid w:val="00893773"/>
    <w:rsid w:val="00894C92"/>
    <w:rsid w:val="008968EC"/>
    <w:rsid w:val="00897FDF"/>
    <w:rsid w:val="008A316F"/>
    <w:rsid w:val="008A32A7"/>
    <w:rsid w:val="008A4B05"/>
    <w:rsid w:val="008A532C"/>
    <w:rsid w:val="008A5760"/>
    <w:rsid w:val="008C2695"/>
    <w:rsid w:val="008C3F1B"/>
    <w:rsid w:val="008C4CA7"/>
    <w:rsid w:val="008C5DF5"/>
    <w:rsid w:val="008D163D"/>
    <w:rsid w:val="008D2C82"/>
    <w:rsid w:val="008D64A3"/>
    <w:rsid w:val="008E18FC"/>
    <w:rsid w:val="008E1C81"/>
    <w:rsid w:val="008E42F0"/>
    <w:rsid w:val="008F07F9"/>
    <w:rsid w:val="008F46C2"/>
    <w:rsid w:val="008F515D"/>
    <w:rsid w:val="008F5DFA"/>
    <w:rsid w:val="008F7BE8"/>
    <w:rsid w:val="009052F0"/>
    <w:rsid w:val="0090719D"/>
    <w:rsid w:val="00916347"/>
    <w:rsid w:val="009335B3"/>
    <w:rsid w:val="00936B90"/>
    <w:rsid w:val="0093718C"/>
    <w:rsid w:val="00942D02"/>
    <w:rsid w:val="009464BC"/>
    <w:rsid w:val="00946B5F"/>
    <w:rsid w:val="00946B8D"/>
    <w:rsid w:val="00946D89"/>
    <w:rsid w:val="00947965"/>
    <w:rsid w:val="00950BC7"/>
    <w:rsid w:val="00953F67"/>
    <w:rsid w:val="0095559A"/>
    <w:rsid w:val="00955633"/>
    <w:rsid w:val="0095769B"/>
    <w:rsid w:val="00957C52"/>
    <w:rsid w:val="00962A7B"/>
    <w:rsid w:val="009641FF"/>
    <w:rsid w:val="0096542E"/>
    <w:rsid w:val="00965F61"/>
    <w:rsid w:val="00970BF8"/>
    <w:rsid w:val="00970C37"/>
    <w:rsid w:val="009741E8"/>
    <w:rsid w:val="00974E11"/>
    <w:rsid w:val="00981F2D"/>
    <w:rsid w:val="009844FC"/>
    <w:rsid w:val="009857F1"/>
    <w:rsid w:val="00991D16"/>
    <w:rsid w:val="009923BD"/>
    <w:rsid w:val="00992C15"/>
    <w:rsid w:val="009969B4"/>
    <w:rsid w:val="009A0B88"/>
    <w:rsid w:val="009A1417"/>
    <w:rsid w:val="009A3BBF"/>
    <w:rsid w:val="009A4A77"/>
    <w:rsid w:val="009A4EDB"/>
    <w:rsid w:val="009A6C8C"/>
    <w:rsid w:val="009B1485"/>
    <w:rsid w:val="009B2D7E"/>
    <w:rsid w:val="009B34FD"/>
    <w:rsid w:val="009B7F3F"/>
    <w:rsid w:val="009C4253"/>
    <w:rsid w:val="009D1942"/>
    <w:rsid w:val="009D3ECE"/>
    <w:rsid w:val="009D5CF2"/>
    <w:rsid w:val="009D6A35"/>
    <w:rsid w:val="009D7739"/>
    <w:rsid w:val="009E156C"/>
    <w:rsid w:val="009E16A2"/>
    <w:rsid w:val="009E4E68"/>
    <w:rsid w:val="009E5B02"/>
    <w:rsid w:val="009E5EFD"/>
    <w:rsid w:val="009F30F3"/>
    <w:rsid w:val="009F5A3D"/>
    <w:rsid w:val="009F6D01"/>
    <w:rsid w:val="009F7A90"/>
    <w:rsid w:val="00A027EA"/>
    <w:rsid w:val="00A050F0"/>
    <w:rsid w:val="00A10191"/>
    <w:rsid w:val="00A12BC6"/>
    <w:rsid w:val="00A13994"/>
    <w:rsid w:val="00A15736"/>
    <w:rsid w:val="00A17FA6"/>
    <w:rsid w:val="00A20B65"/>
    <w:rsid w:val="00A228FC"/>
    <w:rsid w:val="00A24669"/>
    <w:rsid w:val="00A249FA"/>
    <w:rsid w:val="00A25039"/>
    <w:rsid w:val="00A311B5"/>
    <w:rsid w:val="00A31A4A"/>
    <w:rsid w:val="00A3497E"/>
    <w:rsid w:val="00A35B0C"/>
    <w:rsid w:val="00A40652"/>
    <w:rsid w:val="00A44DF6"/>
    <w:rsid w:val="00A45737"/>
    <w:rsid w:val="00A53F66"/>
    <w:rsid w:val="00A55F56"/>
    <w:rsid w:val="00A56D9E"/>
    <w:rsid w:val="00A63698"/>
    <w:rsid w:val="00A65034"/>
    <w:rsid w:val="00A668D0"/>
    <w:rsid w:val="00A67263"/>
    <w:rsid w:val="00A735FA"/>
    <w:rsid w:val="00A7595F"/>
    <w:rsid w:val="00A75CE1"/>
    <w:rsid w:val="00A8043F"/>
    <w:rsid w:val="00A82A39"/>
    <w:rsid w:val="00A83E62"/>
    <w:rsid w:val="00A84373"/>
    <w:rsid w:val="00A874F3"/>
    <w:rsid w:val="00A92423"/>
    <w:rsid w:val="00A93B45"/>
    <w:rsid w:val="00A966FE"/>
    <w:rsid w:val="00AA11D1"/>
    <w:rsid w:val="00AA5B37"/>
    <w:rsid w:val="00AB047A"/>
    <w:rsid w:val="00AB7365"/>
    <w:rsid w:val="00AC364A"/>
    <w:rsid w:val="00AC52E5"/>
    <w:rsid w:val="00AD5414"/>
    <w:rsid w:val="00AE0366"/>
    <w:rsid w:val="00AE15BC"/>
    <w:rsid w:val="00AE18D4"/>
    <w:rsid w:val="00AE234F"/>
    <w:rsid w:val="00AE27BC"/>
    <w:rsid w:val="00AE2EC6"/>
    <w:rsid w:val="00AE7E4E"/>
    <w:rsid w:val="00AF0908"/>
    <w:rsid w:val="00AF0F27"/>
    <w:rsid w:val="00AF1FF5"/>
    <w:rsid w:val="00AF2714"/>
    <w:rsid w:val="00AF47EF"/>
    <w:rsid w:val="00B022F7"/>
    <w:rsid w:val="00B02B47"/>
    <w:rsid w:val="00B142FC"/>
    <w:rsid w:val="00B162D1"/>
    <w:rsid w:val="00B171D2"/>
    <w:rsid w:val="00B20F62"/>
    <w:rsid w:val="00B23869"/>
    <w:rsid w:val="00B31D95"/>
    <w:rsid w:val="00B32E99"/>
    <w:rsid w:val="00B34DF3"/>
    <w:rsid w:val="00B35B40"/>
    <w:rsid w:val="00B415E4"/>
    <w:rsid w:val="00B42905"/>
    <w:rsid w:val="00B43F85"/>
    <w:rsid w:val="00B472EB"/>
    <w:rsid w:val="00B50F7B"/>
    <w:rsid w:val="00B53A5E"/>
    <w:rsid w:val="00B5718F"/>
    <w:rsid w:val="00B620EF"/>
    <w:rsid w:val="00B63FC3"/>
    <w:rsid w:val="00B64BB6"/>
    <w:rsid w:val="00B669C0"/>
    <w:rsid w:val="00B70398"/>
    <w:rsid w:val="00B74631"/>
    <w:rsid w:val="00B747D3"/>
    <w:rsid w:val="00B81749"/>
    <w:rsid w:val="00B81DA0"/>
    <w:rsid w:val="00B82583"/>
    <w:rsid w:val="00B82A54"/>
    <w:rsid w:val="00B83137"/>
    <w:rsid w:val="00B84301"/>
    <w:rsid w:val="00B862B7"/>
    <w:rsid w:val="00B9105C"/>
    <w:rsid w:val="00B97E6B"/>
    <w:rsid w:val="00BA549B"/>
    <w:rsid w:val="00BB1C1D"/>
    <w:rsid w:val="00BB2259"/>
    <w:rsid w:val="00BC556B"/>
    <w:rsid w:val="00BC5716"/>
    <w:rsid w:val="00BC65AA"/>
    <w:rsid w:val="00BC6D32"/>
    <w:rsid w:val="00BC761A"/>
    <w:rsid w:val="00BC7B9C"/>
    <w:rsid w:val="00BD2789"/>
    <w:rsid w:val="00BD33D0"/>
    <w:rsid w:val="00BE2DA2"/>
    <w:rsid w:val="00BE3958"/>
    <w:rsid w:val="00BE573A"/>
    <w:rsid w:val="00BE6C2E"/>
    <w:rsid w:val="00BE7385"/>
    <w:rsid w:val="00BF13CA"/>
    <w:rsid w:val="00BF15C7"/>
    <w:rsid w:val="00BF1BFE"/>
    <w:rsid w:val="00BF1D8A"/>
    <w:rsid w:val="00BF23EA"/>
    <w:rsid w:val="00BF2582"/>
    <w:rsid w:val="00BF7D47"/>
    <w:rsid w:val="00C0044B"/>
    <w:rsid w:val="00C005D5"/>
    <w:rsid w:val="00C01684"/>
    <w:rsid w:val="00C038F6"/>
    <w:rsid w:val="00C04913"/>
    <w:rsid w:val="00C109F0"/>
    <w:rsid w:val="00C12E75"/>
    <w:rsid w:val="00C155F5"/>
    <w:rsid w:val="00C2373E"/>
    <w:rsid w:val="00C23AF6"/>
    <w:rsid w:val="00C25683"/>
    <w:rsid w:val="00C278C3"/>
    <w:rsid w:val="00C32B72"/>
    <w:rsid w:val="00C3340F"/>
    <w:rsid w:val="00C34BA3"/>
    <w:rsid w:val="00C36359"/>
    <w:rsid w:val="00C40222"/>
    <w:rsid w:val="00C4382A"/>
    <w:rsid w:val="00C4717A"/>
    <w:rsid w:val="00C472EA"/>
    <w:rsid w:val="00C477F5"/>
    <w:rsid w:val="00C50EFF"/>
    <w:rsid w:val="00C52ACC"/>
    <w:rsid w:val="00C5550C"/>
    <w:rsid w:val="00C5625F"/>
    <w:rsid w:val="00C56DDC"/>
    <w:rsid w:val="00C5796A"/>
    <w:rsid w:val="00C6108F"/>
    <w:rsid w:val="00C63C1D"/>
    <w:rsid w:val="00C65A1F"/>
    <w:rsid w:val="00C77C8D"/>
    <w:rsid w:val="00C82511"/>
    <w:rsid w:val="00C82A59"/>
    <w:rsid w:val="00C85329"/>
    <w:rsid w:val="00C85B84"/>
    <w:rsid w:val="00C870FD"/>
    <w:rsid w:val="00C87482"/>
    <w:rsid w:val="00C8775A"/>
    <w:rsid w:val="00C87FDF"/>
    <w:rsid w:val="00C97687"/>
    <w:rsid w:val="00CA2CAF"/>
    <w:rsid w:val="00CA5DF0"/>
    <w:rsid w:val="00CB3B1A"/>
    <w:rsid w:val="00CC071E"/>
    <w:rsid w:val="00CC0C2D"/>
    <w:rsid w:val="00CC6F0A"/>
    <w:rsid w:val="00CC6FB2"/>
    <w:rsid w:val="00CC78F3"/>
    <w:rsid w:val="00CC7D87"/>
    <w:rsid w:val="00CD43B5"/>
    <w:rsid w:val="00CD4A32"/>
    <w:rsid w:val="00CD4C70"/>
    <w:rsid w:val="00CD62B9"/>
    <w:rsid w:val="00CD674D"/>
    <w:rsid w:val="00CE228D"/>
    <w:rsid w:val="00CE3EDA"/>
    <w:rsid w:val="00CE5A42"/>
    <w:rsid w:val="00CE6AEA"/>
    <w:rsid w:val="00CE6BD7"/>
    <w:rsid w:val="00CE6BDA"/>
    <w:rsid w:val="00CF0C12"/>
    <w:rsid w:val="00CF15AA"/>
    <w:rsid w:val="00CF7779"/>
    <w:rsid w:val="00D00945"/>
    <w:rsid w:val="00D018D6"/>
    <w:rsid w:val="00D05A72"/>
    <w:rsid w:val="00D072D0"/>
    <w:rsid w:val="00D074EA"/>
    <w:rsid w:val="00D10646"/>
    <w:rsid w:val="00D17A89"/>
    <w:rsid w:val="00D2683F"/>
    <w:rsid w:val="00D26C4F"/>
    <w:rsid w:val="00D317F2"/>
    <w:rsid w:val="00D31DD4"/>
    <w:rsid w:val="00D32C81"/>
    <w:rsid w:val="00D34CF1"/>
    <w:rsid w:val="00D40591"/>
    <w:rsid w:val="00D40E10"/>
    <w:rsid w:val="00D41C16"/>
    <w:rsid w:val="00D42B70"/>
    <w:rsid w:val="00D43ACA"/>
    <w:rsid w:val="00D4404F"/>
    <w:rsid w:val="00D447BA"/>
    <w:rsid w:val="00D449F3"/>
    <w:rsid w:val="00D477F2"/>
    <w:rsid w:val="00D533BE"/>
    <w:rsid w:val="00D56BD1"/>
    <w:rsid w:val="00D57F26"/>
    <w:rsid w:val="00D61A50"/>
    <w:rsid w:val="00D6369A"/>
    <w:rsid w:val="00D640C0"/>
    <w:rsid w:val="00D73791"/>
    <w:rsid w:val="00D7441F"/>
    <w:rsid w:val="00D74D44"/>
    <w:rsid w:val="00D87444"/>
    <w:rsid w:val="00D87FEE"/>
    <w:rsid w:val="00D96C46"/>
    <w:rsid w:val="00D97FB8"/>
    <w:rsid w:val="00DA1DEF"/>
    <w:rsid w:val="00DA4F4F"/>
    <w:rsid w:val="00DA5093"/>
    <w:rsid w:val="00DB0A00"/>
    <w:rsid w:val="00DB73CE"/>
    <w:rsid w:val="00DC6887"/>
    <w:rsid w:val="00DD1F93"/>
    <w:rsid w:val="00DD4E88"/>
    <w:rsid w:val="00DE1DA4"/>
    <w:rsid w:val="00DF4699"/>
    <w:rsid w:val="00E00CC6"/>
    <w:rsid w:val="00E0381D"/>
    <w:rsid w:val="00E050B0"/>
    <w:rsid w:val="00E101B6"/>
    <w:rsid w:val="00E141D1"/>
    <w:rsid w:val="00E1420C"/>
    <w:rsid w:val="00E1661A"/>
    <w:rsid w:val="00E258D1"/>
    <w:rsid w:val="00E27658"/>
    <w:rsid w:val="00E27CB7"/>
    <w:rsid w:val="00E27F1C"/>
    <w:rsid w:val="00E31D1E"/>
    <w:rsid w:val="00E351EC"/>
    <w:rsid w:val="00E4171E"/>
    <w:rsid w:val="00E458CE"/>
    <w:rsid w:val="00E46E89"/>
    <w:rsid w:val="00E508F4"/>
    <w:rsid w:val="00E52498"/>
    <w:rsid w:val="00E5623B"/>
    <w:rsid w:val="00E56D94"/>
    <w:rsid w:val="00E570F0"/>
    <w:rsid w:val="00E61A42"/>
    <w:rsid w:val="00E6340C"/>
    <w:rsid w:val="00E63FA5"/>
    <w:rsid w:val="00E64E10"/>
    <w:rsid w:val="00E65F0A"/>
    <w:rsid w:val="00E662BE"/>
    <w:rsid w:val="00E6650F"/>
    <w:rsid w:val="00E67109"/>
    <w:rsid w:val="00E70893"/>
    <w:rsid w:val="00E70C79"/>
    <w:rsid w:val="00E72133"/>
    <w:rsid w:val="00E75615"/>
    <w:rsid w:val="00E857F2"/>
    <w:rsid w:val="00E85A11"/>
    <w:rsid w:val="00E9602A"/>
    <w:rsid w:val="00EA056D"/>
    <w:rsid w:val="00EB0F71"/>
    <w:rsid w:val="00EC353C"/>
    <w:rsid w:val="00EC56A0"/>
    <w:rsid w:val="00ED6CC3"/>
    <w:rsid w:val="00EF615F"/>
    <w:rsid w:val="00EF6CB2"/>
    <w:rsid w:val="00F0603A"/>
    <w:rsid w:val="00F0699F"/>
    <w:rsid w:val="00F07D04"/>
    <w:rsid w:val="00F11BA3"/>
    <w:rsid w:val="00F11E1F"/>
    <w:rsid w:val="00F13BDD"/>
    <w:rsid w:val="00F15093"/>
    <w:rsid w:val="00F27653"/>
    <w:rsid w:val="00F31D14"/>
    <w:rsid w:val="00F37A57"/>
    <w:rsid w:val="00F408E0"/>
    <w:rsid w:val="00F42661"/>
    <w:rsid w:val="00F4320C"/>
    <w:rsid w:val="00F434E5"/>
    <w:rsid w:val="00F50F0C"/>
    <w:rsid w:val="00F52D23"/>
    <w:rsid w:val="00F52E57"/>
    <w:rsid w:val="00F638F8"/>
    <w:rsid w:val="00F74CBD"/>
    <w:rsid w:val="00F75F65"/>
    <w:rsid w:val="00F81C0B"/>
    <w:rsid w:val="00F82321"/>
    <w:rsid w:val="00F85430"/>
    <w:rsid w:val="00F87ABA"/>
    <w:rsid w:val="00F90A8E"/>
    <w:rsid w:val="00F937D1"/>
    <w:rsid w:val="00F94789"/>
    <w:rsid w:val="00F975D8"/>
    <w:rsid w:val="00FA072E"/>
    <w:rsid w:val="00FA3DCD"/>
    <w:rsid w:val="00FB27F1"/>
    <w:rsid w:val="00FB4243"/>
    <w:rsid w:val="00FB46A2"/>
    <w:rsid w:val="00FB76B9"/>
    <w:rsid w:val="00FC1930"/>
    <w:rsid w:val="00FC4711"/>
    <w:rsid w:val="00FC4C04"/>
    <w:rsid w:val="00FC5525"/>
    <w:rsid w:val="00FC749B"/>
    <w:rsid w:val="00FC7C36"/>
    <w:rsid w:val="00FD014B"/>
    <w:rsid w:val="00FD0223"/>
    <w:rsid w:val="00FD2B11"/>
    <w:rsid w:val="00FD63DB"/>
    <w:rsid w:val="00FD66DD"/>
    <w:rsid w:val="00FD6848"/>
    <w:rsid w:val="00FF0C23"/>
    <w:rsid w:val="00FF3027"/>
    <w:rsid w:val="00FF3146"/>
    <w:rsid w:val="00FF590A"/>
    <w:rsid w:val="00FF5C32"/>
    <w:rsid w:val="00FF7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25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rsid w:val="009D3ECE"/>
    <w:pPr>
      <w:widowControl w:val="0"/>
      <w:autoSpaceDE w:val="0"/>
      <w:autoSpaceDN w:val="0"/>
      <w:adjustRightInd w:val="0"/>
      <w:spacing w:line="240" w:lineRule="exact"/>
      <w:ind w:firstLine="288"/>
      <w:jc w:val="both"/>
    </w:pPr>
  </w:style>
  <w:style w:type="character" w:customStyle="1" w:styleId="FontStyle11">
    <w:name w:val="Font Style11"/>
    <w:rsid w:val="009D3ECE"/>
    <w:rPr>
      <w:rFonts w:ascii="Times New Roman" w:hAnsi="Times New Roman" w:cs="Times New Roman"/>
      <w:sz w:val="22"/>
      <w:szCs w:val="22"/>
    </w:rPr>
  </w:style>
  <w:style w:type="table" w:styleId="a3">
    <w:name w:val="Table Grid"/>
    <w:basedOn w:val="a1"/>
    <w:rsid w:val="00762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1">
    <w:name w:val="Medium List 2 Accent 1"/>
    <w:basedOn w:val="a1"/>
    <w:uiPriority w:val="66"/>
    <w:rsid w:val="00811772"/>
    <w:rPr>
      <w:rFonts w:ascii="Cambria" w:hAnsi="Cambria"/>
      <w:color w:val="000000"/>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a4">
    <w:name w:val="Balloon Text"/>
    <w:basedOn w:val="a"/>
    <w:link w:val="a5"/>
    <w:semiHidden/>
    <w:unhideWhenUsed/>
    <w:rsid w:val="00CC071E"/>
    <w:rPr>
      <w:rFonts w:ascii="Segoe UI" w:hAnsi="Segoe UI" w:cs="Segoe UI"/>
      <w:sz w:val="18"/>
      <w:szCs w:val="18"/>
    </w:rPr>
  </w:style>
  <w:style w:type="character" w:customStyle="1" w:styleId="a5">
    <w:name w:val="Текст выноски Знак"/>
    <w:basedOn w:val="a0"/>
    <w:link w:val="a4"/>
    <w:semiHidden/>
    <w:rsid w:val="00CC071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5278982">
      <w:bodyDiv w:val="1"/>
      <w:marLeft w:val="0"/>
      <w:marRight w:val="0"/>
      <w:marTop w:val="0"/>
      <w:marBottom w:val="0"/>
      <w:divBdr>
        <w:top w:val="none" w:sz="0" w:space="0" w:color="auto"/>
        <w:left w:val="none" w:sz="0" w:space="0" w:color="auto"/>
        <w:bottom w:val="none" w:sz="0" w:space="0" w:color="auto"/>
        <w:right w:val="none" w:sz="0" w:space="0" w:color="auto"/>
      </w:divBdr>
    </w:div>
    <w:div w:id="82991005">
      <w:bodyDiv w:val="1"/>
      <w:marLeft w:val="0"/>
      <w:marRight w:val="0"/>
      <w:marTop w:val="0"/>
      <w:marBottom w:val="0"/>
      <w:divBdr>
        <w:top w:val="none" w:sz="0" w:space="0" w:color="auto"/>
        <w:left w:val="none" w:sz="0" w:space="0" w:color="auto"/>
        <w:bottom w:val="none" w:sz="0" w:space="0" w:color="auto"/>
        <w:right w:val="none" w:sz="0" w:space="0" w:color="auto"/>
      </w:divBdr>
    </w:div>
    <w:div w:id="282347311">
      <w:bodyDiv w:val="1"/>
      <w:marLeft w:val="0"/>
      <w:marRight w:val="0"/>
      <w:marTop w:val="0"/>
      <w:marBottom w:val="0"/>
      <w:divBdr>
        <w:top w:val="none" w:sz="0" w:space="0" w:color="auto"/>
        <w:left w:val="none" w:sz="0" w:space="0" w:color="auto"/>
        <w:bottom w:val="none" w:sz="0" w:space="0" w:color="auto"/>
        <w:right w:val="none" w:sz="0" w:space="0" w:color="auto"/>
      </w:divBdr>
    </w:div>
    <w:div w:id="287786353">
      <w:bodyDiv w:val="1"/>
      <w:marLeft w:val="0"/>
      <w:marRight w:val="0"/>
      <w:marTop w:val="0"/>
      <w:marBottom w:val="0"/>
      <w:divBdr>
        <w:top w:val="none" w:sz="0" w:space="0" w:color="auto"/>
        <w:left w:val="none" w:sz="0" w:space="0" w:color="auto"/>
        <w:bottom w:val="none" w:sz="0" w:space="0" w:color="auto"/>
        <w:right w:val="none" w:sz="0" w:space="0" w:color="auto"/>
      </w:divBdr>
    </w:div>
    <w:div w:id="485318052">
      <w:bodyDiv w:val="1"/>
      <w:marLeft w:val="0"/>
      <w:marRight w:val="0"/>
      <w:marTop w:val="0"/>
      <w:marBottom w:val="0"/>
      <w:divBdr>
        <w:top w:val="none" w:sz="0" w:space="0" w:color="auto"/>
        <w:left w:val="none" w:sz="0" w:space="0" w:color="auto"/>
        <w:bottom w:val="none" w:sz="0" w:space="0" w:color="auto"/>
        <w:right w:val="none" w:sz="0" w:space="0" w:color="auto"/>
      </w:divBdr>
    </w:div>
    <w:div w:id="564802929">
      <w:bodyDiv w:val="1"/>
      <w:marLeft w:val="0"/>
      <w:marRight w:val="0"/>
      <w:marTop w:val="0"/>
      <w:marBottom w:val="0"/>
      <w:divBdr>
        <w:top w:val="none" w:sz="0" w:space="0" w:color="auto"/>
        <w:left w:val="none" w:sz="0" w:space="0" w:color="auto"/>
        <w:bottom w:val="none" w:sz="0" w:space="0" w:color="auto"/>
        <w:right w:val="none" w:sz="0" w:space="0" w:color="auto"/>
      </w:divBdr>
    </w:div>
    <w:div w:id="640576033">
      <w:bodyDiv w:val="1"/>
      <w:marLeft w:val="0"/>
      <w:marRight w:val="0"/>
      <w:marTop w:val="0"/>
      <w:marBottom w:val="0"/>
      <w:divBdr>
        <w:top w:val="none" w:sz="0" w:space="0" w:color="auto"/>
        <w:left w:val="none" w:sz="0" w:space="0" w:color="auto"/>
        <w:bottom w:val="none" w:sz="0" w:space="0" w:color="auto"/>
        <w:right w:val="none" w:sz="0" w:space="0" w:color="auto"/>
      </w:divBdr>
    </w:div>
    <w:div w:id="644774372">
      <w:bodyDiv w:val="1"/>
      <w:marLeft w:val="0"/>
      <w:marRight w:val="0"/>
      <w:marTop w:val="0"/>
      <w:marBottom w:val="0"/>
      <w:divBdr>
        <w:top w:val="none" w:sz="0" w:space="0" w:color="auto"/>
        <w:left w:val="none" w:sz="0" w:space="0" w:color="auto"/>
        <w:bottom w:val="none" w:sz="0" w:space="0" w:color="auto"/>
        <w:right w:val="none" w:sz="0" w:space="0" w:color="auto"/>
      </w:divBdr>
    </w:div>
    <w:div w:id="653030969">
      <w:bodyDiv w:val="1"/>
      <w:marLeft w:val="0"/>
      <w:marRight w:val="0"/>
      <w:marTop w:val="0"/>
      <w:marBottom w:val="0"/>
      <w:divBdr>
        <w:top w:val="none" w:sz="0" w:space="0" w:color="auto"/>
        <w:left w:val="none" w:sz="0" w:space="0" w:color="auto"/>
        <w:bottom w:val="none" w:sz="0" w:space="0" w:color="auto"/>
        <w:right w:val="none" w:sz="0" w:space="0" w:color="auto"/>
      </w:divBdr>
    </w:div>
    <w:div w:id="984512442">
      <w:bodyDiv w:val="1"/>
      <w:marLeft w:val="0"/>
      <w:marRight w:val="0"/>
      <w:marTop w:val="0"/>
      <w:marBottom w:val="0"/>
      <w:divBdr>
        <w:top w:val="none" w:sz="0" w:space="0" w:color="auto"/>
        <w:left w:val="none" w:sz="0" w:space="0" w:color="auto"/>
        <w:bottom w:val="none" w:sz="0" w:space="0" w:color="auto"/>
        <w:right w:val="none" w:sz="0" w:space="0" w:color="auto"/>
      </w:divBdr>
    </w:div>
    <w:div w:id="1440028323">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2077850">
      <w:bodyDiv w:val="1"/>
      <w:marLeft w:val="0"/>
      <w:marRight w:val="0"/>
      <w:marTop w:val="0"/>
      <w:marBottom w:val="0"/>
      <w:divBdr>
        <w:top w:val="none" w:sz="0" w:space="0" w:color="auto"/>
        <w:left w:val="none" w:sz="0" w:space="0" w:color="auto"/>
        <w:bottom w:val="none" w:sz="0" w:space="0" w:color="auto"/>
        <w:right w:val="none" w:sz="0" w:space="0" w:color="auto"/>
      </w:divBdr>
    </w:div>
    <w:div w:id="1888570150">
      <w:bodyDiv w:val="1"/>
      <w:marLeft w:val="0"/>
      <w:marRight w:val="0"/>
      <w:marTop w:val="0"/>
      <w:marBottom w:val="0"/>
      <w:divBdr>
        <w:top w:val="none" w:sz="0" w:space="0" w:color="auto"/>
        <w:left w:val="none" w:sz="0" w:space="0" w:color="auto"/>
        <w:bottom w:val="none" w:sz="0" w:space="0" w:color="auto"/>
        <w:right w:val="none" w:sz="0" w:space="0" w:color="auto"/>
      </w:divBdr>
    </w:div>
    <w:div w:id="21128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1294</Words>
  <Characters>7379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ХИЗМАТЛАР КЎРСАТИШГА (ИШЛАРНИ БАЖАРИШГА)</vt:lpstr>
    </vt:vector>
  </TitlesOfParts>
  <Company>MF</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ХИЗМАТЛАР КЎРСАТИШГА (ИШЛАРНИ БАЖАРИШГА)</dc:title>
  <dc:creator>User</dc:creator>
  <cp:lastModifiedBy>utm</cp:lastModifiedBy>
  <cp:revision>3</cp:revision>
  <cp:lastPrinted>2021-07-30T12:57:00Z</cp:lastPrinted>
  <dcterms:created xsi:type="dcterms:W3CDTF">2022-10-26T10:20:00Z</dcterms:created>
  <dcterms:modified xsi:type="dcterms:W3CDTF">2022-10-26T10:28:00Z</dcterms:modified>
</cp:coreProperties>
</file>