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B8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>
        <w:rPr>
          <w:rStyle w:val="a5"/>
          <w:rFonts w:ascii="Times New Roman" w:hAnsi="Times New Roman"/>
          <w:b/>
          <w:i w:val="0"/>
          <w:sz w:val="20"/>
          <w:szCs w:val="20"/>
        </w:rPr>
        <w:t xml:space="preserve">                                                                       </w:t>
      </w: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HISOB-SHARTNOMA №__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</w:p>
    <w:p w:rsidR="005969B8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Yuqori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Chirchiq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tumani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ab/>
        <w:t xml:space="preserve">                                                                                              </w:t>
      </w: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</w:t>
      </w:r>
      <w:r w:rsidRPr="005F7EED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__</w:t>
      </w: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_ </w:t>
      </w:r>
      <w:proofErr w:type="spell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noyabr</w:t>
      </w:r>
      <w:proofErr w:type="spell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__</w:t>
      </w:r>
      <w:proofErr w:type="gram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_  2022</w:t>
      </w:r>
      <w:proofErr w:type="gram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</w:t>
      </w:r>
      <w:proofErr w:type="spell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yil</w:t>
      </w:r>
      <w:proofErr w:type="spell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Asosiy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Nizom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asosida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yuritadigan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bundan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keyin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Sotuvchi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</w:t>
      </w: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deb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nomlanadigan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«</w:t>
      </w:r>
      <w:r w:rsidR="00133534" w:rsidRPr="00133534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MUNISA ABDUKARIM QIZI</w:t>
      </w:r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» </w:t>
      </w:r>
      <w:r w:rsidR="00133534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MCHJ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vakil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direktor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8E3C56">
        <w:rPr>
          <w:rStyle w:val="a5"/>
          <w:rFonts w:ascii="Times New Roman" w:hAnsi="Times New Roman"/>
          <w:i w:val="0"/>
          <w:sz w:val="20"/>
          <w:szCs w:val="20"/>
          <w:lang w:val="en-US"/>
        </w:rPr>
        <w:t>M.Altaeva</w:t>
      </w:r>
      <w:proofErr w:type="spell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birtomondan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bosha</w:t>
      </w:r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q</w:t>
      </w: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__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Юкори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Чирчик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туман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МТБ     Д.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</w:rPr>
        <w:t>Артикова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________</w:t>
      </w:r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bundan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keyin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Xaridor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</w:t>
      </w: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deb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nomlanadigan,uslibu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Nizom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asosida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yurituvchi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shaxs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quyidagilar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tuzdilar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: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                                        </w:t>
      </w: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</w:t>
      </w:r>
      <w:proofErr w:type="gram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1.Shartnoma</w:t>
      </w:r>
      <w:proofErr w:type="gram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mavzusi</w:t>
      </w:r>
      <w:bookmarkStart w:id="0" w:name="_GoBack"/>
      <w:bookmarkEnd w:id="0"/>
      <w:proofErr w:type="spellEnd"/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1.1Ushbu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muvofiq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gram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"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Sotuvchi</w:t>
      </w:r>
      <w:proofErr w:type="spellEnd"/>
      <w:proofErr w:type="gram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" "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Xaridor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egalik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huquqini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topshirishni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zimmasiga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oladi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“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”</w:t>
      </w:r>
    </w:p>
    <w:tbl>
      <w:tblPr>
        <w:tblpPr w:leftFromText="180" w:rightFromText="180" w:vertAnchor="text" w:horzAnchor="margin" w:tblpY="41"/>
        <w:tblOverlap w:val="never"/>
        <w:tblW w:w="9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5"/>
        <w:gridCol w:w="2821"/>
        <w:gridCol w:w="708"/>
        <w:gridCol w:w="1418"/>
        <w:gridCol w:w="1417"/>
        <w:gridCol w:w="2410"/>
      </w:tblGrid>
      <w:tr w:rsidR="005969B8" w:rsidRPr="008A2735" w:rsidTr="008C2692">
        <w:trPr>
          <w:trHeight w:val="5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№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proofErr w:type="spellStart"/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Mahsulot</w:t>
            </w:r>
            <w:proofErr w:type="spellEnd"/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 xml:space="preserve"> </w:t>
            </w:r>
            <w:proofErr w:type="spellStart"/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proofErr w:type="spellStart"/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O'lchov</w:t>
            </w:r>
            <w:proofErr w:type="spellEnd"/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 xml:space="preserve"> </w:t>
            </w:r>
            <w:proofErr w:type="spellStart"/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birligi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proofErr w:type="spellStart"/>
            <w:r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Miqdori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proofErr w:type="spellStart"/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Narxi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9B8" w:rsidRPr="00F9730E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</w:pPr>
            <w:proofErr w:type="spellStart"/>
            <w:r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Umumiy</w:t>
            </w:r>
            <w:proofErr w:type="spellEnd"/>
            <w:r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 xml:space="preserve"> summa </w:t>
            </w:r>
          </w:p>
        </w:tc>
      </w:tr>
      <w:tr w:rsidR="005969B8" w:rsidRPr="008A2735" w:rsidTr="008C2692">
        <w:trPr>
          <w:trHeight w:val="25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434B36" w:rsidRDefault="00E30204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Картошка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434B36" w:rsidRDefault="00E30204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24300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203605" w:rsidRDefault="00E30204" w:rsidP="008C26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9B8" w:rsidRPr="00434B36" w:rsidRDefault="00E30204" w:rsidP="00133534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121 50</w:t>
            </w:r>
            <w:r w:rsidR="005969B8"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0 000</w:t>
            </w:r>
          </w:p>
        </w:tc>
      </w:tr>
      <w:tr w:rsidR="005969B8" w:rsidRPr="008A2735" w:rsidTr="008C2692">
        <w:trPr>
          <w:trHeight w:val="28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BD54F2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CA07C5" w:rsidRDefault="005969B8" w:rsidP="008C2692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5969B8" w:rsidRPr="008A2735" w:rsidTr="008C2692">
        <w:trPr>
          <w:trHeight w:val="2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BD54F2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Default="005969B8" w:rsidP="008C26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5969B8" w:rsidRPr="008A2735" w:rsidTr="008C2692">
        <w:trPr>
          <w:trHeight w:val="2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BD54F2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Default="005969B8" w:rsidP="008C26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5969B8" w:rsidRPr="008A2735" w:rsidTr="008C2692">
        <w:trPr>
          <w:trHeight w:val="2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Default="005969B8" w:rsidP="008C26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5969B8" w:rsidRPr="008A2735" w:rsidTr="008C2692">
        <w:trPr>
          <w:trHeight w:val="2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Default="005969B8" w:rsidP="008C26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5969B8" w:rsidRPr="008A2735" w:rsidTr="008C2692">
        <w:trPr>
          <w:trHeight w:val="2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CA07C5" w:rsidRDefault="005969B8" w:rsidP="008C2692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5969B8" w:rsidRPr="008A2735" w:rsidTr="008C2692">
        <w:trPr>
          <w:trHeight w:val="2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Default="005969B8" w:rsidP="008C26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5969B8" w:rsidRPr="008A2735" w:rsidTr="008C2692">
        <w:trPr>
          <w:trHeight w:val="2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5969B8" w:rsidRPr="008A2735" w:rsidTr="008C2692">
        <w:trPr>
          <w:trHeight w:val="25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CA07C5" w:rsidRDefault="005969B8" w:rsidP="008C26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5969B8" w:rsidRPr="008A2735" w:rsidTr="008C2692">
        <w:trPr>
          <w:trHeight w:val="2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F9730E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F9730E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203605" w:rsidRDefault="005969B8" w:rsidP="008C2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5969B8" w:rsidRPr="008A2735" w:rsidTr="008C2692">
        <w:trPr>
          <w:trHeight w:val="2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F9730E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F9730E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9B8" w:rsidRPr="00203605" w:rsidRDefault="005969B8" w:rsidP="008C2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9B8" w:rsidRPr="008A2735" w:rsidRDefault="005969B8" w:rsidP="008C2692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5969B8" w:rsidRPr="008A2735" w:rsidTr="008C2692">
        <w:trPr>
          <w:trHeight w:val="326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9B8" w:rsidRPr="008A2735" w:rsidRDefault="005969B8" w:rsidP="008C2692">
            <w:pPr>
              <w:pStyle w:val="a3"/>
              <w:tabs>
                <w:tab w:val="left" w:pos="2070"/>
                <w:tab w:val="center" w:pos="3035"/>
              </w:tabs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9B8" w:rsidRPr="0011347F" w:rsidRDefault="00E30204" w:rsidP="00E30204">
            <w:pPr>
              <w:pStyle w:val="a3"/>
              <w:jc w:val="center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 xml:space="preserve">     121 50</w:t>
            </w:r>
            <w:r w:rsidR="005969B8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0 000</w:t>
            </w:r>
          </w:p>
        </w:tc>
      </w:tr>
    </w:tbl>
    <w:p w:rsidR="005969B8" w:rsidRPr="000B58EA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0B58E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1.2.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Shartnomaning</w:t>
      </w:r>
      <w:proofErr w:type="spellEnd"/>
      <w:r w:rsidRPr="000B58E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umumiy</w:t>
      </w:r>
      <w:proofErr w:type="spellEnd"/>
      <w:r w:rsidRPr="000B58E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miqdori</w:t>
      </w:r>
      <w:proofErr w:type="spellEnd"/>
      <w:r w:rsidRPr="000B58E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: </w:t>
      </w:r>
      <w:r w:rsidRPr="005271B8">
        <w:rPr>
          <w:rStyle w:val="a5"/>
          <w:rFonts w:ascii="Times New Roman" w:hAnsi="Times New Roman"/>
          <w:i w:val="0"/>
          <w:sz w:val="20"/>
          <w:szCs w:val="20"/>
          <w:lang w:val="en-US"/>
        </w:rPr>
        <w:t>_</w:t>
      </w:r>
      <w:proofErr w:type="gramStart"/>
      <w:r w:rsidRPr="005271B8">
        <w:rPr>
          <w:rStyle w:val="a5"/>
          <w:rFonts w:ascii="Times New Roman" w:hAnsi="Times New Roman"/>
          <w:i w:val="0"/>
          <w:sz w:val="20"/>
          <w:szCs w:val="20"/>
          <w:lang w:val="en-US"/>
        </w:rPr>
        <w:t>_</w:t>
      </w:r>
      <w:r w:rsidRPr="00434B36">
        <w:rPr>
          <w:rStyle w:val="a5"/>
          <w:rFonts w:ascii="Times New Roman" w:hAnsi="Times New Roman"/>
          <w:i w:val="0"/>
          <w:sz w:val="20"/>
          <w:szCs w:val="20"/>
          <w:lang w:val="en-US"/>
        </w:rPr>
        <w:t>(</w:t>
      </w:r>
      <w:proofErr w:type="spellStart"/>
      <w:proofErr w:type="gramEnd"/>
      <w:r w:rsidR="00E30204">
        <w:rPr>
          <w:rStyle w:val="a5"/>
          <w:rFonts w:ascii="Times New Roman" w:hAnsi="Times New Roman"/>
          <w:i w:val="0"/>
          <w:sz w:val="20"/>
          <w:szCs w:val="20"/>
        </w:rPr>
        <w:t>Бир</w:t>
      </w:r>
      <w:proofErr w:type="spellEnd"/>
      <w:r w:rsidR="00E30204" w:rsidRPr="00E30204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E30204">
        <w:rPr>
          <w:rStyle w:val="a5"/>
          <w:rFonts w:ascii="Times New Roman" w:hAnsi="Times New Roman"/>
          <w:i w:val="0"/>
          <w:sz w:val="20"/>
          <w:szCs w:val="20"/>
        </w:rPr>
        <w:t>бз</w:t>
      </w:r>
      <w:proofErr w:type="spellEnd"/>
      <w:r w:rsidR="00E30204" w:rsidRPr="00E30204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E30204">
        <w:rPr>
          <w:rStyle w:val="a5"/>
          <w:rFonts w:ascii="Times New Roman" w:hAnsi="Times New Roman"/>
          <w:i w:val="0"/>
          <w:sz w:val="20"/>
          <w:szCs w:val="20"/>
        </w:rPr>
        <w:t>йигирма</w:t>
      </w:r>
      <w:proofErr w:type="spellEnd"/>
      <w:r w:rsidR="00E30204" w:rsidRPr="00E30204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E30204">
        <w:rPr>
          <w:rStyle w:val="a5"/>
          <w:rFonts w:ascii="Times New Roman" w:hAnsi="Times New Roman"/>
          <w:i w:val="0"/>
          <w:sz w:val="20"/>
          <w:szCs w:val="20"/>
        </w:rPr>
        <w:t>бир</w:t>
      </w:r>
      <w:proofErr w:type="spellEnd"/>
      <w:r w:rsidR="00E30204" w:rsidRPr="00E30204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="00E30204">
        <w:rPr>
          <w:rStyle w:val="a5"/>
          <w:rFonts w:ascii="Times New Roman" w:hAnsi="Times New Roman"/>
          <w:i w:val="0"/>
          <w:sz w:val="20"/>
          <w:szCs w:val="20"/>
        </w:rPr>
        <w:t>миллион</w:t>
      </w:r>
      <w:r w:rsidR="00E30204" w:rsidRPr="00E30204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E30204">
        <w:rPr>
          <w:rStyle w:val="a5"/>
          <w:rFonts w:ascii="Times New Roman" w:hAnsi="Times New Roman"/>
          <w:i w:val="0"/>
          <w:sz w:val="20"/>
          <w:szCs w:val="20"/>
        </w:rPr>
        <w:t>беш</w:t>
      </w:r>
      <w:proofErr w:type="spellEnd"/>
      <w:r w:rsidR="00E30204" w:rsidRPr="00E30204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="00E30204">
        <w:rPr>
          <w:rStyle w:val="a5"/>
          <w:rFonts w:ascii="Times New Roman" w:hAnsi="Times New Roman"/>
          <w:i w:val="0"/>
          <w:sz w:val="20"/>
          <w:szCs w:val="20"/>
        </w:rPr>
        <w:t>юз</w:t>
      </w:r>
      <w:r w:rsidR="00E30204" w:rsidRPr="00E30204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</w:rPr>
        <w:t>минг</w:t>
      </w:r>
      <w:proofErr w:type="spellEnd"/>
      <w:r w:rsidRPr="00434B36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</w:rPr>
        <w:t>сум</w:t>
      </w:r>
      <w:proofErr w:type="spellEnd"/>
      <w:r w:rsidRPr="00434B36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)</w:t>
      </w:r>
      <w:r w:rsidRPr="005271B8">
        <w:rPr>
          <w:rStyle w:val="a5"/>
          <w:rFonts w:ascii="Times New Roman" w:hAnsi="Times New Roman"/>
          <w:i w:val="0"/>
          <w:sz w:val="20"/>
          <w:szCs w:val="20"/>
          <w:lang w:val="en-US"/>
        </w:rPr>
        <w:t>__</w:t>
      </w:r>
      <w:r w:rsidRPr="000B58E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tashkil</w:t>
      </w:r>
      <w:proofErr w:type="spellEnd"/>
      <w:r w:rsidRPr="000B58E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qiladi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 w:rsidRPr="000B58E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                                                                     </w:t>
      </w:r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2.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To'lov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shartlari</w:t>
      </w:r>
      <w:proofErr w:type="spellEnd"/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2.1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tuzilgan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O'zbekiston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Respublikasi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Moliya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vazirligi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G'aznachiligida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ro'yxatdan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o'tgan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10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kundan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boshlab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necha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kun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ichida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summasining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30 %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miqdorida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avans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to'lovini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oshiradi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2.2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Qolgan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70 % 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hisob-fakturadagi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</w:t>
      </w:r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rlarni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olgandan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keyin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to'laydi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                                                 </w:t>
      </w:r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3.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Tomonlarn</w:t>
      </w: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ing</w:t>
      </w:r>
      <w:proofErr w:type="spell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huquqlari</w:t>
      </w:r>
      <w:proofErr w:type="spell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va</w:t>
      </w:r>
      <w:proofErr w:type="spellEnd"/>
      <w:proofErr w:type="gram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majburiyatlari</w:t>
      </w:r>
      <w:proofErr w:type="spellEnd"/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3.1 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zimmasiga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majburiyatlarni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bajannaganlik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lozim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darajada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bajarmaganlik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belgilangan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qonuniy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tartibda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o’zaro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javobgardirlar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3.2   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quyidag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ihuquqlarga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ega:Davlat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boshqa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organlarga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mansabdor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shaxslarga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iltimosnomalar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shikoyatlarni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yuborish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ulardan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o'zgartirish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bekor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to'g'risida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yozma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asosli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javoblami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olish.Agar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qonunni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boshqa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huquqiy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hujjatlami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buzgan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qabul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qilmasa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qabul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bosh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tortsa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, 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Sotuvchi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" 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tovami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qabul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bajarishni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rad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etishni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talab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haqlidir.Agar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Sotuvchi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sotilgan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topshirishdan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bosh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tortsa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, 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bajarishdan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bosh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tortishga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haqlidir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3.3"Sotuvchi"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majburiydir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:"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sifatli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tovar-fakturada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ko'rsatilgan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miqdorda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o'tkazish.Tovarlaming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sifati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ishlab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chiqaruvchining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muvofiqlik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sertifikati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bilan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tasdiqlanishi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, GOST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TU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talablariga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muvofiq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bo'lishi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kerak.Tovarlarning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muddati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ulaming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muddati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tugashidan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oldin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etkazib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sanasida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yaroqlilik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muddatining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kamida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50%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bo'lishi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kerak.Joriy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hisob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varag'iga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mablag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’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tushganidan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keyin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10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kunidan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kechiktirmay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ombordan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chiqarilishini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kuchlari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vositalari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bilan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etkazib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berilishini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ta'minlash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kerak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3.4 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majburdir</w:t>
      </w:r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:Ozining</w:t>
      </w:r>
      <w:proofErr w:type="spellEnd"/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omboriga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qabul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ta'minlash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qabul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qilinganda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ulaming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miqdori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sifati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tekshirish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tegishli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hujjatlami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rasmiylashtirish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imzolash.Ushbu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2-bandi</w:t>
      </w:r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ga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muvofiq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to'lash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                                                   </w:t>
      </w: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4. </w:t>
      </w:r>
      <w:proofErr w:type="spell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Nizolarni</w:t>
      </w:r>
      <w:proofErr w:type="spell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hal</w:t>
      </w:r>
      <w:proofErr w:type="spell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qilish</w:t>
      </w:r>
      <w:proofErr w:type="spell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tartibi</w:t>
      </w:r>
      <w:proofErr w:type="spellEnd"/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4.1Ushbu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unga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aloqador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barcha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nizolar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kelishmovchiliklar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tinchlik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yo'li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bilan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qilinishi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kerak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Yengib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bo'lmaydigan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kelishmovchiliklar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qonun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hujjatlarida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belgilangan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tartibda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Toshkent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igtisodiy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sudigako'rib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chiqish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taqdim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etilishi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kerak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Yuqoridagi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sudning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qarori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ikki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ham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majburiydir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  <w:proofErr w:type="gramEnd"/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4.2</w:t>
      </w:r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.Pul</w:t>
      </w:r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o’tkazmalarining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kechikishi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(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2.1-bandi, 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" 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Sotuvchi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to’lov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miqdorida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kechiktirilgan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kun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muddati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o'tgan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to'lov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summasining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0,4 %,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lekin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muddati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o'tgan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summaning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50%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ko'p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emas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penya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to'laydi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4.3."Xaridorga"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tovarlami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topshirish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etkazib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kechiktirishi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(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3.3.4-bandi), 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Sotuvchi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" "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bajarilmagan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qismidan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0</w:t>
      </w:r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,4</w:t>
      </w:r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%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miqdorida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penya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to'laydi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lekin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kechiktirilgan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kun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o’z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vaqtida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etkazib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berilmagan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miqdoridan50 %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ko'p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emas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5969B8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lastRenderedPageBreak/>
        <w:t>4.4</w:t>
      </w:r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Jarima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(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jarima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penya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)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to'lashidan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qat'iy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nazar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majburiyatlarini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javobgarligidan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ozod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qilinmaydi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majburiyatlami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buzgan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boshqa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buning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natijasida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etkazilgan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zararni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qoplashi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Zararlarga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tarafidan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majburiyatlarning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bajarilmasligi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lozim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darajada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bajarilmasligi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, mol-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mulkning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yo'qolishi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buzilishi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shuningdek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agar u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boshqa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belgilangan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tartibda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taqdirda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u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oladigan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daromadni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ololmasligi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bilan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bog'liq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xarajatlar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uning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majburiyatlariga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kiradi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  <w:proofErr w:type="gramEnd"/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</w:p>
    <w:p w:rsidR="005969B8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                                                                         </w:t>
      </w:r>
      <w:proofErr w:type="gram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5.Fors</w:t>
      </w:r>
      <w:proofErr w:type="gram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-Major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5.1</w:t>
      </w:r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.Tomonlar</w:t>
      </w:r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majburiyatlami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qisman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to'liq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bajarmaganlik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javobgarlikdan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ozod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qilinadi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agar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muvaffaqiyatsizlik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muqarrar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kuchning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natijasi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bo'lsa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5.2</w:t>
      </w:r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.Fors</w:t>
      </w:r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-major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holatlari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yuzaga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taqdirda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darhol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haqda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bir-birlariga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xabar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berishadi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vaShartnomani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yanada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oshirish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imkoniyatlarini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aniqlash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muzokaralar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olib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boradilar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5969B8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5-3.Fors-major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holatlariga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duch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nazorat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ostiga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olinmaydigan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to'siqlarga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duch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holat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to'siqlar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yuzaga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paytdan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boshlab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3 kun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ichida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boshqa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yuzaga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holat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to'g'risida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yozma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ravishda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xabar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majburdir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Agar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fors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-major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holatlari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boshlanganidan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keyin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3 kun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ichida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bildirishnoma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berilmagan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bo'lsa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ulami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yuzaga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keltirgan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nazoratidan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tashqarida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to'siqqa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duch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agar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vaziyatning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ulami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himoya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imkon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benuasa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ularga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xabarnoma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yuborish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orqali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murojaat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huquqidan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mahrum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bo'ladi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Agar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fors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-major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holatlari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30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kundan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ortiq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davom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etsa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majburiyatlarsiz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etkazilgan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zararni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qoplash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jarimalarsiz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</w:t>
      </w:r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ekor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huquqiga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egadirlar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</w:p>
    <w:p w:rsidR="005969B8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                            </w:t>
      </w:r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6.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Taraflarning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korrupsiyaga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qarshi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kurashish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bo’yicha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ma’suliyati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.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6.1.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quyidagi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shartlarni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kelishib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oldilar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: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Tarraflar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shartlarini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oshirishda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O’zbekiston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Respublikasi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Korrupsiyaga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qarshi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kurashish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to’g’risidagi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qonun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talablariga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so’zsiz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qiladi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ularning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vakillari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xodimlari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o‘z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majburiyatlarini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jarayonida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majburiyatlarni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zimmasiga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doirasida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qonun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buzilishga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olib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keladigan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harakatlar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(</w:t>
      </w:r>
      <w:proofErr w:type="spellStart"/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harakatsizlik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)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yo'l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qo'ymaydilar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O‘zbekiston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Respublikasining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korrupsiyaga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qarshi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kurashish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sohasidagi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amaldagi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qonun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hujjatlari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talablari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xususiyatlari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quyidagilardan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iborat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: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- 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pora</w:t>
      </w:r>
      <w:proofErr w:type="spellEnd"/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, SHUNINGDEK VOSITACHILIK QILISH.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- 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tovlamachilik</w:t>
      </w:r>
      <w:proofErr w:type="spellEnd"/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YOKI BOSHQA NOQONUNIY HARAKATLAR BILAN PORA OLISHGA UNDASH. 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- 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pora</w:t>
      </w:r>
      <w:proofErr w:type="spellEnd"/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olishga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bevosita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bilvosita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rozilik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Shuningdek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ularning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vakillari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xodimlari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rag'batlantirishning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qanday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shaklini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rad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etadilar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Jumladan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,</w:t>
      </w: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-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xodimlari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vakillaridan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pul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mablag'lari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olish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sovg'alar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ularga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bepul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xizmatlar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ko'rsatish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ishlarni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bajarishni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harakat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(</w:t>
      </w:r>
      <w:proofErr w:type="spellStart"/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harakatsizlik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)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oshirgan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xodim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vakolatli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vakil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rag'batlantiradigan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foydasiga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qanday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harakatni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bajarishni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Taraflarga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shartlarini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oshirishda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suniy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ravishda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ikkinchi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tarafga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noqulayliklar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tug’dirib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Korrupsiyaviy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omil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paydo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bo’lishiga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bevosita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hamda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bilvosita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sababchi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bo’lish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taqiqlanadi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</w:t>
      </w:r>
    </w:p>
    <w:p w:rsidR="005969B8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6.2. Agar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taraflari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shartlariga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rioya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qilmaslik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shartlarning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buzilish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holatlari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sodir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sodir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bo'lishi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mumkin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deb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gumon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qilinganda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shuningdek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6.1-bandida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belgilangan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qoidalardan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sodir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etilganda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harakat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sodir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etilganligi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yuzasidan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ikkinchi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xabardor</w:t>
      </w:r>
      <w:proofErr w:type="spellEnd"/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majburiyatini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o’z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zimmasiga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oladi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Shunindek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qonun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buzilishining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inkor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etilmaydigan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dalillari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mavjud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bo'lganda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taraflari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O‘zbekiston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Respublikasining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korrupsiyaga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qarshi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kurashish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sohasidagi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vakolatli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davlat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organlariga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murojaat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qiladilar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  <w:proofErr w:type="gramEnd"/>
    </w:p>
    <w:p w:rsidR="005969B8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                                         </w:t>
      </w: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</w:t>
      </w:r>
      <w:proofErr w:type="gram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7.Boshqa</w:t>
      </w:r>
      <w:proofErr w:type="gram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shartlar</w:t>
      </w:r>
      <w:proofErr w:type="spellEnd"/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7.1</w:t>
      </w:r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.Ushbu</w:t>
      </w:r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tarafidan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imzolangan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O'zbekiston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Respublikasi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Moliya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vazirligi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G'aznachiligida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ro'yxatdan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o'tgan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paytdan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boshlab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kuchga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kiradi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31.12.2022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yilgacha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qiladi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5969B8" w:rsidRDefault="005969B8" w:rsidP="005969B8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7.2</w:t>
      </w:r>
      <w:proofErr w:type="gram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.Ushbu</w:t>
      </w:r>
      <w:proofErr w:type="gram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o</w:t>
      </w:r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'zbek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tilida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2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nusxada</w:t>
      </w:r>
      <w:proofErr w:type="spellEnd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tuzilgan</w:t>
      </w:r>
      <w:proofErr w:type="spellEnd"/>
    </w:p>
    <w:p w:rsidR="005969B8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                                      </w:t>
      </w:r>
      <w:proofErr w:type="gram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8.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Tomonlarning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yuridik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m</w:t>
      </w: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anzillari</w:t>
      </w:r>
      <w:proofErr w:type="spell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va</w:t>
      </w:r>
      <w:proofErr w:type="spell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bank</w:t>
      </w:r>
      <w:proofErr w:type="gram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rekvizitlari</w:t>
      </w:r>
      <w:proofErr w:type="spellEnd"/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.</w:t>
      </w:r>
    </w:p>
    <w:p w:rsidR="005969B8" w:rsidRPr="0086267D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</w:p>
    <w:p w:rsidR="005969B8" w:rsidRPr="008A2735" w:rsidRDefault="005969B8" w:rsidP="005969B8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Sotuvchi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                                                                                                                      "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Xaridor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</w:t>
      </w:r>
    </w:p>
    <w:p w:rsidR="005969B8" w:rsidRPr="00434B36" w:rsidRDefault="00133534" w:rsidP="005969B8">
      <w:pPr>
        <w:pStyle w:val="a3"/>
        <w:rPr>
          <w:rFonts w:ascii="Times New Roman" w:hAnsi="Times New Roman"/>
          <w:b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«</w:t>
      </w:r>
      <w:r w:rsidRPr="00133534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MUNISA ABDUKARIM QIZI</w:t>
      </w:r>
      <w:r>
        <w:rPr>
          <w:rStyle w:val="a5"/>
          <w:rFonts w:ascii="Times New Roman" w:hAnsi="Times New Roman"/>
          <w:i w:val="0"/>
          <w:sz w:val="20"/>
          <w:szCs w:val="20"/>
          <w:lang w:val="en-US"/>
        </w:rPr>
        <w:t>» MCHJ</w:t>
      </w:r>
      <w:r w:rsidR="005969B8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      </w:t>
      </w:r>
      <w:r w:rsidR="005969B8" w:rsidRPr="008A2735">
        <w:rPr>
          <w:rFonts w:ascii="Times New Roman" w:hAnsi="Times New Roman"/>
          <w:sz w:val="20"/>
          <w:szCs w:val="20"/>
          <w:lang w:val="en-US"/>
        </w:rPr>
        <w:tab/>
      </w:r>
      <w:r w:rsidR="005969B8" w:rsidRPr="008A2735">
        <w:rPr>
          <w:rFonts w:ascii="Times New Roman" w:hAnsi="Times New Roman"/>
          <w:sz w:val="20"/>
          <w:szCs w:val="20"/>
          <w:lang w:val="en-US"/>
        </w:rPr>
        <w:tab/>
      </w:r>
      <w:r w:rsidR="005969B8" w:rsidRPr="008A2735">
        <w:rPr>
          <w:rFonts w:ascii="Times New Roman" w:hAnsi="Times New Roman"/>
          <w:sz w:val="20"/>
          <w:szCs w:val="20"/>
          <w:lang w:val="en-US"/>
        </w:rPr>
        <w:tab/>
      </w:r>
      <w:r w:rsidR="005969B8" w:rsidRPr="00434B3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5969B8">
        <w:rPr>
          <w:rFonts w:ascii="Times New Roman" w:hAnsi="Times New Roman"/>
          <w:sz w:val="20"/>
          <w:szCs w:val="20"/>
        </w:rPr>
        <w:t>Юкори</w:t>
      </w:r>
      <w:proofErr w:type="spellEnd"/>
      <w:r w:rsidR="005969B8" w:rsidRPr="00434B3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969B8">
        <w:rPr>
          <w:rFonts w:ascii="Times New Roman" w:hAnsi="Times New Roman"/>
          <w:sz w:val="20"/>
          <w:szCs w:val="20"/>
        </w:rPr>
        <w:t>Чирчик</w:t>
      </w:r>
      <w:r w:rsidR="005969B8" w:rsidRPr="00434B3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969B8">
        <w:rPr>
          <w:rFonts w:ascii="Times New Roman" w:hAnsi="Times New Roman"/>
          <w:sz w:val="20"/>
          <w:szCs w:val="20"/>
        </w:rPr>
        <w:t>туман</w:t>
      </w:r>
      <w:r w:rsidR="005969B8" w:rsidRPr="00434B3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969B8">
        <w:rPr>
          <w:rFonts w:ascii="Times New Roman" w:hAnsi="Times New Roman"/>
          <w:sz w:val="20"/>
          <w:szCs w:val="20"/>
        </w:rPr>
        <w:t>МТБ</w:t>
      </w:r>
    </w:p>
    <w:p w:rsidR="005969B8" w:rsidRPr="00434B36" w:rsidRDefault="005969B8" w:rsidP="005969B8">
      <w:pPr>
        <w:pStyle w:val="a3"/>
        <w:rPr>
          <w:rFonts w:ascii="Times New Roman" w:hAnsi="Times New Roman"/>
          <w:b/>
          <w:sz w:val="20"/>
          <w:szCs w:val="20"/>
          <w:lang w:val="en-US"/>
        </w:rPr>
      </w:pPr>
      <w:proofErr w:type="gramStart"/>
      <w:r w:rsidRPr="00434B36">
        <w:rPr>
          <w:rFonts w:ascii="Times New Roman" w:hAnsi="Times New Roman"/>
          <w:b/>
          <w:sz w:val="20"/>
          <w:szCs w:val="20"/>
        </w:rPr>
        <w:t>Т</w:t>
      </w:r>
      <w:proofErr w:type="spellStart"/>
      <w:proofErr w:type="gramEnd"/>
      <w:r w:rsidRPr="00434B36">
        <w:rPr>
          <w:rFonts w:ascii="Times New Roman" w:hAnsi="Times New Roman"/>
          <w:b/>
          <w:sz w:val="20"/>
          <w:szCs w:val="20"/>
          <w:lang w:val="en-US"/>
        </w:rPr>
        <w:t>oshkent</w:t>
      </w:r>
      <w:proofErr w:type="spellEnd"/>
      <w:r w:rsidRPr="00434B36">
        <w:rPr>
          <w:rFonts w:ascii="Times New Roman" w:hAnsi="Times New Roman"/>
          <w:b/>
          <w:sz w:val="20"/>
          <w:szCs w:val="20"/>
          <w:lang w:val="en-US"/>
        </w:rPr>
        <w:t xml:space="preserve"> vil. </w:t>
      </w:r>
      <w:proofErr w:type="spellStart"/>
      <w:r w:rsidRPr="00434B36">
        <w:rPr>
          <w:rFonts w:ascii="Times New Roman" w:hAnsi="Times New Roman"/>
          <w:b/>
          <w:sz w:val="20"/>
          <w:szCs w:val="20"/>
          <w:lang w:val="en-US"/>
        </w:rPr>
        <w:t>Yuqori</w:t>
      </w:r>
      <w:proofErr w:type="spellEnd"/>
      <w:r w:rsidRPr="00434B36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434B36">
        <w:rPr>
          <w:rFonts w:ascii="Times New Roman" w:hAnsi="Times New Roman"/>
          <w:b/>
          <w:sz w:val="20"/>
          <w:szCs w:val="20"/>
          <w:lang w:val="en-US"/>
        </w:rPr>
        <w:t>Chirchiq</w:t>
      </w:r>
      <w:proofErr w:type="spellEnd"/>
      <w:r w:rsidRPr="00434B36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434B36">
        <w:rPr>
          <w:rFonts w:ascii="Times New Roman" w:hAnsi="Times New Roman"/>
          <w:b/>
          <w:sz w:val="20"/>
          <w:szCs w:val="20"/>
          <w:lang w:val="en-US"/>
        </w:rPr>
        <w:t>tumani</w:t>
      </w:r>
      <w:proofErr w:type="spellEnd"/>
      <w:r w:rsidRPr="00434B36">
        <w:rPr>
          <w:rFonts w:ascii="Times New Roman" w:hAnsi="Times New Roman"/>
          <w:b/>
          <w:sz w:val="20"/>
          <w:szCs w:val="20"/>
          <w:lang w:val="en-US"/>
        </w:rPr>
        <w:t xml:space="preserve">            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     </w:t>
      </w:r>
      <w:r>
        <w:rPr>
          <w:rFonts w:ascii="Times New Roman" w:hAnsi="Times New Roman"/>
          <w:b/>
          <w:sz w:val="20"/>
          <w:szCs w:val="20"/>
          <w:lang w:val="en-US"/>
        </w:rPr>
        <w:tab/>
        <w:t xml:space="preserve">                       </w:t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proofErr w:type="spellStart"/>
      <w:r>
        <w:rPr>
          <w:rFonts w:ascii="Times New Roman" w:hAnsi="Times New Roman"/>
          <w:b/>
          <w:sz w:val="20"/>
          <w:szCs w:val="20"/>
        </w:rPr>
        <w:t>Янгибозор</w:t>
      </w:r>
      <w:proofErr w:type="spellEnd"/>
      <w:r w:rsidRPr="00434B36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к</w:t>
      </w:r>
      <w:r w:rsidRPr="00434B36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Мустакиллик</w:t>
      </w:r>
      <w:proofErr w:type="spellEnd"/>
      <w:r w:rsidRPr="00434B36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куч</w:t>
      </w:r>
      <w:r w:rsidRPr="00434B36">
        <w:rPr>
          <w:rFonts w:ascii="Times New Roman" w:hAnsi="Times New Roman"/>
          <w:b/>
          <w:sz w:val="20"/>
          <w:szCs w:val="20"/>
          <w:lang w:val="en-US"/>
        </w:rPr>
        <w:t xml:space="preserve"> 119</w:t>
      </w:r>
    </w:p>
    <w:p w:rsidR="005969B8" w:rsidRPr="00434B36" w:rsidRDefault="008E3C56" w:rsidP="005969B8">
      <w:pPr>
        <w:pStyle w:val="a3"/>
        <w:rPr>
          <w:rFonts w:ascii="Times New Roman" w:hAnsi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Markazyi</w:t>
      </w:r>
      <w:proofErr w:type="spellEnd"/>
      <w:r w:rsidR="005969B8" w:rsidRPr="00434B36">
        <w:rPr>
          <w:rFonts w:ascii="Times New Roman" w:hAnsi="Times New Roman"/>
          <w:b/>
          <w:sz w:val="20"/>
          <w:szCs w:val="20"/>
          <w:lang w:val="en-US"/>
        </w:rPr>
        <w:t xml:space="preserve"> MFY, 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Markazyi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  <w:lang w:val="en-US"/>
        </w:rPr>
        <w:t>ko`</w:t>
      </w:r>
      <w:proofErr w:type="gramEnd"/>
      <w:r>
        <w:rPr>
          <w:rFonts w:ascii="Times New Roman" w:hAnsi="Times New Roman"/>
          <w:b/>
          <w:sz w:val="20"/>
          <w:szCs w:val="20"/>
          <w:lang w:val="en-US"/>
        </w:rPr>
        <w:t>ch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    </w:t>
      </w:r>
      <w:r w:rsidR="005969B8" w:rsidRPr="00434B36">
        <w:rPr>
          <w:rFonts w:ascii="Times New Roman" w:hAnsi="Times New Roman"/>
          <w:b/>
          <w:sz w:val="20"/>
          <w:szCs w:val="20"/>
          <w:lang w:val="en-US"/>
        </w:rPr>
        <w:tab/>
      </w:r>
      <w:r w:rsidR="005969B8" w:rsidRPr="00434B36">
        <w:rPr>
          <w:rFonts w:ascii="Times New Roman" w:hAnsi="Times New Roman"/>
          <w:b/>
          <w:sz w:val="20"/>
          <w:szCs w:val="20"/>
          <w:lang w:val="en-US"/>
        </w:rPr>
        <w:tab/>
      </w:r>
      <w:r w:rsidR="005969B8" w:rsidRPr="008A2735">
        <w:rPr>
          <w:rFonts w:ascii="Times New Roman" w:hAnsi="Times New Roman"/>
          <w:sz w:val="20"/>
          <w:szCs w:val="20"/>
          <w:lang w:val="en-US"/>
        </w:rPr>
        <w:t xml:space="preserve">                            </w:t>
      </w:r>
      <w:r w:rsidR="005969B8">
        <w:rPr>
          <w:rFonts w:ascii="Times New Roman" w:hAnsi="Times New Roman"/>
          <w:sz w:val="20"/>
          <w:szCs w:val="20"/>
        </w:rPr>
        <w:t>ИНН</w:t>
      </w:r>
      <w:r w:rsidR="005969B8" w:rsidRPr="00434B36">
        <w:rPr>
          <w:rFonts w:ascii="Times New Roman" w:hAnsi="Times New Roman"/>
          <w:sz w:val="20"/>
          <w:szCs w:val="20"/>
          <w:lang w:val="en-US"/>
        </w:rPr>
        <w:t xml:space="preserve"> 207267298    </w:t>
      </w:r>
      <w:r w:rsidR="005969B8">
        <w:rPr>
          <w:rFonts w:ascii="Times New Roman" w:hAnsi="Times New Roman"/>
          <w:sz w:val="20"/>
          <w:szCs w:val="20"/>
        </w:rPr>
        <w:t>ОКЭД</w:t>
      </w:r>
      <w:r w:rsidR="005969B8" w:rsidRPr="00434B36">
        <w:rPr>
          <w:rFonts w:ascii="Times New Roman" w:hAnsi="Times New Roman"/>
          <w:sz w:val="20"/>
          <w:szCs w:val="20"/>
          <w:lang w:val="en-US"/>
        </w:rPr>
        <w:t xml:space="preserve"> 85100</w:t>
      </w:r>
    </w:p>
    <w:p w:rsidR="005969B8" w:rsidRPr="00434B36" w:rsidRDefault="005969B8" w:rsidP="005969B8">
      <w:pPr>
        <w:pStyle w:val="a3"/>
        <w:rPr>
          <w:rFonts w:ascii="Times New Roman" w:hAnsi="Times New Roman"/>
          <w:sz w:val="20"/>
          <w:szCs w:val="20"/>
          <w:lang w:val="en-US"/>
        </w:rPr>
      </w:pPr>
      <w:r w:rsidRPr="008A2735">
        <w:rPr>
          <w:rFonts w:ascii="Times New Roman" w:hAnsi="Times New Roman"/>
          <w:sz w:val="20"/>
          <w:szCs w:val="20"/>
          <w:lang w:val="en-US"/>
        </w:rPr>
        <w:t xml:space="preserve">H/r:  </w:t>
      </w:r>
      <w:proofErr w:type="gramStart"/>
      <w:r w:rsidRPr="008A2735">
        <w:rPr>
          <w:rFonts w:ascii="Times New Roman" w:hAnsi="Times New Roman"/>
          <w:sz w:val="20"/>
          <w:szCs w:val="20"/>
          <w:lang w:val="en-US"/>
        </w:rPr>
        <w:t>20208000</w:t>
      </w:r>
      <w:r w:rsidR="008E3C56">
        <w:rPr>
          <w:rFonts w:ascii="Times New Roman" w:hAnsi="Times New Roman"/>
          <w:sz w:val="20"/>
          <w:szCs w:val="20"/>
          <w:lang w:val="en-US"/>
        </w:rPr>
        <w:t>6</w:t>
      </w:r>
      <w:r>
        <w:rPr>
          <w:rFonts w:ascii="Times New Roman" w:hAnsi="Times New Roman"/>
          <w:sz w:val="20"/>
          <w:szCs w:val="20"/>
          <w:lang w:val="en-US"/>
        </w:rPr>
        <w:t>0557</w:t>
      </w:r>
      <w:r w:rsidR="008E3C56">
        <w:rPr>
          <w:rFonts w:ascii="Times New Roman" w:hAnsi="Times New Roman"/>
          <w:sz w:val="20"/>
          <w:szCs w:val="20"/>
          <w:lang w:val="en-US"/>
        </w:rPr>
        <w:t>3918</w:t>
      </w:r>
      <w:r>
        <w:rPr>
          <w:rFonts w:ascii="Times New Roman" w:hAnsi="Times New Roman"/>
          <w:sz w:val="20"/>
          <w:szCs w:val="20"/>
          <w:lang w:val="en-US"/>
        </w:rPr>
        <w:t>00</w:t>
      </w:r>
      <w:r w:rsidRPr="008A2735">
        <w:rPr>
          <w:rFonts w:ascii="Times New Roman" w:hAnsi="Times New Roman"/>
          <w:sz w:val="20"/>
          <w:szCs w:val="20"/>
          <w:lang w:val="en-US"/>
        </w:rPr>
        <w:t>1</w:t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>Х</w:t>
      </w:r>
      <w:r w:rsidRPr="00434B36">
        <w:rPr>
          <w:rFonts w:ascii="Times New Roman" w:hAnsi="Times New Roman"/>
          <w:sz w:val="20"/>
          <w:szCs w:val="20"/>
          <w:lang w:val="en-US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р</w:t>
      </w:r>
      <w:proofErr w:type="spellEnd"/>
      <w:r w:rsidRPr="00434B36">
        <w:rPr>
          <w:rFonts w:ascii="Times New Roman" w:hAnsi="Times New Roman"/>
          <w:sz w:val="20"/>
          <w:szCs w:val="20"/>
          <w:lang w:val="en-US"/>
        </w:rPr>
        <w:t xml:space="preserve"> 400522860272397091100251012</w:t>
      </w:r>
      <w:proofErr w:type="gramEnd"/>
    </w:p>
    <w:p w:rsidR="005969B8" w:rsidRPr="00BD54F2" w:rsidRDefault="005969B8" w:rsidP="005969B8">
      <w:pPr>
        <w:pStyle w:val="a3"/>
        <w:rPr>
          <w:rFonts w:ascii="Times New Roman" w:hAnsi="Times New Roman"/>
          <w:sz w:val="20"/>
          <w:szCs w:val="20"/>
          <w:lang w:val="en-US"/>
        </w:rPr>
      </w:pPr>
      <w:r w:rsidRPr="008A2735">
        <w:rPr>
          <w:rFonts w:ascii="Times New Roman" w:hAnsi="Times New Roman"/>
          <w:sz w:val="20"/>
          <w:szCs w:val="20"/>
          <w:lang w:val="en-US"/>
        </w:rPr>
        <w:t>ATB</w:t>
      </w:r>
      <w:r w:rsidR="008E3C5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="008E3C56">
        <w:rPr>
          <w:rFonts w:ascii="Times New Roman" w:hAnsi="Times New Roman"/>
          <w:sz w:val="20"/>
          <w:szCs w:val="20"/>
          <w:lang w:val="en-US"/>
        </w:rPr>
        <w:t>Hamkorbank</w:t>
      </w:r>
      <w:proofErr w:type="spellEnd"/>
      <w:r w:rsidRPr="008A2735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8A2735">
        <w:rPr>
          <w:rFonts w:ascii="Times New Roman" w:hAnsi="Times New Roman"/>
          <w:sz w:val="20"/>
          <w:szCs w:val="20"/>
          <w:lang w:val="en-US"/>
        </w:rPr>
        <w:t>Chirchiq</w:t>
      </w:r>
      <w:proofErr w:type="spellEnd"/>
      <w:proofErr w:type="gramEnd"/>
      <w:r w:rsidRPr="008A2735">
        <w:rPr>
          <w:rFonts w:ascii="Times New Roman" w:hAnsi="Times New Roman"/>
          <w:sz w:val="20"/>
          <w:szCs w:val="20"/>
          <w:lang w:val="en-US"/>
        </w:rPr>
        <w:t xml:space="preserve"> filial.</w:t>
      </w:r>
      <w:r w:rsidR="008E3C56"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  <w:t xml:space="preserve">               </w:t>
      </w:r>
      <w:proofErr w:type="spellStart"/>
      <w:r>
        <w:rPr>
          <w:rFonts w:ascii="Times New Roman" w:hAnsi="Times New Roman"/>
          <w:sz w:val="20"/>
          <w:szCs w:val="20"/>
        </w:rPr>
        <w:t>Юкори</w:t>
      </w:r>
      <w:proofErr w:type="spellEnd"/>
      <w:r w:rsidRPr="00BD54F2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Чирчик</w:t>
      </w:r>
      <w:r w:rsidRPr="00BD54F2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т</w:t>
      </w:r>
      <w:r w:rsidRPr="00BD54F2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Газначилик</w:t>
      </w:r>
      <w:proofErr w:type="spellEnd"/>
      <w:r w:rsidRPr="00BD54F2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бул</w:t>
      </w:r>
      <w:proofErr w:type="spellEnd"/>
      <w:proofErr w:type="gramEnd"/>
    </w:p>
    <w:p w:rsidR="005969B8" w:rsidRPr="00BD54F2" w:rsidRDefault="005969B8" w:rsidP="005969B8">
      <w:pPr>
        <w:pStyle w:val="a3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MFO</w:t>
      </w:r>
      <w:r w:rsidRPr="00BD54F2">
        <w:rPr>
          <w:rFonts w:ascii="Times New Roman" w:hAnsi="Times New Roman"/>
          <w:sz w:val="20"/>
          <w:szCs w:val="20"/>
          <w:lang w:val="en-US"/>
        </w:rPr>
        <w:t>: 0</w:t>
      </w:r>
      <w:r w:rsidR="008E3C56">
        <w:rPr>
          <w:rFonts w:ascii="Times New Roman" w:hAnsi="Times New Roman"/>
          <w:sz w:val="20"/>
          <w:szCs w:val="20"/>
          <w:lang w:val="en-US"/>
        </w:rPr>
        <w:t>1159</w:t>
      </w:r>
      <w:r w:rsidRPr="00BD54F2">
        <w:rPr>
          <w:rFonts w:ascii="Times New Roman" w:hAnsi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sz w:val="20"/>
          <w:szCs w:val="20"/>
          <w:lang w:val="en-US"/>
        </w:rPr>
        <w:t>INN</w:t>
      </w:r>
      <w:r w:rsidRPr="00BD54F2">
        <w:rPr>
          <w:rFonts w:ascii="Times New Roman" w:hAnsi="Times New Roman"/>
          <w:sz w:val="20"/>
          <w:szCs w:val="20"/>
          <w:lang w:val="en-US"/>
        </w:rPr>
        <w:t>: 3099</w:t>
      </w:r>
      <w:r w:rsidR="008E3C56">
        <w:rPr>
          <w:rFonts w:ascii="Times New Roman" w:hAnsi="Times New Roman"/>
          <w:sz w:val="20"/>
          <w:szCs w:val="20"/>
          <w:lang w:val="en-US"/>
        </w:rPr>
        <w:t>23466</w:t>
      </w:r>
      <w:r w:rsidRPr="00BD54F2"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BD54F2">
        <w:rPr>
          <w:rFonts w:ascii="Times New Roman" w:hAnsi="Times New Roman"/>
          <w:sz w:val="20"/>
          <w:szCs w:val="20"/>
          <w:lang w:val="en-US"/>
        </w:rPr>
        <w:tab/>
      </w:r>
      <w:r w:rsidRPr="00BD54F2">
        <w:rPr>
          <w:rFonts w:ascii="Times New Roman" w:hAnsi="Times New Roman"/>
          <w:sz w:val="20"/>
          <w:szCs w:val="20"/>
          <w:lang w:val="en-US"/>
        </w:rPr>
        <w:tab/>
      </w:r>
      <w:r w:rsidRPr="00BD54F2">
        <w:rPr>
          <w:rFonts w:ascii="Times New Roman" w:hAnsi="Times New Roman"/>
          <w:sz w:val="20"/>
          <w:szCs w:val="20"/>
          <w:lang w:val="en-US"/>
        </w:rPr>
        <w:tab/>
      </w:r>
      <w:r w:rsidRPr="00BD54F2">
        <w:rPr>
          <w:rFonts w:ascii="Times New Roman" w:hAnsi="Times New Roman"/>
          <w:sz w:val="20"/>
          <w:szCs w:val="20"/>
          <w:lang w:val="en-US"/>
        </w:rPr>
        <w:tab/>
        <w:t xml:space="preserve">               </w:t>
      </w:r>
      <w:proofErr w:type="spellStart"/>
      <w:r>
        <w:rPr>
          <w:rFonts w:ascii="Times New Roman" w:hAnsi="Times New Roman"/>
          <w:sz w:val="20"/>
          <w:szCs w:val="20"/>
        </w:rPr>
        <w:t>Мар</w:t>
      </w:r>
      <w:proofErr w:type="spellEnd"/>
      <w:r w:rsidRPr="00BD54F2">
        <w:rPr>
          <w:rFonts w:ascii="Times New Roman" w:hAnsi="Times New Roman"/>
          <w:sz w:val="20"/>
          <w:szCs w:val="20"/>
          <w:lang w:val="en-US"/>
        </w:rPr>
        <w:t>.</w:t>
      </w:r>
      <w:r>
        <w:rPr>
          <w:rFonts w:ascii="Times New Roman" w:hAnsi="Times New Roman"/>
          <w:sz w:val="20"/>
          <w:szCs w:val="20"/>
        </w:rPr>
        <w:t>б</w:t>
      </w:r>
      <w:r w:rsidRPr="00BD54F2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Тош</w:t>
      </w:r>
      <w:proofErr w:type="spellEnd"/>
      <w:r w:rsidRPr="00BD54F2">
        <w:rPr>
          <w:rFonts w:ascii="Times New Roman" w:hAnsi="Times New Roman"/>
          <w:sz w:val="20"/>
          <w:szCs w:val="20"/>
          <w:lang w:val="en-US"/>
        </w:rPr>
        <w:t>.</w:t>
      </w:r>
      <w:proofErr w:type="spellStart"/>
      <w:r>
        <w:rPr>
          <w:rFonts w:ascii="Times New Roman" w:hAnsi="Times New Roman"/>
          <w:sz w:val="20"/>
          <w:szCs w:val="20"/>
        </w:rPr>
        <w:t>ш</w:t>
      </w:r>
      <w:proofErr w:type="spellEnd"/>
      <w:r w:rsidRPr="00BD54F2">
        <w:rPr>
          <w:rFonts w:ascii="Times New Roman" w:hAnsi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/>
          <w:sz w:val="20"/>
          <w:szCs w:val="20"/>
        </w:rPr>
        <w:t>ББККМ</w:t>
      </w:r>
    </w:p>
    <w:p w:rsidR="005969B8" w:rsidRPr="00970CF8" w:rsidRDefault="005969B8" w:rsidP="005969B8">
      <w:pPr>
        <w:pStyle w:val="a3"/>
        <w:rPr>
          <w:rFonts w:ascii="Times New Roman" w:hAnsi="Times New Roman"/>
          <w:sz w:val="20"/>
          <w:szCs w:val="20"/>
          <w:lang w:val="en-US"/>
        </w:rPr>
      </w:pPr>
      <w:r w:rsidRPr="008A2735">
        <w:rPr>
          <w:rFonts w:ascii="Times New Roman" w:hAnsi="Times New Roman"/>
          <w:sz w:val="20"/>
          <w:szCs w:val="20"/>
        </w:rPr>
        <w:t>Те</w:t>
      </w:r>
      <w:proofErr w:type="gramStart"/>
      <w:r w:rsidRPr="008A2735">
        <w:rPr>
          <w:rFonts w:ascii="Times New Roman" w:hAnsi="Times New Roman"/>
          <w:sz w:val="20"/>
          <w:szCs w:val="20"/>
          <w:lang w:val="en-US"/>
        </w:rPr>
        <w:t>l</w:t>
      </w:r>
      <w:proofErr w:type="gramEnd"/>
      <w:r w:rsidRPr="00970CF8">
        <w:rPr>
          <w:rFonts w:ascii="Times New Roman" w:hAnsi="Times New Roman"/>
          <w:sz w:val="20"/>
          <w:szCs w:val="20"/>
          <w:lang w:val="en-US"/>
        </w:rPr>
        <w:t>:</w:t>
      </w:r>
      <w:r w:rsidRPr="008A2735">
        <w:rPr>
          <w:rFonts w:ascii="Times New Roman" w:hAnsi="Times New Roman"/>
          <w:sz w:val="20"/>
          <w:szCs w:val="20"/>
          <w:lang w:val="en-US"/>
        </w:rPr>
        <w:t>Raxbar</w:t>
      </w:r>
      <w:r w:rsidR="008E3C56">
        <w:rPr>
          <w:rFonts w:ascii="Times New Roman" w:hAnsi="Times New Roman"/>
          <w:sz w:val="20"/>
          <w:szCs w:val="20"/>
          <w:lang w:val="en-US"/>
        </w:rPr>
        <w:t xml:space="preserve">                </w:t>
      </w:r>
      <w:r w:rsidRPr="00970CF8">
        <w:rPr>
          <w:rFonts w:ascii="Times New Roman" w:hAnsi="Times New Roman"/>
          <w:sz w:val="20"/>
          <w:szCs w:val="20"/>
          <w:lang w:val="en-US"/>
        </w:rPr>
        <w:tab/>
      </w:r>
      <w:r w:rsidRPr="00970CF8">
        <w:rPr>
          <w:rFonts w:ascii="Times New Roman" w:hAnsi="Times New Roman"/>
          <w:sz w:val="20"/>
          <w:szCs w:val="20"/>
          <w:lang w:val="en-US"/>
        </w:rPr>
        <w:tab/>
      </w:r>
      <w:r w:rsidRPr="00970CF8">
        <w:rPr>
          <w:rFonts w:ascii="Times New Roman" w:hAnsi="Times New Roman"/>
          <w:sz w:val="20"/>
          <w:szCs w:val="20"/>
          <w:lang w:val="en-US"/>
        </w:rPr>
        <w:tab/>
        <w:t xml:space="preserve">                      </w:t>
      </w:r>
      <w:r w:rsidR="008E3C56">
        <w:rPr>
          <w:rFonts w:ascii="Times New Roman" w:hAnsi="Times New Roman"/>
          <w:sz w:val="20"/>
          <w:szCs w:val="20"/>
          <w:lang w:val="en-US"/>
        </w:rPr>
        <w:t xml:space="preserve">              </w:t>
      </w:r>
      <w:r w:rsidRPr="00970CF8">
        <w:rPr>
          <w:rFonts w:ascii="Times New Roman" w:hAnsi="Times New Roman"/>
          <w:sz w:val="20"/>
          <w:szCs w:val="20"/>
          <w:lang w:val="en-US"/>
        </w:rPr>
        <w:t xml:space="preserve">      _</w:t>
      </w:r>
      <w:proofErr w:type="spellStart"/>
      <w:r>
        <w:rPr>
          <w:rFonts w:ascii="Times New Roman" w:hAnsi="Times New Roman"/>
          <w:sz w:val="20"/>
          <w:szCs w:val="20"/>
        </w:rPr>
        <w:t>х</w:t>
      </w:r>
      <w:proofErr w:type="spellEnd"/>
      <w:r w:rsidRPr="00970CF8">
        <w:rPr>
          <w:rFonts w:ascii="Times New Roman" w:hAnsi="Times New Roman"/>
          <w:sz w:val="20"/>
          <w:szCs w:val="20"/>
          <w:lang w:val="en-US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р</w:t>
      </w:r>
      <w:proofErr w:type="spellEnd"/>
      <w:r w:rsidRPr="00970CF8">
        <w:rPr>
          <w:rFonts w:ascii="Times New Roman" w:hAnsi="Times New Roman"/>
          <w:sz w:val="20"/>
          <w:szCs w:val="20"/>
          <w:lang w:val="en-US"/>
        </w:rPr>
        <w:t xml:space="preserve"> 23402000300100001010__</w:t>
      </w:r>
    </w:p>
    <w:p w:rsidR="005969B8" w:rsidRPr="00970CF8" w:rsidRDefault="008E3C56" w:rsidP="005969B8">
      <w:pPr>
        <w:pStyle w:val="a3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    </w:t>
      </w:r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>___________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     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M.Altaeva</w:t>
      </w:r>
      <w:proofErr w:type="spellEnd"/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ab/>
      </w:r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ab/>
      </w:r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ab/>
      </w:r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ab/>
      </w:r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ab/>
      </w:r>
      <w:r w:rsidR="005969B8">
        <w:rPr>
          <w:rFonts w:ascii="Times New Roman" w:hAnsi="Times New Roman"/>
          <w:b/>
          <w:sz w:val="20"/>
          <w:szCs w:val="20"/>
        </w:rPr>
        <w:t>ИНН</w:t>
      </w:r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 xml:space="preserve"> 2011229198     </w:t>
      </w:r>
      <w:r w:rsidR="005969B8">
        <w:rPr>
          <w:rFonts w:ascii="Times New Roman" w:hAnsi="Times New Roman"/>
          <w:b/>
          <w:sz w:val="20"/>
          <w:szCs w:val="20"/>
        </w:rPr>
        <w:t>МФО</w:t>
      </w:r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 xml:space="preserve"> 00014____              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    </w:t>
      </w:r>
      <w:r w:rsidR="005969B8" w:rsidRPr="008A2735">
        <w:rPr>
          <w:rFonts w:ascii="Times New Roman" w:hAnsi="Times New Roman"/>
          <w:b/>
          <w:sz w:val="20"/>
          <w:szCs w:val="20"/>
        </w:rPr>
        <w:t>М</w:t>
      </w:r>
      <w:proofErr w:type="spellStart"/>
      <w:r w:rsidR="005969B8" w:rsidRPr="008A2735">
        <w:rPr>
          <w:rFonts w:ascii="Times New Roman" w:hAnsi="Times New Roman"/>
          <w:b/>
          <w:sz w:val="20"/>
          <w:szCs w:val="20"/>
          <w:lang w:val="en-US"/>
        </w:rPr>
        <w:t>uxr</w:t>
      </w:r>
      <w:proofErr w:type="spellEnd"/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 xml:space="preserve">                          </w:t>
      </w:r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ab/>
      </w:r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ab/>
      </w:r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ab/>
      </w:r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ab/>
      </w:r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ab/>
      </w:r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ab/>
        <w:t xml:space="preserve">      </w:t>
      </w:r>
      <w:proofErr w:type="spellStart"/>
      <w:r w:rsidR="005969B8" w:rsidRPr="008A2735">
        <w:rPr>
          <w:rFonts w:ascii="Times New Roman" w:hAnsi="Times New Roman"/>
          <w:b/>
          <w:sz w:val="20"/>
          <w:szCs w:val="20"/>
          <w:lang w:val="en-US"/>
        </w:rPr>
        <w:t>Muxr</w:t>
      </w:r>
      <w:proofErr w:type="spellEnd"/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 xml:space="preserve">                           </w:t>
      </w:r>
      <w:r w:rsidR="005969B8">
        <w:rPr>
          <w:rFonts w:ascii="Times New Roman" w:hAnsi="Times New Roman"/>
          <w:b/>
          <w:sz w:val="20"/>
          <w:szCs w:val="20"/>
        </w:rPr>
        <w:t>Д</w:t>
      </w:r>
      <w:r w:rsidR="005969B8" w:rsidRPr="00970CF8">
        <w:rPr>
          <w:rFonts w:ascii="Times New Roman" w:hAnsi="Times New Roman"/>
          <w:b/>
          <w:sz w:val="20"/>
          <w:szCs w:val="20"/>
          <w:lang w:val="en-US"/>
        </w:rPr>
        <w:t>.</w:t>
      </w:r>
      <w:proofErr w:type="spellStart"/>
      <w:r w:rsidR="005969B8">
        <w:rPr>
          <w:rFonts w:ascii="Times New Roman" w:hAnsi="Times New Roman"/>
          <w:b/>
          <w:sz w:val="20"/>
          <w:szCs w:val="20"/>
        </w:rPr>
        <w:t>Артикова</w:t>
      </w:r>
      <w:proofErr w:type="spellEnd"/>
    </w:p>
    <w:p w:rsidR="00BB7252" w:rsidRPr="005969B8" w:rsidRDefault="0047557D" w:rsidP="005969B8">
      <w:pPr>
        <w:rPr>
          <w:szCs w:val="20"/>
        </w:rPr>
      </w:pPr>
    </w:p>
    <w:sectPr w:rsidR="00BB7252" w:rsidRPr="005969B8" w:rsidSect="00C8248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57D" w:rsidRDefault="0047557D" w:rsidP="0011347F">
      <w:r>
        <w:separator/>
      </w:r>
    </w:p>
  </w:endnote>
  <w:endnote w:type="continuationSeparator" w:id="0">
    <w:p w:rsidR="0047557D" w:rsidRDefault="0047557D" w:rsidP="00113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57D" w:rsidRDefault="0047557D" w:rsidP="0011347F">
      <w:r>
        <w:separator/>
      </w:r>
    </w:p>
  </w:footnote>
  <w:footnote w:type="continuationSeparator" w:id="0">
    <w:p w:rsidR="0047557D" w:rsidRDefault="0047557D" w:rsidP="001134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2A6"/>
    <w:rsid w:val="00027958"/>
    <w:rsid w:val="000B58EA"/>
    <w:rsid w:val="000F1183"/>
    <w:rsid w:val="00100A9B"/>
    <w:rsid w:val="0011347F"/>
    <w:rsid w:val="00133534"/>
    <w:rsid w:val="00170D90"/>
    <w:rsid w:val="001D5567"/>
    <w:rsid w:val="001F2B6D"/>
    <w:rsid w:val="00203605"/>
    <w:rsid w:val="002B2AA1"/>
    <w:rsid w:val="002C3F38"/>
    <w:rsid w:val="003031D9"/>
    <w:rsid w:val="00360880"/>
    <w:rsid w:val="003A200F"/>
    <w:rsid w:val="0047557D"/>
    <w:rsid w:val="005271B8"/>
    <w:rsid w:val="005558A8"/>
    <w:rsid w:val="0057058F"/>
    <w:rsid w:val="005969B8"/>
    <w:rsid w:val="005F7EED"/>
    <w:rsid w:val="006B0666"/>
    <w:rsid w:val="006D6034"/>
    <w:rsid w:val="0086267D"/>
    <w:rsid w:val="008A2735"/>
    <w:rsid w:val="008A44AA"/>
    <w:rsid w:val="008E3C56"/>
    <w:rsid w:val="00915098"/>
    <w:rsid w:val="00922569"/>
    <w:rsid w:val="00925F4A"/>
    <w:rsid w:val="00974327"/>
    <w:rsid w:val="00991EF2"/>
    <w:rsid w:val="009A2A84"/>
    <w:rsid w:val="009C35E8"/>
    <w:rsid w:val="009D52A6"/>
    <w:rsid w:val="00A53AB6"/>
    <w:rsid w:val="00AF62F5"/>
    <w:rsid w:val="00B57417"/>
    <w:rsid w:val="00B70304"/>
    <w:rsid w:val="00BB61B1"/>
    <w:rsid w:val="00E30204"/>
    <w:rsid w:val="00EC0F8A"/>
    <w:rsid w:val="00F9730E"/>
    <w:rsid w:val="00FD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273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8A2735"/>
    <w:rPr>
      <w:rFonts w:ascii="Dotum" w:eastAsia="Dotum" w:hAnsi="Dotum" w:cs="Dotum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2735"/>
    <w:pPr>
      <w:shd w:val="clear" w:color="auto" w:fill="FFFFFF"/>
      <w:spacing w:line="0" w:lineRule="atLeast"/>
    </w:pPr>
    <w:rPr>
      <w:rFonts w:ascii="Dotum" w:eastAsia="Dotum" w:hAnsi="Dotum" w:cs="Dotum"/>
      <w:color w:val="auto"/>
      <w:sz w:val="18"/>
      <w:szCs w:val="18"/>
      <w:lang w:val="ru-RU" w:eastAsia="en-US"/>
    </w:rPr>
  </w:style>
  <w:style w:type="paragraph" w:styleId="a3">
    <w:name w:val="No Spacing"/>
    <w:uiPriority w:val="1"/>
    <w:qFormat/>
    <w:rsid w:val="008A273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Book Title"/>
    <w:uiPriority w:val="33"/>
    <w:qFormat/>
    <w:rsid w:val="008A2735"/>
    <w:rPr>
      <w:b/>
      <w:bCs/>
      <w:i/>
      <w:iCs/>
      <w:spacing w:val="5"/>
    </w:rPr>
  </w:style>
  <w:style w:type="character" w:styleId="a5">
    <w:name w:val="Subtle Emphasis"/>
    <w:uiPriority w:val="19"/>
    <w:qFormat/>
    <w:rsid w:val="008A2735"/>
    <w:rPr>
      <w:i/>
      <w:iCs/>
      <w:color w:val="404040"/>
    </w:rPr>
  </w:style>
  <w:style w:type="paragraph" w:styleId="a6">
    <w:name w:val="header"/>
    <w:basedOn w:val="a"/>
    <w:link w:val="a7"/>
    <w:uiPriority w:val="99"/>
    <w:unhideWhenUsed/>
    <w:rsid w:val="001134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47F"/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1134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47F"/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B574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7417"/>
    <w:rPr>
      <w:rFonts w:ascii="Segoe UI" w:eastAsia="Courier New" w:hAnsi="Segoe UI" w:cs="Segoe UI"/>
      <w:color w:val="000000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Рахманбердиева</cp:lastModifiedBy>
  <cp:revision>23</cp:revision>
  <cp:lastPrinted>2022-04-12T12:27:00Z</cp:lastPrinted>
  <dcterms:created xsi:type="dcterms:W3CDTF">2022-01-21T06:09:00Z</dcterms:created>
  <dcterms:modified xsi:type="dcterms:W3CDTF">2022-11-22T12:18:00Z</dcterms:modified>
</cp:coreProperties>
</file>