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EC" w:rsidRDefault="006D68EC" w:rsidP="006D68EC">
      <w:pPr>
        <w:shd w:val="clear" w:color="auto" w:fill="FFFFFF"/>
        <w:jc w:val="center"/>
        <w:rPr>
          <w:rFonts w:eastAsia="Times New Roman"/>
          <w:color w:val="000080"/>
          <w:sz w:val="22"/>
          <w:szCs w:val="22"/>
        </w:rPr>
      </w:pPr>
      <w:bookmarkStart w:id="0" w:name="_GoBack"/>
      <w:bookmarkEnd w:id="0"/>
      <w:r>
        <w:rPr>
          <w:rFonts w:eastAsia="Times New Roman"/>
          <w:color w:val="000080"/>
          <w:sz w:val="22"/>
          <w:szCs w:val="22"/>
        </w:rPr>
        <w:t xml:space="preserve">Ўзбекистон Республикаси Соғлиқни сақлаш вазирлиги тизимидаги давлат тиббиёт муассасаларида аутсорсинг хизматлари кўрсатиш тартиби тўғрисида </w:t>
      </w:r>
      <w:hyperlink r:id="rId4" w:history="1">
        <w:r>
          <w:rPr>
            <w:rFonts w:eastAsia="Times New Roman"/>
            <w:color w:val="008080"/>
            <w:sz w:val="22"/>
            <w:szCs w:val="22"/>
          </w:rPr>
          <w:t xml:space="preserve">низомга </w:t>
        </w:r>
        <w:r>
          <w:rPr>
            <w:rFonts w:eastAsia="Times New Roman"/>
            <w:color w:val="008080"/>
            <w:sz w:val="22"/>
            <w:szCs w:val="22"/>
          </w:rPr>
          <w:br/>
        </w:r>
      </w:hyperlink>
      <w:r>
        <w:rPr>
          <w:rFonts w:eastAsia="Times New Roman"/>
          <w:color w:val="000080"/>
          <w:sz w:val="22"/>
          <w:szCs w:val="22"/>
        </w:rPr>
        <w:t>2-ИЛОВА</w:t>
      </w:r>
    </w:p>
    <w:tbl>
      <w:tblPr>
        <w:tblW w:w="5000" w:type="pct"/>
        <w:shd w:val="clear" w:color="auto" w:fill="FFFFFF"/>
        <w:tblCellMar>
          <w:left w:w="0" w:type="dxa"/>
          <w:right w:w="0" w:type="dxa"/>
        </w:tblCellMar>
        <w:tblLook w:val="04A0" w:firstRow="1" w:lastRow="0" w:firstColumn="1" w:lastColumn="0" w:noHBand="0" w:noVBand="1"/>
      </w:tblPr>
      <w:tblGrid>
        <w:gridCol w:w="1194"/>
        <w:gridCol w:w="1105"/>
        <w:gridCol w:w="1041"/>
        <w:gridCol w:w="783"/>
        <w:gridCol w:w="920"/>
        <w:gridCol w:w="843"/>
        <w:gridCol w:w="853"/>
        <w:gridCol w:w="1094"/>
        <w:gridCol w:w="945"/>
        <w:gridCol w:w="906"/>
      </w:tblGrid>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Аутсорсинг шартлари асосида хизматларни кўрсатиш бўйича</w:t>
            </w:r>
            <w:r>
              <w:rPr>
                <w:b/>
                <w:bCs/>
                <w:color w:val="000000"/>
                <w:sz w:val="20"/>
                <w:szCs w:val="20"/>
              </w:rPr>
              <w:br/>
            </w:r>
            <w:r>
              <w:rPr>
                <w:rStyle w:val="a3"/>
                <w:color w:val="000000"/>
                <w:sz w:val="20"/>
                <w:szCs w:val="20"/>
              </w:rPr>
              <w:t>НАМУНАВИЙ ШАРТНОМА</w:t>
            </w:r>
            <w:r>
              <w:rPr>
                <w:color w:val="000000"/>
              </w:rPr>
              <w:t xml:space="preserve"> </w:t>
            </w:r>
          </w:p>
        </w:tc>
      </w:tr>
      <w:tr w:rsidR="006D68EC" w:rsidTr="00F73D92">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 xml:space="preserve">_______ шаҳри (тумани)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20___ йил «___» _______</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both"/>
              <w:rPr>
                <w:color w:val="000000"/>
              </w:rPr>
            </w:pPr>
            <w:r>
              <w:rPr>
                <w:color w:val="000000"/>
                <w:sz w:val="20"/>
                <w:szCs w:val="20"/>
                <w:lang w:val="uz-Cyrl-UZ"/>
              </w:rPr>
              <w:t xml:space="preserve">_____________________________________ номидан Низом асосида фаолият юритувчи </w:t>
            </w:r>
          </w:p>
        </w:tc>
      </w:tr>
      <w:tr w:rsidR="006D68EC" w:rsidTr="00F73D92">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(муассаса номи)</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__________________________________ (кейинги ўринларда Буюртмачи деб аталади)</w:t>
            </w:r>
          </w:p>
        </w:tc>
      </w:tr>
      <w:tr w:rsidR="006D68EC" w:rsidTr="00F73D92">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6D68EC" w:rsidTr="00F73D92">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фаолият юритувчи директор ________________________________ (кейинги ўринларда</w:t>
            </w:r>
          </w:p>
        </w:tc>
      </w:tr>
      <w:tr w:rsidR="006D68EC" w:rsidTr="00F73D92">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I. Шартнома предмети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r>
              <w:rPr>
                <w:rFonts w:eastAsia="Times New Roman"/>
                <w:color w:val="000000"/>
              </w:rPr>
              <w:t xml:space="preserve">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6D68EC" w:rsidTr="00F73D92">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(аутсорсерга ўтказилган хизмат номи)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6D68EC" w:rsidTr="00F73D92">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II. Томонларнинг ҳуқуқ ва мажбуриятлари</w:t>
            </w:r>
          </w:p>
        </w:tc>
      </w:tr>
      <w:tr w:rsidR="006D68EC" w:rsidTr="00F73D92">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2.1.1. Ижарага олинган мол-мулкдан фойдаланиш;</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2.1.5. Кўрсатилган хизматлар натижасида фойда олиш;</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 xml:space="preserve">2.1.7. Қонун ҳужжатларига мувофиқ бошқа ҳуқуқлар.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2.2. Аутсорсер қуйидагиларга мажбур:</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 xml:space="preserve">2.2.3. Товар (ишлар, </w:t>
            </w:r>
            <w:proofErr w:type="gramStart"/>
            <w:r>
              <w:rPr>
                <w:rFonts w:eastAsia="Times New Roman"/>
                <w:color w:val="000000"/>
                <w:sz w:val="20"/>
                <w:szCs w:val="20"/>
              </w:rPr>
              <w:t>хизматлар)нинг</w:t>
            </w:r>
            <w:proofErr w:type="gramEnd"/>
            <w:r>
              <w:rPr>
                <w:rFonts w:eastAsia="Times New Roman"/>
                <w:color w:val="000000"/>
                <w:sz w:val="20"/>
                <w:szCs w:val="20"/>
              </w:rPr>
              <w:t xml:space="preserve"> сифатли ишлаб чиқарилишини ва буюртмачига етказилишини таъминлаши;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2.2.4. Махфийлик тартибига қатъий риоя қилиши;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 xml:space="preserve">2.2.6. Хизматларни сифатли, мазкур Шартноманинг 1.3-бандида кўрсатилган муддатда ва тўлиқ ҳажмда кўрсатиши;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lastRenderedPageBreak/>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2.2.16. Қонун ҳужжатларига мувофиқ бошқа мажбуриятлар.</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2.3. Буюртмачи қуйидаги ҳуқуқларга эга:</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2.3.1. Товарлар (ишлар, хизматлар) сифатли ишлаб чиқарилиши (бажарилиши, </w:t>
            </w:r>
            <w:proofErr w:type="gramStart"/>
            <w:r>
              <w:rPr>
                <w:color w:val="000000"/>
                <w:sz w:val="20"/>
                <w:szCs w:val="20"/>
              </w:rPr>
              <w:t>кўрсатилиши)ни</w:t>
            </w:r>
            <w:proofErr w:type="gramEnd"/>
            <w:r>
              <w:rPr>
                <w:color w:val="000000"/>
                <w:sz w:val="20"/>
                <w:szCs w:val="20"/>
              </w:rPr>
              <w:t xml:space="preserve"> талаб қилиш;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2.3.4. Қонун ҳужжатларига мувофиқ бошқа ҳуқуқлар.</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2.4. Буюртмачи қуйидагиларга мажбур:</w:t>
            </w:r>
            <w:r>
              <w:rPr>
                <w:rFonts w:eastAsia="Times New Roman"/>
                <w:color w:val="000000"/>
              </w:rPr>
              <w:t xml:space="preserve">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r>
              <w:rPr>
                <w:color w:val="000000"/>
              </w:rPr>
              <w:t xml:space="preserve">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2.4.3. Қонун ҳужжатларига мувофиқ бошқа мажбуриятлар.</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III. Хизматлар нархи ва ўзаро ҳисоб-китоблар тартиби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6D68EC" w:rsidTr="00F73D92">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сўмни ташкил этади.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IV. Томонларнинг мажбуриятлари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r>
              <w:rPr>
                <w:color w:val="000000"/>
              </w:rPr>
              <w:t xml:space="preserve">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4.3. Мазкур Шартнома шартларининг бажарилмаслиги ёки тегишли даражада бажарилмаслиги учун Томонлар </w:t>
            </w:r>
            <w:r>
              <w:rPr>
                <w:color w:val="000000"/>
                <w:sz w:val="20"/>
                <w:szCs w:val="20"/>
              </w:rPr>
              <w:lastRenderedPageBreak/>
              <w:t xml:space="preserve">Ўзбекистон Республикасининг Фуқаролик </w:t>
            </w:r>
            <w:hyperlink r:id="rId5"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шартномавий-ҳуқуқий базаси </w:t>
            </w:r>
            <w:proofErr w:type="gramStart"/>
            <w:r>
              <w:rPr>
                <w:color w:val="000000"/>
                <w:sz w:val="20"/>
                <w:szCs w:val="20"/>
              </w:rPr>
              <w:t>тўғрисида»ги</w:t>
            </w:r>
            <w:proofErr w:type="gramEnd"/>
            <w:r>
              <w:rPr>
                <w:color w:val="000000"/>
                <w:sz w:val="20"/>
                <w:szCs w:val="20"/>
              </w:rPr>
              <w:t xml:space="preserve"> Ўзбекистон Республикаси </w:t>
            </w:r>
            <w:hyperlink r:id="rId6"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lastRenderedPageBreak/>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V. Мунозарали вазиятларни ҳал этиш тартиби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VI. Форс-мажор ҳолатлар</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VII. Якунловчи қоидалар</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color w:val="000000"/>
              </w:rPr>
            </w:pPr>
            <w:r>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VIII. Шартноманинг амал қилиш муддати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6D68EC" w:rsidTr="00F73D92">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IX. Томонларнинг манзили ва банк реквизитлари</w:t>
            </w:r>
            <w:r>
              <w:rPr>
                <w:color w:val="000000"/>
              </w:rPr>
              <w:t xml:space="preserve"> </w:t>
            </w:r>
          </w:p>
        </w:tc>
      </w:tr>
      <w:tr w:rsidR="006D68EC" w:rsidTr="00F73D92">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«Аутсорсер»</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rStyle w:val="a3"/>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r w:rsidR="006D68EC" w:rsidTr="00F73D92">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w:t>
            </w:r>
            <w:r>
              <w:rPr>
                <w:color w:val="000000"/>
              </w:rPr>
              <w:t xml:space="preserve"> </w:t>
            </w: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p w:rsidR="005D228D" w:rsidRDefault="005D228D" w:rsidP="00F73D92">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jc w:val="center"/>
              <w:rPr>
                <w:color w:val="000000"/>
              </w:rPr>
            </w:pPr>
            <w:r>
              <w:rPr>
                <w:color w:val="000000"/>
                <w:sz w:val="20"/>
                <w:szCs w:val="20"/>
              </w:rPr>
              <w:t>----------------------------------------</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D68EC" w:rsidRDefault="006D68EC" w:rsidP="00F73D92">
            <w:pPr>
              <w:rPr>
                <w:rFonts w:eastAsia="Times New Roman"/>
                <w:color w:val="000000"/>
              </w:rPr>
            </w:pPr>
          </w:p>
        </w:tc>
      </w:tr>
    </w:tbl>
    <w:p w:rsidR="006D68EC" w:rsidRDefault="006D68EC" w:rsidP="006D68EC">
      <w:pPr>
        <w:shd w:val="clear" w:color="auto" w:fill="FFFFFF"/>
        <w:jc w:val="center"/>
        <w:rPr>
          <w:rFonts w:eastAsia="Times New Roman"/>
          <w:color w:val="000080"/>
          <w:sz w:val="22"/>
          <w:szCs w:val="22"/>
        </w:rPr>
      </w:pPr>
      <w:r>
        <w:rPr>
          <w:rFonts w:eastAsia="Times New Roman"/>
          <w:color w:val="000080"/>
          <w:sz w:val="22"/>
          <w:szCs w:val="22"/>
        </w:rPr>
        <w:lastRenderedPageBreak/>
        <w:t xml:space="preserve">Аутсорсинг шартлари асосида хизматларни кўрсатиш бўйича намунавий </w:t>
      </w:r>
      <w:hyperlink r:id="rId7" w:history="1">
        <w:r>
          <w:rPr>
            <w:rFonts w:eastAsia="Times New Roman"/>
            <w:color w:val="008080"/>
            <w:sz w:val="22"/>
            <w:szCs w:val="22"/>
          </w:rPr>
          <w:t xml:space="preserve">шартномага </w:t>
        </w:r>
        <w:r>
          <w:rPr>
            <w:rFonts w:eastAsia="Times New Roman"/>
            <w:color w:val="008080"/>
            <w:sz w:val="22"/>
            <w:szCs w:val="22"/>
          </w:rPr>
          <w:br/>
        </w:r>
      </w:hyperlink>
      <w:r>
        <w:rPr>
          <w:rFonts w:eastAsia="Times New Roman"/>
          <w:color w:val="000080"/>
          <w:sz w:val="22"/>
          <w:szCs w:val="22"/>
        </w:rPr>
        <w:t>ИЛОВА</w:t>
      </w:r>
    </w:p>
    <w:tbl>
      <w:tblPr>
        <w:tblW w:w="5000" w:type="pct"/>
        <w:tblCellMar>
          <w:left w:w="0" w:type="dxa"/>
          <w:right w:w="0" w:type="dxa"/>
        </w:tblCellMar>
        <w:tblLook w:val="04A0" w:firstRow="1" w:lastRow="0" w:firstColumn="1" w:lastColumn="0" w:noHBand="0" w:noVBand="1"/>
      </w:tblPr>
      <w:tblGrid>
        <w:gridCol w:w="352"/>
        <w:gridCol w:w="1812"/>
        <w:gridCol w:w="982"/>
        <w:gridCol w:w="1152"/>
        <w:gridCol w:w="1212"/>
        <w:gridCol w:w="1592"/>
        <w:gridCol w:w="964"/>
        <w:gridCol w:w="835"/>
        <w:gridCol w:w="954"/>
      </w:tblGrid>
      <w:tr w:rsidR="006D68EC" w:rsidTr="00F73D92">
        <w:trPr>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6D68EC" w:rsidRDefault="006D68EC" w:rsidP="00F73D92">
            <w:pPr>
              <w:spacing w:after="160"/>
              <w:jc w:val="center"/>
            </w:pPr>
            <w:r>
              <w:rPr>
                <w:b/>
                <w:bCs/>
              </w:rPr>
              <w:t>ШАРТНОМАНИНГ ПРОГНОЗ СУММАСИ</w:t>
            </w: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r>
              <w:rPr>
                <w:rFonts w:eastAsia="Times New Roman"/>
              </w:rPr>
              <w:br w:type="textWrapping" w:clear="all"/>
            </w:r>
          </w:p>
          <w:p w:rsidR="006D68EC" w:rsidRDefault="006D68EC" w:rsidP="00F73D92">
            <w:pPr>
              <w:spacing w:after="160"/>
              <w:ind w:left="-113" w:right="-113"/>
              <w:jc w:val="center"/>
            </w:pPr>
            <w:r>
              <w:rPr>
                <w:b/>
                <w:bCs/>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ind w:left="-84" w:right="-73"/>
              <w:jc w:val="center"/>
            </w:pPr>
            <w:r>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ind w:left="-54" w:right="-39"/>
              <w:jc w:val="center"/>
            </w:pPr>
            <w:r>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jc w:val="center"/>
            </w:pPr>
            <w:r>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jc w:val="center"/>
            </w:pPr>
            <w:r>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jc w:val="center"/>
            </w:pPr>
            <w:r>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jc w:val="center"/>
            </w:pPr>
            <w:r>
              <w:rPr>
                <w:b/>
                <w:bCs/>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jc w:val="center"/>
            </w:pPr>
            <w:r>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jc w:val="center"/>
            </w:pPr>
            <w:r>
              <w:rPr>
                <w:b/>
                <w:bCs/>
              </w:rPr>
              <w:t>Жами сумма ҚҚС билан</w:t>
            </w: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pPr>
            <w: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pPr>
            <w: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113" w:right="-113"/>
              <w:jc w:val="cente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r w:rsidR="006D68EC" w:rsidTr="00F73D92">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D68EC" w:rsidRDefault="006D68EC" w:rsidP="00F73D92">
            <w:pPr>
              <w:spacing w:after="160"/>
              <w:ind w:left="-84" w:right="-73"/>
              <w:jc w:val="cente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spacing w:after="160"/>
              <w:ind w:left="-84" w:right="-73"/>
              <w:jc w:val="cente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D68EC" w:rsidRDefault="006D68EC" w:rsidP="00F73D92">
            <w:pPr>
              <w:rPr>
                <w:rFonts w:eastAsia="Times New Roman"/>
              </w:rPr>
            </w:pPr>
          </w:p>
        </w:tc>
      </w:tr>
    </w:tbl>
    <w:p w:rsidR="006D68EC" w:rsidRDefault="006D68EC" w:rsidP="006D68EC">
      <w:pPr>
        <w:shd w:val="clear" w:color="auto" w:fill="FFFFFF"/>
        <w:rPr>
          <w:rFonts w:eastAsia="Times New Roman"/>
        </w:rPr>
      </w:pPr>
    </w:p>
    <w:p w:rsidR="006D68EC" w:rsidRDefault="006D68EC" w:rsidP="006D68EC">
      <w:pPr>
        <w:shd w:val="clear" w:color="auto" w:fill="FFFFFF"/>
        <w:jc w:val="center"/>
        <w:rPr>
          <w:rFonts w:eastAsia="Times New Roman"/>
          <w:i/>
          <w:iCs/>
          <w:color w:val="800000"/>
          <w:sz w:val="22"/>
          <w:szCs w:val="22"/>
        </w:rPr>
      </w:pPr>
      <w:r>
        <w:rPr>
          <w:rFonts w:eastAsia="Times New Roman"/>
          <w:i/>
          <w:iCs/>
          <w:color w:val="800000"/>
          <w:sz w:val="22"/>
          <w:szCs w:val="22"/>
        </w:rPr>
        <w:t>(Қонун ҳужжатлари маълумотлари миллий базаси, 11.01.2020 й., 09/20/16/0046-сон)</w:t>
      </w:r>
    </w:p>
    <w:p w:rsidR="00CE3455" w:rsidRDefault="00CE3455"/>
    <w:sectPr w:rsidR="00CE3455" w:rsidSect="0060004B">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EC"/>
    <w:rsid w:val="003D04AD"/>
    <w:rsid w:val="0055380D"/>
    <w:rsid w:val="005B4E24"/>
    <w:rsid w:val="005D228D"/>
    <w:rsid w:val="0060004B"/>
    <w:rsid w:val="006D68EC"/>
    <w:rsid w:val="00795908"/>
    <w:rsid w:val="00B92CF9"/>
    <w:rsid w:val="00CE3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6D143-7495-4AC3-B0A6-23E39103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8EC"/>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6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crollText(47012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docs/18942" TargetMode="External"/><Relationship Id="rId5" Type="http://schemas.openxmlformats.org/officeDocument/2006/relationships/hyperlink" Target="http://lex.uz/docs/111189" TargetMode="External"/><Relationship Id="rId4" Type="http://schemas.openxmlformats.org/officeDocument/2006/relationships/hyperlink" Target="javascript:scrollText(470104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1765</Words>
  <Characters>10064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123</cp:lastModifiedBy>
  <cp:revision>2</cp:revision>
  <dcterms:created xsi:type="dcterms:W3CDTF">2022-11-23T11:32:00Z</dcterms:created>
  <dcterms:modified xsi:type="dcterms:W3CDTF">2022-11-23T11:32:00Z</dcterms:modified>
</cp:coreProperties>
</file>