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C33" w:rsidRPr="00DD4C33" w:rsidRDefault="00DD4C33" w:rsidP="00DD4C33">
      <w:pPr>
        <w:shd w:val="clear" w:color="auto" w:fill="FFFFFF"/>
        <w:spacing w:before="15" w:after="12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Объектларни фойдаланишга тайёр ҳолда қуришга доир Намунавий пудрат шартномаси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 Шартнома рақами </w:t>
      </w:r>
      <w:r>
        <w:rPr>
          <w:rFonts w:ascii="Times New Roman" w:eastAsia="Times New Roman" w:hAnsi="Times New Roman" w:cs="Times New Roman"/>
          <w:color w:val="000000"/>
          <w:sz w:val="24"/>
          <w:szCs w:val="24"/>
        </w:rPr>
        <w:t xml:space="preserve">                                                                           </w:t>
      </w:r>
      <w:r w:rsidRPr="00DD4C33">
        <w:rPr>
          <w:rFonts w:ascii="Times New Roman" w:eastAsia="Times New Roman" w:hAnsi="Times New Roman" w:cs="Times New Roman"/>
          <w:color w:val="000000"/>
          <w:sz w:val="24"/>
          <w:szCs w:val="24"/>
        </w:rPr>
        <w:t xml:space="preserve">Шартнома тузилган сана </w:t>
      </w:r>
    </w:p>
    <w:p w:rsidR="00DD4C33" w:rsidRPr="00DD4C33" w:rsidRDefault="00DD4C33" w:rsidP="00DD4C33">
      <w:pPr>
        <w:shd w:val="clear" w:color="auto" w:fill="FFFFFF"/>
        <w:spacing w:before="15" w:after="15" w:line="240" w:lineRule="auto"/>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Кейинги ўринларда «Буюртмачи» деб юритиладиган Буюртмачининг номи (буюртмачининг номи</w:t>
      </w:r>
      <w:proofErr w:type="gramStart"/>
      <w:r w:rsidRPr="00DD4C33">
        <w:rPr>
          <w:rFonts w:ascii="Times New Roman" w:eastAsia="Times New Roman" w:hAnsi="Times New Roman" w:cs="Times New Roman"/>
          <w:color w:val="000000"/>
          <w:sz w:val="24"/>
          <w:szCs w:val="24"/>
        </w:rPr>
        <w:t>)н</w:t>
      </w:r>
      <w:proofErr w:type="gramEnd"/>
      <w:r w:rsidRPr="00DD4C33">
        <w:rPr>
          <w:rFonts w:ascii="Times New Roman" w:eastAsia="Times New Roman" w:hAnsi="Times New Roman" w:cs="Times New Roman"/>
          <w:color w:val="000000"/>
          <w:sz w:val="24"/>
          <w:szCs w:val="24"/>
        </w:rPr>
        <w:t xml:space="preserve">омидан Фаолиятини белгиловчи ҳужжат асосида иш кўрувчи (устав, низом, ишончнома) Рахбарининг </w:t>
      </w:r>
      <w:r w:rsidR="00C27788">
        <w:rPr>
          <w:rFonts w:ascii="Times New Roman" w:eastAsia="Times New Roman" w:hAnsi="Times New Roman" w:cs="Times New Roman"/>
          <w:color w:val="000000"/>
          <w:sz w:val="24"/>
          <w:szCs w:val="24"/>
          <w:lang w:val="uz-Cyrl-UZ"/>
        </w:rPr>
        <w:t>Химматов Жовли</w:t>
      </w:r>
      <w:r w:rsidRPr="00DD4C33">
        <w:rPr>
          <w:rFonts w:ascii="Times New Roman" w:eastAsia="Times New Roman" w:hAnsi="Times New Roman" w:cs="Times New Roman"/>
          <w:color w:val="000000"/>
          <w:sz w:val="24"/>
          <w:szCs w:val="24"/>
        </w:rPr>
        <w:t xml:space="preserve"> бир томондан ва (раҳбарнинг фамилияси, исми, отасининг исми) кейинги ўринларда «Пудратчи» деб юритиладиган Пудратчининг номи (юридик шахснинг номи) номидан Фаолиятини белгиловчи ҳужжат (устав, низом, ишончнома) асосида иш кўрувчи Рахбарининг </w:t>
      </w:r>
      <w:r>
        <w:rPr>
          <w:rFonts w:ascii="Times New Roman" w:eastAsia="Times New Roman" w:hAnsi="Times New Roman" w:cs="Times New Roman"/>
          <w:color w:val="000000"/>
          <w:sz w:val="24"/>
          <w:szCs w:val="24"/>
        </w:rPr>
        <w:t>________________________________</w:t>
      </w:r>
      <w:r w:rsidRPr="00DD4C33">
        <w:rPr>
          <w:rFonts w:ascii="Times New Roman" w:eastAsia="Times New Roman" w:hAnsi="Times New Roman" w:cs="Times New Roman"/>
          <w:color w:val="000000"/>
          <w:sz w:val="24"/>
          <w:szCs w:val="24"/>
        </w:rPr>
        <w:t xml:space="preserve">(раҳбарнинг фамилияси, исми, отасининг исми) иккинчи томондан </w:t>
      </w:r>
      <w:r w:rsidR="00C27788">
        <w:rPr>
          <w:rFonts w:ascii="Times New Roman" w:eastAsia="Times New Roman" w:hAnsi="Times New Roman" w:cs="Times New Roman"/>
          <w:color w:val="000000"/>
          <w:sz w:val="24"/>
          <w:szCs w:val="24"/>
          <w:lang w:val="uz-Cyrl-UZ"/>
        </w:rPr>
        <w:t xml:space="preserve">Хужамахмуд кишлоги йулини </w:t>
      </w:r>
      <w:r>
        <w:rPr>
          <w:rFonts w:ascii="Times New Roman" w:eastAsia="Times New Roman" w:hAnsi="Times New Roman" w:cs="Times New Roman"/>
          <w:color w:val="000000"/>
          <w:sz w:val="24"/>
          <w:szCs w:val="24"/>
        </w:rPr>
        <w:t xml:space="preserve"> таъмирлаш</w:t>
      </w:r>
      <w:r w:rsidRPr="00DD4C33">
        <w:rPr>
          <w:rFonts w:ascii="Times New Roman" w:eastAsia="Times New Roman" w:hAnsi="Times New Roman" w:cs="Times New Roman"/>
          <w:color w:val="000000"/>
          <w:sz w:val="24"/>
          <w:szCs w:val="24"/>
        </w:rPr>
        <w:t xml:space="preserve"> фойдаланишга тайёр ҳолда қуришга доир мазкур пудрат шартномасини туздилар.</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I. Тарифлар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 Мазкур шартномада қуйидаги тарифлар қўлланилади: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proofErr w:type="gramStart"/>
      <w:r w:rsidRPr="00DD4C33">
        <w:rPr>
          <w:rFonts w:ascii="Times New Roman" w:eastAsia="Times New Roman" w:hAnsi="Times New Roman" w:cs="Times New Roman"/>
          <w:color w:val="000000"/>
          <w:sz w:val="24"/>
          <w:szCs w:val="24"/>
        </w:rPr>
        <w:t>ижро ҳужжатлари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w:t>
      </w:r>
      <w:proofErr w:type="gramEnd"/>
      <w:r w:rsidRPr="00DD4C33">
        <w:rPr>
          <w:rFonts w:ascii="Times New Roman" w:eastAsia="Times New Roman" w:hAnsi="Times New Roman" w:cs="Times New Roman"/>
          <w:color w:val="000000"/>
          <w:sz w:val="24"/>
          <w:szCs w:val="24"/>
        </w:rPr>
        <w:t xml:space="preserve">,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w:t>
      </w:r>
      <w:proofErr w:type="gramStart"/>
      <w:r w:rsidRPr="00DD4C33">
        <w:rPr>
          <w:rFonts w:ascii="Times New Roman" w:eastAsia="Times New Roman" w:hAnsi="Times New Roman" w:cs="Times New Roman"/>
          <w:color w:val="000000"/>
          <w:sz w:val="24"/>
          <w:szCs w:val="24"/>
        </w:rPr>
        <w:t>бош</w:t>
      </w:r>
      <w:proofErr w:type="gramEnd"/>
      <w:r w:rsidRPr="00DD4C33">
        <w:rPr>
          <w:rFonts w:ascii="Times New Roman" w:eastAsia="Times New Roman" w:hAnsi="Times New Roman" w:cs="Times New Roman"/>
          <w:color w:val="000000"/>
          <w:sz w:val="24"/>
          <w:szCs w:val="24"/>
        </w:rPr>
        <w:t>қа ҳужжатлар;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қурилиш майдони – мазкур шартнома (контракт) доирасида барча ишларни бажариш даврида далолатнома бўйича Буюртмачи томонидан Пудратчига берилган ер участкаси. </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Объектнинг қурилиш майдони чегараси ажратиб қўйилади ёки бош режага мувофиқ белгиланадиган </w:t>
      </w:r>
      <w:proofErr w:type="gramStart"/>
      <w:r w:rsidRPr="00DD4C33">
        <w:rPr>
          <w:rFonts w:ascii="Times New Roman" w:eastAsia="Times New Roman" w:hAnsi="Times New Roman" w:cs="Times New Roman"/>
          <w:color w:val="000000"/>
          <w:sz w:val="24"/>
          <w:szCs w:val="24"/>
        </w:rPr>
        <w:t>бош</w:t>
      </w:r>
      <w:proofErr w:type="gramEnd"/>
      <w:r w:rsidRPr="00DD4C33">
        <w:rPr>
          <w:rFonts w:ascii="Times New Roman" w:eastAsia="Times New Roman" w:hAnsi="Times New Roman" w:cs="Times New Roman"/>
          <w:color w:val="000000"/>
          <w:sz w:val="24"/>
          <w:szCs w:val="24"/>
        </w:rPr>
        <w:t>қа белгилар билан белгилаб қўйилади;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вақтинчалик иншоотлар – Пудратчи томонидан қурилиш майдонида ўрнатиладиган ва ишларни бажариш учун зарур бўлган ҳар қандай типдаги вақтинчалик бинолар ва иншоотлар;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шартнома нархини бўлиб чиқиш – ишларнинг ҳар бир </w:t>
      </w:r>
      <w:proofErr w:type="gramStart"/>
      <w:r w:rsidRPr="00DD4C33">
        <w:rPr>
          <w:rFonts w:ascii="Times New Roman" w:eastAsia="Times New Roman" w:hAnsi="Times New Roman" w:cs="Times New Roman"/>
          <w:color w:val="000000"/>
          <w:sz w:val="24"/>
          <w:szCs w:val="24"/>
        </w:rPr>
        <w:t>босқичи ва/ёки турлари қийматини аниқ белгилаган ҳолда шартнома бўйича объектнинг умумий қийматини бос</w:t>
      </w:r>
      <w:proofErr w:type="gramEnd"/>
      <w:r w:rsidRPr="00DD4C33">
        <w:rPr>
          <w:rFonts w:ascii="Times New Roman" w:eastAsia="Times New Roman" w:hAnsi="Times New Roman" w:cs="Times New Roman"/>
          <w:color w:val="000000"/>
          <w:sz w:val="24"/>
          <w:szCs w:val="24"/>
        </w:rPr>
        <w:t>қичларга тақсимлаш.</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II. Шартнома мавзуси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2. Пудратчи мазкур шартнома шартларига Лойиҳа номи (лойиҳанинг номи) лойиҳада кўзда тутилган объектни фойдаланишга тайёр ҳолда қуриш бўйича қурилиш ишларини бажариш мажбуриятини олади, Буюртмачи эса Пудратчига қурилиш ишларини бажариш учун зарур шароитлар яратиш, уларни қабул қилиш </w:t>
      </w:r>
      <w:proofErr w:type="gramStart"/>
      <w:r w:rsidRPr="00DD4C33">
        <w:rPr>
          <w:rFonts w:ascii="Times New Roman" w:eastAsia="Times New Roman" w:hAnsi="Times New Roman" w:cs="Times New Roman"/>
          <w:color w:val="000000"/>
          <w:sz w:val="24"/>
          <w:szCs w:val="24"/>
        </w:rPr>
        <w:t>ва т</w:t>
      </w:r>
      <w:proofErr w:type="gramEnd"/>
      <w:r w:rsidRPr="00DD4C33">
        <w:rPr>
          <w:rFonts w:ascii="Times New Roman" w:eastAsia="Times New Roman" w:hAnsi="Times New Roman" w:cs="Times New Roman"/>
          <w:color w:val="000000"/>
          <w:sz w:val="24"/>
          <w:szCs w:val="24"/>
        </w:rPr>
        <w:t>ўловни амалга ошириш мажбуриятини олади.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III. Шартнома бўйича ишлар қиймати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3. Мазкур шартнома бўйича Пудратчи томонидан бажарилган, танлов савдоси (тендер) натижасида аниқланган ва тендер комиссиясининг қарори </w:t>
      </w:r>
      <w:proofErr w:type="gramStart"/>
      <w:r w:rsidRPr="00DD4C33">
        <w:rPr>
          <w:rFonts w:ascii="Times New Roman" w:eastAsia="Times New Roman" w:hAnsi="Times New Roman" w:cs="Times New Roman"/>
          <w:color w:val="000000"/>
          <w:sz w:val="24"/>
          <w:szCs w:val="24"/>
        </w:rPr>
        <w:t xml:space="preserve">( </w:t>
      </w:r>
      <w:proofErr w:type="gramEnd"/>
      <w:r w:rsidRPr="00DD4C33">
        <w:rPr>
          <w:rFonts w:ascii="Times New Roman" w:eastAsia="Times New Roman" w:hAnsi="Times New Roman" w:cs="Times New Roman"/>
          <w:color w:val="000000"/>
          <w:sz w:val="24"/>
          <w:szCs w:val="24"/>
        </w:rPr>
        <w:t>Тендер комиссяси қарори санасидаги Баённома рақами-сон баённома) билан тасдиқланган ишлар қиймати барча солиқлар, йиғимлар ва ажратмаларни ўз ичига олган ҳолда жорий нархларда Шартнома қиймати (сумма ёзув билан) ни ташкил этади.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lastRenderedPageBreak/>
        <w:t>4. Ишлар қиймати узил-кесил ҳисобланади ва кейинчалик қайта кўриб чиқилиши мумкин эмас, қуйидаги ҳоллар бундан мустасно:</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қурилиш қийматини кўпайтиришга енгиб бўлмайдиган куч (форс-мажор) ҳолатлари сабаб бўлганда;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ишлар ҳажми Буюртмачи томонидан ўзгартирилганда;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объектнинг қурилиши бир йилдан </w:t>
      </w:r>
      <w:proofErr w:type="gramStart"/>
      <w:r w:rsidRPr="00DD4C33">
        <w:rPr>
          <w:rFonts w:ascii="Times New Roman" w:eastAsia="Times New Roman" w:hAnsi="Times New Roman" w:cs="Times New Roman"/>
          <w:color w:val="000000"/>
          <w:sz w:val="24"/>
          <w:szCs w:val="24"/>
        </w:rPr>
        <w:t>орти</w:t>
      </w:r>
      <w:proofErr w:type="gramEnd"/>
      <w:r w:rsidRPr="00DD4C33">
        <w:rPr>
          <w:rFonts w:ascii="Times New Roman" w:eastAsia="Times New Roman" w:hAnsi="Times New Roman" w:cs="Times New Roman"/>
          <w:color w:val="000000"/>
          <w:sz w:val="24"/>
          <w:szCs w:val="24"/>
        </w:rPr>
        <w:t>ққа ўзгартирилганда.</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IV. Пудратчининг мажбуриятлари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7. Мазкур шартнома бўйича Пудратчи мазкур шартноманинг II бўлимида назарда тутилган ишларни бажариш учун:</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барча ишларни мазкур шартномада ҳамда унга Тегишли илова рақами </w:t>
      </w:r>
      <w:proofErr w:type="gramStart"/>
      <w:r w:rsidRPr="00DD4C33">
        <w:rPr>
          <w:rFonts w:ascii="Times New Roman" w:eastAsia="Times New Roman" w:hAnsi="Times New Roman" w:cs="Times New Roman"/>
          <w:color w:val="000000"/>
          <w:sz w:val="24"/>
          <w:szCs w:val="24"/>
        </w:rPr>
        <w:t>-и</w:t>
      </w:r>
      <w:proofErr w:type="gramEnd"/>
      <w:r w:rsidRPr="00DD4C33">
        <w:rPr>
          <w:rFonts w:ascii="Times New Roman" w:eastAsia="Times New Roman" w:hAnsi="Times New Roman" w:cs="Times New Roman"/>
          <w:color w:val="000000"/>
          <w:sz w:val="24"/>
          <w:szCs w:val="24"/>
        </w:rPr>
        <w:t>ловага мувофиқ ишларни бажариш жадвалида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Тегишли илова рақами-иловага мувофиқ 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қурилиш майдони ҳудудида вақтинчалик иншоотлар қуриш;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Буюртмачини пудрат шартномалари тузилиши давомида субпудратчилар билан шартномалар тузилиши, шартнома мавзуси, субпудратчининг номи ва манзили тўғрисида хабардор қилиш;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қурилиш таваккалчиликларини суғурта қилиш;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қурилиш майдони қўриқланишини таъминлаш;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мазкур шартномада назарда тутилган барча мажбуриятларни тўлиқ ҳажмда бажариш мажбуриятини ўз зиммасига олади.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V. Буюртмачининг мажбуриятлари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9. Мазкур шартномани бажариш учун Буюртмачи: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мазкур шартнома имзоланган кундан бошлаб уч кун муддатда мазкур шартномага Тегишли илова рақами-иловага мувофиқ ишларни бажариш учун яроқли бўлган қурилиш майдонини объект қурилиши ва қурилиш тугаллангунгача бўлган даврда далолатнома бўйича Пудратчига бериш;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ишлар бажарилиши устидан доимий архитектур</w:t>
      </w:r>
      <w:proofErr w:type="gramStart"/>
      <w:r w:rsidRPr="00DD4C33">
        <w:rPr>
          <w:rFonts w:ascii="Times New Roman" w:eastAsia="Times New Roman" w:hAnsi="Times New Roman" w:cs="Times New Roman"/>
          <w:color w:val="000000"/>
          <w:sz w:val="24"/>
          <w:szCs w:val="24"/>
        </w:rPr>
        <w:t>а-</w:t>
      </w:r>
      <w:proofErr w:type="gramEnd"/>
      <w:r w:rsidRPr="00DD4C33">
        <w:rPr>
          <w:rFonts w:ascii="Times New Roman" w:eastAsia="Times New Roman" w:hAnsi="Times New Roman" w:cs="Times New Roman"/>
          <w:color w:val="000000"/>
          <w:sz w:val="24"/>
          <w:szCs w:val="24"/>
        </w:rPr>
        <w:t>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lastRenderedPageBreak/>
        <w:t>Пудратчининг барча мурожаатларини ўн кун муддатда кўриб чиқиш ва қарор қабул қилиш;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молиялаштириш жадвалига биноан Пудратчига Тегишли илова рақами-иловага мувофиқ аванс бериш ва жорий молиялаштиришни амалга ошириш;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мазкур шартнома имзоланган кундан бошлаб 2 ой давомида Пудратчига ишларни қабул қилиш учун зарур бўлган ижро ҳужжатлари </w:t>
      </w:r>
      <w:proofErr w:type="gramStart"/>
      <w:r w:rsidRPr="00DD4C33">
        <w:rPr>
          <w:rFonts w:ascii="Times New Roman" w:eastAsia="Times New Roman" w:hAnsi="Times New Roman" w:cs="Times New Roman"/>
          <w:color w:val="000000"/>
          <w:sz w:val="24"/>
          <w:szCs w:val="24"/>
        </w:rPr>
        <w:t>р</w:t>
      </w:r>
      <w:proofErr w:type="gramEnd"/>
      <w:r w:rsidRPr="00DD4C33">
        <w:rPr>
          <w:rFonts w:ascii="Times New Roman" w:eastAsia="Times New Roman" w:hAnsi="Times New Roman" w:cs="Times New Roman"/>
          <w:color w:val="000000"/>
          <w:sz w:val="24"/>
          <w:szCs w:val="24"/>
        </w:rPr>
        <w:t>ўйхатини тақдим этиш;</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мазкур шартномада назарда тутилган мажбуриятларни тўлиқ ҳажмда бажариш мажбуриятини олади.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VI. Ишларни бажариш муддатлари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10. Шартнома: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миллий валюта «сўмда» ўзаро ҳисоб-китоб қилинганда – томонлар уни имзолаган пайтдан бошлаб;</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кейинчалик ЭАВга конвертация қилган ҳолда миллий валютада «сўмда» ўзаро ҳисоб-китоб қилинганда – шартнома қонун ҳужжатларига мувофиқ </w:t>
      </w:r>
      <w:proofErr w:type="gramStart"/>
      <w:r w:rsidRPr="00DD4C33">
        <w:rPr>
          <w:rFonts w:ascii="Times New Roman" w:eastAsia="Times New Roman" w:hAnsi="Times New Roman" w:cs="Times New Roman"/>
          <w:color w:val="000000"/>
          <w:sz w:val="24"/>
          <w:szCs w:val="24"/>
        </w:rPr>
        <w:t>р</w:t>
      </w:r>
      <w:proofErr w:type="gramEnd"/>
      <w:r w:rsidRPr="00DD4C33">
        <w:rPr>
          <w:rFonts w:ascii="Times New Roman" w:eastAsia="Times New Roman" w:hAnsi="Times New Roman" w:cs="Times New Roman"/>
          <w:color w:val="000000"/>
          <w:sz w:val="24"/>
          <w:szCs w:val="24"/>
        </w:rPr>
        <w:t>ўйхатдан ўтказилгандан кейин кучга киради.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12. Танлов савдолари натижаси бўйича аниқланган қурилишнинг давом этиш вақти ишлар бошланган кундан эътиборан Қурилиш муддати кунни ташкил этади.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13. Мазкур шартнома бўйича ишлар ишларни бажариш жадвалига мувофиқ амалга оширилади.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VII. Тўловлар ва ҳисоб-китоблар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14. Буюртмачи Пудратчига шартнома бўйича ишлар умумий жорий қийматининг Бериладиган аванс миқдори фоизи миқдорида, икки ойга тенг улушларга (ойига Бериладиган аванснинг умумий қийматдаги фоизи фоиздан) бўлган ҳолда аванс ўтказади, </w:t>
      </w:r>
      <w:proofErr w:type="gramStart"/>
      <w:r w:rsidRPr="00DD4C33">
        <w:rPr>
          <w:rFonts w:ascii="Times New Roman" w:eastAsia="Times New Roman" w:hAnsi="Times New Roman" w:cs="Times New Roman"/>
          <w:color w:val="000000"/>
          <w:sz w:val="24"/>
          <w:szCs w:val="24"/>
        </w:rPr>
        <w:t>бу с</w:t>
      </w:r>
      <w:proofErr w:type="gramEnd"/>
      <w:r w:rsidRPr="00DD4C33">
        <w:rPr>
          <w:rFonts w:ascii="Times New Roman" w:eastAsia="Times New Roman" w:hAnsi="Times New Roman" w:cs="Times New Roman"/>
          <w:color w:val="000000"/>
          <w:sz w:val="24"/>
          <w:szCs w:val="24"/>
        </w:rPr>
        <w:t>ўмни ташкил этади.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15. Буюртмачи томонидан Пудратчига аванс бериш ва жорий молиялаштириш учун молиялаштириш ва ишларни бажариш жадваллари асос ҳисобланади</w:t>
      </w:r>
      <w:proofErr w:type="gramStart"/>
      <w:r w:rsidRPr="00DD4C33">
        <w:rPr>
          <w:rFonts w:ascii="Times New Roman" w:eastAsia="Times New Roman" w:hAnsi="Times New Roman" w:cs="Times New Roman"/>
          <w:color w:val="000000"/>
          <w:sz w:val="24"/>
          <w:szCs w:val="24"/>
        </w:rPr>
        <w:t xml:space="preserve"> ( –</w:t>
      </w:r>
      <w:proofErr w:type="gramEnd"/>
      <w:r w:rsidRPr="00DD4C33">
        <w:rPr>
          <w:rFonts w:ascii="Times New Roman" w:eastAsia="Times New Roman" w:hAnsi="Times New Roman" w:cs="Times New Roman"/>
          <w:color w:val="000000"/>
          <w:sz w:val="24"/>
          <w:szCs w:val="24"/>
        </w:rPr>
        <w:t>илова).</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16.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қийматининг Молиялашнинг умумий суммага нисбатан максимал фоизи фоизигача доирасида амалга оширилади.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17. Объектнинг шартномавий жорий қийматининг қолган Қурилиш тугаллангандан кейин икки </w:t>
      </w:r>
      <w:proofErr w:type="gramStart"/>
      <w:r w:rsidRPr="00DD4C33">
        <w:rPr>
          <w:rFonts w:ascii="Times New Roman" w:eastAsia="Times New Roman" w:hAnsi="Times New Roman" w:cs="Times New Roman"/>
          <w:color w:val="000000"/>
          <w:sz w:val="24"/>
          <w:szCs w:val="24"/>
        </w:rPr>
        <w:t>босқичда тўланадиган миқдор фоизи учун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икки бос</w:t>
      </w:r>
      <w:proofErr w:type="gramEnd"/>
      <w:r w:rsidRPr="00DD4C33">
        <w:rPr>
          <w:rFonts w:ascii="Times New Roman" w:eastAsia="Times New Roman" w:hAnsi="Times New Roman" w:cs="Times New Roman"/>
          <w:color w:val="000000"/>
          <w:sz w:val="24"/>
          <w:szCs w:val="24"/>
        </w:rPr>
        <w:t>қичда;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объект қабул комиссияси томонидан қабул қилинган кундан бошлаб Объект қабул қилингандан кейин биринчи босқичда тўланадиган миқ</w:t>
      </w:r>
      <w:proofErr w:type="gramStart"/>
      <w:r w:rsidRPr="00DD4C33">
        <w:rPr>
          <w:rFonts w:ascii="Times New Roman" w:eastAsia="Times New Roman" w:hAnsi="Times New Roman" w:cs="Times New Roman"/>
          <w:color w:val="000000"/>
          <w:sz w:val="24"/>
          <w:szCs w:val="24"/>
        </w:rPr>
        <w:t>дор ой</w:t>
      </w:r>
      <w:proofErr w:type="gramEnd"/>
      <w:r w:rsidRPr="00DD4C33">
        <w:rPr>
          <w:rFonts w:ascii="Times New Roman" w:eastAsia="Times New Roman" w:hAnsi="Times New Roman" w:cs="Times New Roman"/>
          <w:color w:val="000000"/>
          <w:sz w:val="24"/>
          <w:szCs w:val="24"/>
        </w:rPr>
        <w:t xml:space="preserve"> мобайнида - ишлар қийматининг камида Объект қабул қилингандан кейин иккинчи босқичда тўланадиган миқдор фоизи миқдорида;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мазкур шартномада белгиланган кафолатли муддат тамом бўлгандан кейин-ишлар қийматининг Кафолат муддати тугагандан кейин тўланадиган миқдор фоизигача миқдорида, бироқ молия йили тугамасдан амалга оширилади.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18. Пудратчи объект фойдаланишга топширилгунга қадар мазкур шартнома бўйича объектга мулк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19.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w:t>
      </w:r>
      <w:r w:rsidRPr="00DD4C33">
        <w:rPr>
          <w:rFonts w:ascii="Times New Roman" w:eastAsia="Times New Roman" w:hAnsi="Times New Roman" w:cs="Times New Roman"/>
          <w:color w:val="000000"/>
          <w:sz w:val="24"/>
          <w:szCs w:val="24"/>
        </w:rPr>
        <w:lastRenderedPageBreak/>
        <w:t>равишда хабардор қилган ҳолда, шартномага ўзгартиришлар киритиш ёки шартномани бир томонлама тартибда бекор қилиш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 xml:space="preserve">қига эгадир. Бунда Буюртмачи Пудратчи томонидан бажарилган ишлар </w:t>
      </w:r>
      <w:proofErr w:type="gramStart"/>
      <w:r w:rsidRPr="00DD4C33">
        <w:rPr>
          <w:rFonts w:ascii="Times New Roman" w:eastAsia="Times New Roman" w:hAnsi="Times New Roman" w:cs="Times New Roman"/>
          <w:color w:val="000000"/>
          <w:sz w:val="24"/>
          <w:szCs w:val="24"/>
        </w:rPr>
        <w:t>учун</w:t>
      </w:r>
      <w:proofErr w:type="gramEnd"/>
      <w:r w:rsidRPr="00DD4C33">
        <w:rPr>
          <w:rFonts w:ascii="Times New Roman" w:eastAsia="Times New Roman" w:hAnsi="Times New Roman" w:cs="Times New Roman"/>
          <w:color w:val="000000"/>
          <w:sz w:val="24"/>
          <w:szCs w:val="24"/>
        </w:rPr>
        <w:t xml:space="preserve"> ҳақ тўлашдан озод қилинмайди.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VIII. Ишларни бажариш</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20.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21. Техник аудитор ишлар бажарилишининг ва шартноманинг бутун даври мобайнида ишларнинг барча турлари билан тўсиқсиз танишиш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қига эгадир.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22. Пудратчи техник аудиторни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23.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24. Пудратчи объектда ишларни олиб бориш тартибини давлат архитектур</w:t>
      </w:r>
      <w:proofErr w:type="gramStart"/>
      <w:r w:rsidRPr="00DD4C33">
        <w:rPr>
          <w:rFonts w:ascii="Times New Roman" w:eastAsia="Times New Roman" w:hAnsi="Times New Roman" w:cs="Times New Roman"/>
          <w:color w:val="000000"/>
          <w:sz w:val="24"/>
          <w:szCs w:val="24"/>
        </w:rPr>
        <w:t>а-</w:t>
      </w:r>
      <w:proofErr w:type="gramEnd"/>
      <w:r w:rsidRPr="00DD4C33">
        <w:rPr>
          <w:rFonts w:ascii="Times New Roman" w:eastAsia="Times New Roman" w:hAnsi="Times New Roman" w:cs="Times New Roman"/>
          <w:color w:val="000000"/>
          <w:sz w:val="24"/>
          <w:szCs w:val="24"/>
        </w:rPr>
        <w:t>қурилиш назорати органлари билан келишади ва унга риоя этилиши учун қонун ҳужжатларида белгиланган тартибда жавоб беради.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25. Қурилиш майдонида умумий тартибни таъминлаш Пудратчининг вазифаси ҳисобланади.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27.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28. Пудратчи геодезия нуқталарига, линиялар ва даражаларга нисбатан объектнинг </w:t>
      </w:r>
      <w:proofErr w:type="gramStart"/>
      <w:r w:rsidRPr="00DD4C33">
        <w:rPr>
          <w:rFonts w:ascii="Times New Roman" w:eastAsia="Times New Roman" w:hAnsi="Times New Roman" w:cs="Times New Roman"/>
          <w:color w:val="000000"/>
          <w:sz w:val="24"/>
          <w:szCs w:val="24"/>
        </w:rPr>
        <w:t>тўғри</w:t>
      </w:r>
      <w:proofErr w:type="gramEnd"/>
      <w:r w:rsidRPr="00DD4C33">
        <w:rPr>
          <w:rFonts w:ascii="Times New Roman" w:eastAsia="Times New Roman" w:hAnsi="Times New Roman" w:cs="Times New Roman"/>
          <w:color w:val="000000"/>
          <w:sz w:val="24"/>
          <w:szCs w:val="24"/>
        </w:rPr>
        <w:t xml:space="preserve"> ва зарур тарзда белгиланиши, шунингдек баландлик белгилари, ўлчамлари ва бўлиш ўқларининг мувофиқлиги тўғри жойлашганлиги учун жавоб беради.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29.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31. Пудратчи ўзи томонидан қурилишда қўлланиладиган қурилиш материаллари, асбоб-ускуналар ва бутловчи буюмлар, конструкциялар ва тизимлар сифати </w:t>
      </w:r>
      <w:proofErr w:type="gramStart"/>
      <w:r w:rsidRPr="00DD4C33">
        <w:rPr>
          <w:rFonts w:ascii="Times New Roman" w:eastAsia="Times New Roman" w:hAnsi="Times New Roman" w:cs="Times New Roman"/>
          <w:color w:val="000000"/>
          <w:sz w:val="24"/>
          <w:szCs w:val="24"/>
        </w:rPr>
        <w:t>лойи</w:t>
      </w:r>
      <w:proofErr w:type="gramEnd"/>
      <w:r w:rsidRPr="00DD4C33">
        <w:rPr>
          <w:rFonts w:ascii="Times New Roman" w:eastAsia="Times New Roman" w:hAnsi="Times New Roman" w:cs="Times New Roman"/>
          <w:color w:val="000000"/>
          <w:sz w:val="24"/>
          <w:szCs w:val="24"/>
        </w:rPr>
        <w:t>ҳа ҳужжатларида кўрсатилган спецификацияларга, техник регламентларга ёки стандартларга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32. Алоҳида масъулиятли конструкциялар ва беркитиладиган ишлар тайёр бўлишига қараб уларни қабул қилиш бошланишидан Объектни топшириш ҳақида хабардор қилиш муддати кун олдин Пудратчи Буюртмачини ва «Давархитектқурилишназорат» инспекциясини ёзма равишда хабардор қилади.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lastRenderedPageBreak/>
        <w:t>33. Қабул қилинадиган конструкциялар ва ишларнинг тайёрлиги Буюртмачи ва Пудратчи томонидан масъул конструкцияларни оралиқ қабул қилиш далолатномалари ҳамда уларнинг «Давархитектқурилишназорат» инспекцияси билан келишган шартларида беркитиладиган ишлар текшируви далолатномалари билан тасдиқланади.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34. Пудратчи Буюртмачининг ишларни бажариш дафтарига киритилган ёзма рухсатномасидан кейингина кейинги ишларни бажаришга киришади.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исботласа жавобгар ҳисобланмайди.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 ушбу шартнома 34-бандининг иккинчи хатбошида кўрсатилган ҳоллар бундан мустасно.</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37. Пудратчи қурилиш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38.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w:t>
      </w:r>
      <w:proofErr w:type="gramStart"/>
      <w:r w:rsidRPr="00DD4C33">
        <w:rPr>
          <w:rFonts w:ascii="Times New Roman" w:eastAsia="Times New Roman" w:hAnsi="Times New Roman" w:cs="Times New Roman"/>
          <w:color w:val="000000"/>
          <w:sz w:val="24"/>
          <w:szCs w:val="24"/>
        </w:rPr>
        <w:t>боғли</w:t>
      </w:r>
      <w:proofErr w:type="gramEnd"/>
      <w:r w:rsidRPr="00DD4C33">
        <w:rPr>
          <w:rFonts w:ascii="Times New Roman" w:eastAsia="Times New Roman" w:hAnsi="Times New Roman" w:cs="Times New Roman"/>
          <w:color w:val="000000"/>
          <w:sz w:val="24"/>
          <w:szCs w:val="24"/>
        </w:rPr>
        <w:t xml:space="preserve">қ тўхтаб қолишлар, қурилиш техникасининг ишдан чиқиши тўғрисидаги маълумотлар, шунингдек қурилишни тугаллашнинг </w:t>
      </w:r>
      <w:proofErr w:type="gramStart"/>
      <w:r w:rsidRPr="00DD4C33">
        <w:rPr>
          <w:rFonts w:ascii="Times New Roman" w:eastAsia="Times New Roman" w:hAnsi="Times New Roman" w:cs="Times New Roman"/>
          <w:color w:val="000000"/>
          <w:sz w:val="24"/>
          <w:szCs w:val="24"/>
        </w:rPr>
        <w:t>узил-кесил муддатига таъсир қилиши мумкин бўлган барча маълумотлар) акс эттирилади.</w:t>
      </w:r>
      <w:proofErr w:type="gramEnd"/>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Пудратчи дафтарда Буюртмачи томонидан асосли равишда кўрсатилган камчиликларни Аниқланган камчиликларни бартараф этиш муддати кун муддатда бартараф этиш чора-тадбирларини кўриш мажбуриятини ўз зиммасига олади.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IX. Ишларни қўриқлаш</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39.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w:t>
      </w:r>
      <w:proofErr w:type="gramStart"/>
      <w:r w:rsidRPr="00DD4C33">
        <w:rPr>
          <w:rFonts w:ascii="Times New Roman" w:eastAsia="Times New Roman" w:hAnsi="Times New Roman" w:cs="Times New Roman"/>
          <w:color w:val="000000"/>
          <w:sz w:val="24"/>
          <w:szCs w:val="24"/>
        </w:rPr>
        <w:t>бош</w:t>
      </w:r>
      <w:proofErr w:type="gramEnd"/>
      <w:r w:rsidRPr="00DD4C33">
        <w:rPr>
          <w:rFonts w:ascii="Times New Roman" w:eastAsia="Times New Roman" w:hAnsi="Times New Roman" w:cs="Times New Roman"/>
          <w:color w:val="000000"/>
          <w:sz w:val="24"/>
          <w:szCs w:val="24"/>
        </w:rPr>
        <w:t>қа мол-мулк зарур даражада қўриқланишини таъминлайди.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40. Тикланган бинолар ва иморатлар, шунингдек материаллар, асбоб-ускуналар ва </w:t>
      </w:r>
      <w:proofErr w:type="gramStart"/>
      <w:r w:rsidRPr="00DD4C33">
        <w:rPr>
          <w:rFonts w:ascii="Times New Roman" w:eastAsia="Times New Roman" w:hAnsi="Times New Roman" w:cs="Times New Roman"/>
          <w:color w:val="000000"/>
          <w:sz w:val="24"/>
          <w:szCs w:val="24"/>
        </w:rPr>
        <w:t>бош</w:t>
      </w:r>
      <w:proofErr w:type="gramEnd"/>
      <w:r w:rsidRPr="00DD4C33">
        <w:rPr>
          <w:rFonts w:ascii="Times New Roman" w:eastAsia="Times New Roman" w:hAnsi="Times New Roman" w:cs="Times New Roman"/>
          <w:color w:val="000000"/>
          <w:sz w:val="24"/>
          <w:szCs w:val="24"/>
        </w:rPr>
        <w:t>қа мол-мулк объект қабул қилиб олинганидан кейин сақланиши учун Буюртмачи жавоб беради.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 Енгиб бўлмайдиган куч (форс-мажор) ҳолатлари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41.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w:t>
      </w:r>
      <w:r w:rsidRPr="00DD4C33">
        <w:rPr>
          <w:rFonts w:ascii="Times New Roman" w:eastAsia="Times New Roman" w:hAnsi="Times New Roman" w:cs="Times New Roman"/>
          <w:color w:val="000000"/>
          <w:sz w:val="24"/>
          <w:szCs w:val="24"/>
        </w:rPr>
        <w:lastRenderedPageBreak/>
        <w:t>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42. Агар енгиб бўлмайдиган куч ҳолатлари ёки уларнинг оқибатлари бир ойдан кў</w:t>
      </w:r>
      <w:proofErr w:type="gramStart"/>
      <w:r w:rsidRPr="00DD4C33">
        <w:rPr>
          <w:rFonts w:ascii="Times New Roman" w:eastAsia="Times New Roman" w:hAnsi="Times New Roman" w:cs="Times New Roman"/>
          <w:color w:val="000000"/>
          <w:sz w:val="24"/>
          <w:szCs w:val="24"/>
        </w:rPr>
        <w:t>п</w:t>
      </w:r>
      <w:proofErr w:type="gramEnd"/>
      <w:r w:rsidRPr="00DD4C33">
        <w:rPr>
          <w:rFonts w:ascii="Times New Roman" w:eastAsia="Times New Roman" w:hAnsi="Times New Roman" w:cs="Times New Roman"/>
          <w:color w:val="000000"/>
          <w:sz w:val="24"/>
          <w:szCs w:val="24"/>
        </w:rPr>
        <w:t xml:space="preserve">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43. Агар томонлар икки ой ичида келиша олмасалар, у ҳолда томонларнинг ҳар бири шартнома бекор қилинишини талаб қ</w:t>
      </w:r>
      <w:proofErr w:type="gramStart"/>
      <w:r w:rsidRPr="00DD4C33">
        <w:rPr>
          <w:rFonts w:ascii="Times New Roman" w:eastAsia="Times New Roman" w:hAnsi="Times New Roman" w:cs="Times New Roman"/>
          <w:color w:val="000000"/>
          <w:sz w:val="24"/>
          <w:szCs w:val="24"/>
        </w:rPr>
        <w:t>илишга</w:t>
      </w:r>
      <w:proofErr w:type="gramEnd"/>
      <w:r w:rsidRPr="00DD4C33">
        <w:rPr>
          <w:rFonts w:ascii="Times New Roman" w:eastAsia="Times New Roman" w:hAnsi="Times New Roman" w:cs="Times New Roman"/>
          <w:color w:val="000000"/>
          <w:sz w:val="24"/>
          <w:szCs w:val="24"/>
        </w:rPr>
        <w:t xml:space="preserve"> ҳақлидир.</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XI. Қурилиши тугалланган объектни қабул қилиб олиш</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45. Объектлар уларнинг фойдаланишга тайёрлиги тўғрисида Пудратчининг ёзма билдиришномаси Буюртмачи томонидан олинган кундан бошлаб Объектни қабул қилиш муддати кун мобайнида қабул қилиб олинади.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46. Пудратчи қурилиши тугалланган объектни қабул қилиб олиш бошланишидан Ҳужжатларни тақдим этиш муддати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47. Қабул қилиб олинган пайтдан бошлаб объект Буюртмачининг мулкига айланади.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XII. Кафолатлар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48. Пудратчи: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барча ишлар тўлиқ ҳажмда ва мазкур шартнома шартларида белгиланган муддатларда бажарилишини;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proofErr w:type="gramStart"/>
      <w:r w:rsidRPr="00DD4C33">
        <w:rPr>
          <w:rFonts w:ascii="Times New Roman" w:eastAsia="Times New Roman" w:hAnsi="Times New Roman" w:cs="Times New Roman"/>
          <w:color w:val="000000"/>
          <w:sz w:val="24"/>
          <w:szCs w:val="24"/>
        </w:rPr>
        <w:t>лойи</w:t>
      </w:r>
      <w:proofErr w:type="gramEnd"/>
      <w:r w:rsidRPr="00DD4C33">
        <w:rPr>
          <w:rFonts w:ascii="Times New Roman" w:eastAsia="Times New Roman" w:hAnsi="Times New Roman" w:cs="Times New Roman"/>
          <w:color w:val="000000"/>
          <w:sz w:val="24"/>
          <w:szCs w:val="24"/>
        </w:rPr>
        <w:t>ҳа ҳужжатларига ҳамда қурилиш меъёрлари, қоидалари ва техник шартларига мувофиқ барча ишларни бажариш сифатини;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ўзи томонидан қурилиш учун қўлланиладиган қурилиш материаллари, асбоб-ускуналар ва бутловчи буюмлар, конструкция ва тизимлар сифатини, уларнинг </w:t>
      </w:r>
      <w:proofErr w:type="gramStart"/>
      <w:r w:rsidRPr="00DD4C33">
        <w:rPr>
          <w:rFonts w:ascii="Times New Roman" w:eastAsia="Times New Roman" w:hAnsi="Times New Roman" w:cs="Times New Roman"/>
          <w:color w:val="000000"/>
          <w:sz w:val="24"/>
          <w:szCs w:val="24"/>
        </w:rPr>
        <w:t>лойи</w:t>
      </w:r>
      <w:proofErr w:type="gramEnd"/>
      <w:r w:rsidRPr="00DD4C33">
        <w:rPr>
          <w:rFonts w:ascii="Times New Roman" w:eastAsia="Times New Roman" w:hAnsi="Times New Roman" w:cs="Times New Roman"/>
          <w:color w:val="000000"/>
          <w:sz w:val="24"/>
          <w:szCs w:val="24"/>
        </w:rPr>
        <w:t>ҳа ҳужжатларида кўрсатилган сертификацияларга, техник регламентлар ёки стандартларга мувофиқлигини;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ишларни қабул қилиш ва объектдан фойдаланишнинг кафолатли даврида аниқланган камчиликлар ва нуқсонларни ўз вақтида бартараф қилишни;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объектдан фойдаланилганда муҳандислик тизимлари ва ускуналарнинг фойдаланиш қоидаларига мувофиқлигини кафолатлайди.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49.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Объектни ички тизими кафолат муддати ой этиб белгиланади. Объект томининг кафолатли муддати камида Объектни том қисми кафолат муддати ой этиб белгиланади.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50.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w:t>
      </w:r>
      <w:proofErr w:type="gramStart"/>
      <w:r w:rsidRPr="00DD4C33">
        <w:rPr>
          <w:rFonts w:ascii="Times New Roman" w:eastAsia="Times New Roman" w:hAnsi="Times New Roman" w:cs="Times New Roman"/>
          <w:color w:val="000000"/>
          <w:sz w:val="24"/>
          <w:szCs w:val="24"/>
        </w:rPr>
        <w:t>Ну</w:t>
      </w:r>
      <w:proofErr w:type="gramEnd"/>
      <w:r w:rsidRPr="00DD4C33">
        <w:rPr>
          <w:rFonts w:ascii="Times New Roman" w:eastAsia="Times New Roman" w:hAnsi="Times New Roman" w:cs="Times New Roman"/>
          <w:color w:val="000000"/>
          <w:sz w:val="24"/>
          <w:szCs w:val="24"/>
        </w:rPr>
        <w:t>қсонлар Пудратчи томонидан унинг ўз ҳисобидан бартараф этилади.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Мавжуд нуқсонлар ва уларни бартараф этиш муддатлари Пудратчи ва Буюртмачининг икки томонлама далолатномасида қайд этилади.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lastRenderedPageBreak/>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қига эга.</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51.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иқтисодий судга мурожаат қилишини истисно этмайди.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XIII. Шартномани бекор қилиш</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52. Буюртмачи: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шартнома кучга киргандан кейин қурилишнинг бошланиши Буюртмачига боғлиқ бўлмаган сабабларга кўра Пудратчи томонидан бир ойдан кў</w:t>
      </w:r>
      <w:proofErr w:type="gramStart"/>
      <w:r w:rsidRPr="00DD4C33">
        <w:rPr>
          <w:rFonts w:ascii="Times New Roman" w:eastAsia="Times New Roman" w:hAnsi="Times New Roman" w:cs="Times New Roman"/>
          <w:color w:val="000000"/>
          <w:sz w:val="24"/>
          <w:szCs w:val="24"/>
        </w:rPr>
        <w:t>п</w:t>
      </w:r>
      <w:proofErr w:type="gramEnd"/>
      <w:r w:rsidRPr="00DD4C33">
        <w:rPr>
          <w:rFonts w:ascii="Times New Roman" w:eastAsia="Times New Roman" w:hAnsi="Times New Roman" w:cs="Times New Roman"/>
          <w:color w:val="000000"/>
          <w:sz w:val="24"/>
          <w:szCs w:val="24"/>
        </w:rPr>
        <w:t xml:space="preserve"> вақтга кечиктирилганда;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қонун ҳужжатларига мувофиқ бошқа асослар бўйича шартноманинг бекор қилинишини талаб қилиш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қига эга.</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53. Пудратчи: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ишларнинг бажарилиши Пудратчига </w:t>
      </w:r>
      <w:proofErr w:type="gramStart"/>
      <w:r w:rsidRPr="00DD4C33">
        <w:rPr>
          <w:rFonts w:ascii="Times New Roman" w:eastAsia="Times New Roman" w:hAnsi="Times New Roman" w:cs="Times New Roman"/>
          <w:color w:val="000000"/>
          <w:sz w:val="24"/>
          <w:szCs w:val="24"/>
        </w:rPr>
        <w:t>боғли</w:t>
      </w:r>
      <w:proofErr w:type="gramEnd"/>
      <w:r w:rsidRPr="00DD4C33">
        <w:rPr>
          <w:rFonts w:ascii="Times New Roman" w:eastAsia="Times New Roman" w:hAnsi="Times New Roman" w:cs="Times New Roman"/>
          <w:color w:val="000000"/>
          <w:sz w:val="24"/>
          <w:szCs w:val="24"/>
        </w:rPr>
        <w:t>қ бўлмаган сабабларга кўра Буюртмачи томонидан бир ойдан ортиқ муддатга тўхтатиб қўйилганда;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Буюртмачи томонидан молиялаштириш шартлари бажарилмаганда;</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қонун ҳужжатларига мувофиқ бошқа асослар бўйича шартноманинг бекор қилинишини талаб қилиш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қига эга.</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54. Шартнома бекор қилинганда Буюртмачи ва Пудратчининг қўшма қарорига кўра тугалланмаган қурилиш бир ой муддатда Буюртмачига берилади, Буюртмачи бажарилган ишлар қийматини Пудратчига тўлайди.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55. Мазкур шартномани бекор қилишга қарор қилган томон мазкур бўлим қоидасига мувофиқ иккинчи томонга ёзма билдиришнома юборади.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56. Шартнома бекор қилинган тақдирда айбдор томон иккинчи томонга етказилган зарарни, шу жумладан бой берилган фойдани тўлайди.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57. 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XIV. Томонларнинг мулкий жавобгарлиги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58. Томонлардан бири шартнома мажбуриятларини бажармаган ёки зарур даражада бажармаган тақдирда айбдор томон:</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иккинчи томонга етказилган зарарларни қоплайди;</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Ўзбекистон Республикаси Фуқаролик кодексида, «Хўжалик юритувчи субъектлар фаолиятининг шартномавий-ҳуқ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59. Мазкур шартномага тегишли иловаларда кўрсатилган ўз мажбуриятларига риоя қилмаганлиги, ўз вақтида молиялаштирмаганлиги ва шартномада белгиланган </w:t>
      </w:r>
      <w:proofErr w:type="gramStart"/>
      <w:r w:rsidRPr="00DD4C33">
        <w:rPr>
          <w:rFonts w:ascii="Times New Roman" w:eastAsia="Times New Roman" w:hAnsi="Times New Roman" w:cs="Times New Roman"/>
          <w:color w:val="000000"/>
          <w:sz w:val="24"/>
          <w:szCs w:val="24"/>
        </w:rPr>
        <w:t>бош</w:t>
      </w:r>
      <w:proofErr w:type="gramEnd"/>
      <w:r w:rsidRPr="00DD4C33">
        <w:rPr>
          <w:rFonts w:ascii="Times New Roman" w:eastAsia="Times New Roman" w:hAnsi="Times New Roman" w:cs="Times New Roman"/>
          <w:color w:val="000000"/>
          <w:sz w:val="24"/>
          <w:szCs w:val="24"/>
        </w:rPr>
        <w:t>қа мажбуриятларни бузганлиги учун Буюртмачи Пудратчига кечиктирилган ҳар бир кун учун мажбуриятларнинг бажарилмаган қисмининг Буюртмачи томонидан тўланадиган пеня миқдори фоизи миқдорида пеня тўлайди, бунда пенянинг умумий суммаси бажарилмаган ишлар ёки кўрсатилмаган хизматлар қийматининг Буюртмачи томонидан тўланадигна пенянинг максимал миқдори фоизидан ошмаслиги лозим.</w:t>
      </w:r>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Пеня тўланиши Буюртмачини шартнома шартлари бузилиши туфайли етказилган зарарни қоплашдан озод қилмайди.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lastRenderedPageBreak/>
        <w:t xml:space="preserve">60.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Буюртмачи томонидан тўланадиган </w:t>
      </w:r>
      <w:proofErr w:type="gramStart"/>
      <w:r w:rsidRPr="00DD4C33">
        <w:rPr>
          <w:rFonts w:ascii="Times New Roman" w:eastAsia="Times New Roman" w:hAnsi="Times New Roman" w:cs="Times New Roman"/>
          <w:color w:val="000000"/>
          <w:sz w:val="24"/>
          <w:szCs w:val="24"/>
        </w:rPr>
        <w:t>жарима</w:t>
      </w:r>
      <w:proofErr w:type="gramEnd"/>
      <w:r w:rsidRPr="00DD4C33">
        <w:rPr>
          <w:rFonts w:ascii="Times New Roman" w:eastAsia="Times New Roman" w:hAnsi="Times New Roman" w:cs="Times New Roman"/>
          <w:color w:val="000000"/>
          <w:sz w:val="24"/>
          <w:szCs w:val="24"/>
        </w:rPr>
        <w:t xml:space="preserve"> миқдори фоизи миқдорида жарима тўлайди.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61. </w:t>
      </w:r>
      <w:proofErr w:type="gramStart"/>
      <w:r w:rsidRPr="00DD4C33">
        <w:rPr>
          <w:rFonts w:ascii="Times New Roman" w:eastAsia="Times New Roman" w:hAnsi="Times New Roman" w:cs="Times New Roman"/>
          <w:color w:val="000000"/>
          <w:sz w:val="24"/>
          <w:szCs w:val="24"/>
        </w:rPr>
        <w:t>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Пудратчи томонидан тўланадиган пеня миқдори фоизи миқдорида пеня тўлайди, бироқ бунда пенянинг умумий суммаси объект шартномавий жорий қийматининг Пудратчи томонидан тўланадигна пенянинг максимал миқдори фоизидан ошмаслиги лозим.</w:t>
      </w:r>
      <w:proofErr w:type="gramEnd"/>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proofErr w:type="gramStart"/>
      <w:r w:rsidRPr="00DD4C33">
        <w:rPr>
          <w:rFonts w:ascii="Times New Roman" w:eastAsia="Times New Roman" w:hAnsi="Times New Roman" w:cs="Times New Roman"/>
          <w:color w:val="000000"/>
          <w:sz w:val="24"/>
          <w:szCs w:val="24"/>
        </w:rP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Пудратчи томонидан тўланадиган пеня миқдори фоизи миқдорида пеня тўлайди, бунда пенянинг умумий суммаси сифатсиз бажарилган ишлар қийматининг Пудратчи томонидан тўланадигна пенянинг максимал миқдори фоизидан ошмаслиги керак.</w:t>
      </w:r>
      <w:proofErr w:type="gramEnd"/>
    </w:p>
    <w:p w:rsidR="00DD4C33" w:rsidRPr="00DD4C33" w:rsidRDefault="00DD4C33" w:rsidP="00DD4C33">
      <w:pPr>
        <w:shd w:val="clear" w:color="auto" w:fill="FFFFFF"/>
        <w:spacing w:before="15" w:after="0" w:line="240" w:lineRule="auto"/>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Пеня тўлаш Пудратчини ишларни бажаришнинг ёки хизматлар кўрсатишнинг кечикиши туфайли етказилган зарарларни қоплашдан озод қилмайди.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62. Агар бажарилган ишлар сифати белгиланган стандартларга, қурилиш меъёрлари ва қоидаларига, иш ҳужжатларига мувофиқ бўлмаса, у ҳолда Буюртмачи «Давархитектқурилишназорат»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Пудратчи томонидан тўланадиган жарима миқдори фоизи миқдорида жарима ундириш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қига эга.</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63.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XV. Низоларни ҳал этиш тартиби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65.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иқтисодий суд томонидан кўриб чиқилади.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XVI. Алоҳида шартлар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w:t>
      </w:r>
      <w:proofErr w:type="gramStart"/>
      <w:r w:rsidRPr="00DD4C33">
        <w:rPr>
          <w:rFonts w:ascii="Times New Roman" w:eastAsia="Times New Roman" w:hAnsi="Times New Roman" w:cs="Times New Roman"/>
          <w:color w:val="000000"/>
          <w:sz w:val="24"/>
          <w:szCs w:val="24"/>
        </w:rPr>
        <w:t>у</w:t>
      </w:r>
      <w:proofErr w:type="gramEnd"/>
      <w:r w:rsidRPr="00DD4C33">
        <w:rPr>
          <w:rFonts w:ascii="Times New Roman" w:eastAsia="Times New Roman" w:hAnsi="Times New Roman" w:cs="Times New Roman"/>
          <w:color w:val="000000"/>
          <w:sz w:val="24"/>
          <w:szCs w:val="24"/>
        </w:rPr>
        <w:t>қига эга бўлмайди.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68.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69.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70. Агар Пудратчи шартнома бўйича ишлар якунлангандан кейин қурилиш майдонида ўзига тегишли мол-мулкни қолдирса, у ҳолда Буюртмачи Пудратчи қурилиш </w:t>
      </w:r>
      <w:r w:rsidRPr="00DD4C33">
        <w:rPr>
          <w:rFonts w:ascii="Times New Roman" w:eastAsia="Times New Roman" w:hAnsi="Times New Roman" w:cs="Times New Roman"/>
          <w:color w:val="000000"/>
          <w:sz w:val="24"/>
          <w:szCs w:val="24"/>
        </w:rPr>
        <w:lastRenderedPageBreak/>
        <w:t>майдонини озод қилиш санасигача бажарилган ишлар учун унга ҳақ тўлашни кечиктиришга ҳақлидир.</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71. Мазкур шартномада назарда тутилмаган </w:t>
      </w:r>
      <w:proofErr w:type="gramStart"/>
      <w:r w:rsidRPr="00DD4C33">
        <w:rPr>
          <w:rFonts w:ascii="Times New Roman" w:eastAsia="Times New Roman" w:hAnsi="Times New Roman" w:cs="Times New Roman"/>
          <w:color w:val="000000"/>
          <w:sz w:val="24"/>
          <w:szCs w:val="24"/>
        </w:rPr>
        <w:t>бош</w:t>
      </w:r>
      <w:proofErr w:type="gramEnd"/>
      <w:r w:rsidRPr="00DD4C33">
        <w:rPr>
          <w:rFonts w:ascii="Times New Roman" w:eastAsia="Times New Roman" w:hAnsi="Times New Roman" w:cs="Times New Roman"/>
          <w:color w:val="000000"/>
          <w:sz w:val="24"/>
          <w:szCs w:val="24"/>
        </w:rPr>
        <w:t>қа барча ҳоллар учун амалдаги қонун ҳужжатлари нормалари қўлланилади.</w:t>
      </w:r>
    </w:p>
    <w:p w:rsidR="00DD4C33" w:rsidRPr="00DD4C33" w:rsidRDefault="00DD4C33" w:rsidP="00DD4C33">
      <w:pPr>
        <w:shd w:val="clear" w:color="auto" w:fill="FFFFFF"/>
        <w:spacing w:before="15" w:after="0" w:line="240" w:lineRule="auto"/>
        <w:ind w:firstLine="540"/>
        <w:jc w:val="both"/>
        <w:rPr>
          <w:rFonts w:ascii="Times New Roman" w:eastAsia="Times New Roman" w:hAnsi="Times New Roman" w:cs="Times New Roman"/>
          <w:color w:val="000000"/>
          <w:sz w:val="24"/>
          <w:szCs w:val="24"/>
        </w:rPr>
      </w:pPr>
      <w:r w:rsidRPr="00DD4C33">
        <w:rPr>
          <w:rFonts w:ascii="Times New Roman" w:eastAsia="Times New Roman" w:hAnsi="Times New Roman" w:cs="Times New Roman"/>
          <w:color w:val="000000"/>
          <w:sz w:val="24"/>
          <w:szCs w:val="24"/>
        </w:rPr>
        <w:t xml:space="preserve">72. Мазкур шартнома бир </w:t>
      </w:r>
      <w:proofErr w:type="gramStart"/>
      <w:r w:rsidRPr="00DD4C33">
        <w:rPr>
          <w:rFonts w:ascii="Times New Roman" w:eastAsia="Times New Roman" w:hAnsi="Times New Roman" w:cs="Times New Roman"/>
          <w:color w:val="000000"/>
          <w:sz w:val="24"/>
          <w:szCs w:val="24"/>
        </w:rPr>
        <w:t>хил</w:t>
      </w:r>
      <w:proofErr w:type="gramEnd"/>
      <w:r w:rsidRPr="00DD4C33">
        <w:rPr>
          <w:rFonts w:ascii="Times New Roman" w:eastAsia="Times New Roman" w:hAnsi="Times New Roman" w:cs="Times New Roman"/>
          <w:color w:val="000000"/>
          <w:sz w:val="24"/>
          <w:szCs w:val="24"/>
        </w:rPr>
        <w:t xml:space="preserve"> юридик кучга эга бўлган Шартнома нусхалари сони нусхада тузилди.</w:t>
      </w:r>
    </w:p>
    <w:p w:rsidR="00DD4C33" w:rsidRPr="00DD4C33" w:rsidRDefault="00DD4C33" w:rsidP="00DD4C33">
      <w:pPr>
        <w:shd w:val="clear" w:color="auto" w:fill="FFFFFF"/>
        <w:spacing w:before="15" w:after="6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XVII. Томонларнинг банк реквизитлари ва юридик манзиллари:</w:t>
      </w:r>
    </w:p>
    <w:tbl>
      <w:tblPr>
        <w:tblW w:w="9450" w:type="dxa"/>
        <w:shd w:val="clear" w:color="auto" w:fill="FFFFFF"/>
        <w:tblCellMar>
          <w:top w:w="15" w:type="dxa"/>
          <w:left w:w="15" w:type="dxa"/>
          <w:bottom w:w="15" w:type="dxa"/>
          <w:right w:w="15" w:type="dxa"/>
        </w:tblCellMar>
        <w:tblLook w:val="04A0"/>
      </w:tblPr>
      <w:tblGrid>
        <w:gridCol w:w="6220"/>
        <w:gridCol w:w="3230"/>
      </w:tblGrid>
      <w:tr w:rsidR="00DD4C33" w:rsidRPr="00DD4C33" w:rsidTr="00DD4C33">
        <w:tc>
          <w:tcPr>
            <w:tcW w:w="0" w:type="auto"/>
            <w:shd w:val="clear" w:color="auto" w:fill="FFFFFF"/>
            <w:hideMark/>
          </w:tcPr>
          <w:p w:rsidR="00DD4C33" w:rsidRPr="00DD4C33" w:rsidRDefault="00DD4C33" w:rsidP="00DD4C33">
            <w:pPr>
              <w:spacing w:before="15" w:after="0" w:line="240" w:lineRule="auto"/>
              <w:ind w:right="2334" w:firstLine="963"/>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Буюртмачи:</w:t>
            </w:r>
          </w:p>
        </w:tc>
        <w:tc>
          <w:tcPr>
            <w:tcW w:w="4419" w:type="dxa"/>
            <w:shd w:val="clear" w:color="auto" w:fill="FFFFFF"/>
            <w:hideMark/>
          </w:tcPr>
          <w:p w:rsidR="00DD4C33" w:rsidRPr="00DD4C33" w:rsidRDefault="00DD4C33" w:rsidP="00DD4C33">
            <w:pPr>
              <w:spacing w:before="15" w:after="0" w:line="240" w:lineRule="auto"/>
              <w:jc w:val="center"/>
              <w:rPr>
                <w:rFonts w:ascii="Times New Roman" w:eastAsia="Times New Roman" w:hAnsi="Times New Roman" w:cs="Times New Roman"/>
                <w:color w:val="000000"/>
                <w:sz w:val="24"/>
                <w:szCs w:val="24"/>
              </w:rPr>
            </w:pPr>
            <w:r w:rsidRPr="00DD4C33">
              <w:rPr>
                <w:rFonts w:ascii="Times New Roman" w:eastAsia="Times New Roman" w:hAnsi="Times New Roman" w:cs="Times New Roman"/>
                <w:b/>
                <w:bCs/>
                <w:color w:val="000000"/>
                <w:sz w:val="24"/>
                <w:szCs w:val="24"/>
              </w:rPr>
              <w:t>Пудратчи:</w:t>
            </w:r>
          </w:p>
        </w:tc>
      </w:tr>
      <w:tr w:rsidR="00DD4C33" w:rsidRPr="00DD4C33" w:rsidTr="00DD4C33">
        <w:tc>
          <w:tcPr>
            <w:tcW w:w="0" w:type="auto"/>
            <w:shd w:val="clear" w:color="auto" w:fill="FFFFFF"/>
            <w:hideMark/>
          </w:tcPr>
          <w:p w:rsidR="00DD4C33" w:rsidRPr="00C27788" w:rsidRDefault="00DD4C33" w:rsidP="00DD4C33">
            <w:pPr>
              <w:spacing w:before="15" w:after="0" w:line="240" w:lineRule="auto"/>
              <w:ind w:right="2334"/>
              <w:jc w:val="cente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rPr>
              <w:t xml:space="preserve">Дехконобод туман </w:t>
            </w:r>
            <w:r w:rsidR="00C27788">
              <w:rPr>
                <w:rFonts w:ascii="Times New Roman" w:eastAsia="Times New Roman" w:hAnsi="Times New Roman" w:cs="Times New Roman"/>
                <w:color w:val="000000"/>
                <w:sz w:val="24"/>
                <w:szCs w:val="24"/>
                <w:lang w:val="uz-Cyrl-UZ"/>
              </w:rPr>
              <w:t>Ободонлаштириш бошкармаси</w:t>
            </w:r>
          </w:p>
          <w:p w:rsidR="00DD4C33" w:rsidRDefault="00C27788" w:rsidP="00DD4C33">
            <w:pPr>
              <w:spacing w:before="15" w:after="0" w:line="240" w:lineRule="auto"/>
              <w:ind w:right="2334"/>
              <w:jc w:val="cente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ШХР:401722860102127045204110004</w:t>
            </w:r>
          </w:p>
          <w:p w:rsidR="00DD4C33" w:rsidRDefault="00C27788" w:rsidP="00DD4C33">
            <w:pPr>
              <w:spacing w:before="15" w:after="0" w:line="240" w:lineRule="auto"/>
              <w:ind w:right="2334"/>
              <w:jc w:val="cente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ИНН:206953592</w:t>
            </w:r>
          </w:p>
          <w:p w:rsidR="00DD4C33" w:rsidRPr="00DD4C33" w:rsidRDefault="00DD4C33" w:rsidP="00DD4C33">
            <w:pPr>
              <w:spacing w:before="15" w:after="0" w:line="240" w:lineRule="auto"/>
              <w:ind w:right="2334"/>
              <w:jc w:val="center"/>
              <w:rPr>
                <w:rFonts w:ascii="Times New Roman" w:eastAsia="Times New Roman" w:hAnsi="Times New Roman" w:cs="Times New Roman"/>
                <w:color w:val="000000"/>
                <w:sz w:val="24"/>
                <w:szCs w:val="24"/>
                <w:lang w:val="uz-Cyrl-UZ"/>
              </w:rPr>
            </w:pPr>
            <w:r>
              <w:rPr>
                <w:rFonts w:ascii="Times New Roman" w:eastAsia="Times New Roman" w:hAnsi="Times New Roman" w:cs="Times New Roman"/>
                <w:color w:val="000000"/>
                <w:sz w:val="24"/>
                <w:szCs w:val="24"/>
                <w:lang w:val="uz-Cyrl-UZ"/>
              </w:rPr>
              <w:t>МФО:00014</w:t>
            </w:r>
          </w:p>
          <w:p w:rsidR="00DD4C33" w:rsidRPr="00C27788" w:rsidRDefault="00DD4C33" w:rsidP="00DD4C33">
            <w:pPr>
              <w:spacing w:before="15" w:after="0" w:line="240" w:lineRule="auto"/>
              <w:ind w:right="2334" w:firstLine="821"/>
              <w:jc w:val="center"/>
              <w:rPr>
                <w:rFonts w:ascii="Times New Roman" w:eastAsia="Times New Roman" w:hAnsi="Times New Roman" w:cs="Times New Roman"/>
                <w:color w:val="000000"/>
                <w:sz w:val="24"/>
                <w:szCs w:val="24"/>
                <w:lang w:val="uz-Cyrl-UZ"/>
              </w:rPr>
            </w:pPr>
            <w:r w:rsidRPr="00C27788">
              <w:rPr>
                <w:rFonts w:ascii="Times New Roman" w:eastAsia="Times New Roman" w:hAnsi="Times New Roman" w:cs="Times New Roman"/>
                <w:color w:val="000000"/>
                <w:sz w:val="24"/>
                <w:szCs w:val="24"/>
                <w:lang w:val="uz-Cyrl-UZ"/>
              </w:rPr>
              <w:t>М.Ў. (имзо)</w:t>
            </w:r>
          </w:p>
        </w:tc>
        <w:tc>
          <w:tcPr>
            <w:tcW w:w="4419" w:type="dxa"/>
            <w:shd w:val="clear" w:color="auto" w:fill="FFFFFF"/>
            <w:hideMark/>
          </w:tcPr>
          <w:p w:rsidR="00DD4C33" w:rsidRPr="00DD4C33" w:rsidRDefault="00DD4C33" w:rsidP="00DD4C33">
            <w:pPr>
              <w:spacing w:before="15" w:after="0" w:line="240" w:lineRule="auto"/>
              <w:jc w:val="center"/>
              <w:rPr>
                <w:rFonts w:ascii="Times New Roman" w:eastAsia="Times New Roman" w:hAnsi="Times New Roman" w:cs="Times New Roman"/>
                <w:color w:val="000000"/>
                <w:sz w:val="24"/>
                <w:szCs w:val="24"/>
              </w:rPr>
            </w:pPr>
            <w:proofErr w:type="gramStart"/>
            <w:r w:rsidRPr="00DD4C33">
              <w:rPr>
                <w:rFonts w:ascii="Times New Roman" w:eastAsia="Times New Roman" w:hAnsi="Times New Roman" w:cs="Times New Roman"/>
                <w:color w:val="000000"/>
                <w:sz w:val="24"/>
                <w:szCs w:val="24"/>
              </w:rPr>
              <w:t>Пудратчи</w:t>
            </w:r>
            <w:proofErr w:type="gramEnd"/>
            <w:r w:rsidRPr="00DD4C33">
              <w:rPr>
                <w:rFonts w:ascii="Times New Roman" w:eastAsia="Times New Roman" w:hAnsi="Times New Roman" w:cs="Times New Roman"/>
                <w:color w:val="000000"/>
                <w:sz w:val="24"/>
                <w:szCs w:val="24"/>
              </w:rPr>
              <w:t xml:space="preserve"> ҳақидаги маълумотлар, имзо ва мухрМ.Ў. (имзо)</w:t>
            </w:r>
          </w:p>
        </w:tc>
      </w:tr>
    </w:tbl>
    <w:p w:rsidR="00D247C9" w:rsidRDefault="00D247C9"/>
    <w:sectPr w:rsidR="00D247C9" w:rsidSect="00C53D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D4C33"/>
    <w:rsid w:val="004120A1"/>
    <w:rsid w:val="00C27788"/>
    <w:rsid w:val="00C53D52"/>
    <w:rsid w:val="00D247C9"/>
    <w:rsid w:val="00DD4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4C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uctures">
    <w:name w:val="structures"/>
    <w:basedOn w:val="a0"/>
    <w:rsid w:val="00DD4C33"/>
  </w:style>
</w:styles>
</file>

<file path=word/webSettings.xml><?xml version="1.0" encoding="utf-8"?>
<w:webSettings xmlns:r="http://schemas.openxmlformats.org/officeDocument/2006/relationships" xmlns:w="http://schemas.openxmlformats.org/wordprocessingml/2006/main">
  <w:divs>
    <w:div w:id="6482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3976</Words>
  <Characters>22667</Characters>
  <Application>Microsoft Office Word</Application>
  <DocSecurity>0</DocSecurity>
  <Lines>188</Lines>
  <Paragraphs>53</Paragraphs>
  <ScaleCrop>false</ScaleCrop>
  <Company>Reanimator Extreme Edition</Company>
  <LinksUpToDate>false</LinksUpToDate>
  <CharactersWithSpaces>26590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3</cp:revision>
  <dcterms:created xsi:type="dcterms:W3CDTF">2022-04-25T13:27:00Z</dcterms:created>
  <dcterms:modified xsi:type="dcterms:W3CDTF">2022-05-12T04:35:00Z</dcterms:modified>
</cp:coreProperties>
</file>