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AA1" w:rsidRPr="00727AA1" w:rsidRDefault="00727AA1" w:rsidP="00727AA1">
      <w:pPr>
        <w:shd w:val="clear" w:color="auto" w:fill="FFFFFF"/>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ОЛДИ-СОТДИ ШАРТНОМАСИ</w:t>
      </w:r>
    </w:p>
    <w:p w:rsidR="00727AA1" w:rsidRPr="00727AA1" w:rsidRDefault="00727AA1" w:rsidP="00727AA1">
      <w:pPr>
        <w:shd w:val="clear" w:color="auto" w:fill="FFFFFF"/>
        <w:spacing w:before="15" w:after="15"/>
        <w:jc w:val="center"/>
        <w:rPr>
          <w:rFonts w:eastAsia="Times New Roman" w:cs="Times New Roman"/>
          <w:color w:val="000000"/>
          <w:sz w:val="24"/>
          <w:szCs w:val="24"/>
          <w:lang w:eastAsia="ru-RU"/>
        </w:rPr>
      </w:pPr>
      <w:r w:rsidRPr="00727AA1">
        <w:rPr>
          <w:rFonts w:eastAsia="Times New Roman" w:cs="Times New Roman"/>
          <w:color w:val="000000"/>
          <w:sz w:val="24"/>
          <w:szCs w:val="24"/>
          <w:lang w:eastAsia="ru-RU"/>
        </w:rPr>
        <w:t>Шартнома тузилган ҳудуд</w:t>
      </w:r>
      <w:r w:rsidRPr="00727AA1">
        <w:rPr>
          <w:rFonts w:eastAsia="Times New Roman" w:cs="Times New Roman"/>
          <w:b/>
          <w:bCs/>
          <w:color w:val="000000"/>
          <w:sz w:val="24"/>
          <w:szCs w:val="24"/>
          <w:lang w:eastAsia="ru-RU"/>
        </w:rPr>
        <w:t xml:space="preserve"> </w:t>
      </w:r>
      <w:r w:rsidRPr="00727AA1">
        <w:rPr>
          <w:rFonts w:eastAsia="Times New Roman" w:cs="Times New Roman"/>
          <w:color w:val="000000"/>
          <w:sz w:val="24"/>
          <w:szCs w:val="24"/>
          <w:lang w:eastAsia="ru-RU"/>
        </w:rPr>
        <w:t>Шартнома тузилган сана Шартнома рақами</w:t>
      </w:r>
    </w:p>
    <w:p w:rsidR="00727AA1" w:rsidRPr="00727AA1" w:rsidRDefault="00727AA1" w:rsidP="00727AA1">
      <w:pPr>
        <w:shd w:val="clear" w:color="auto" w:fill="FFFFFF"/>
        <w:spacing w:before="15" w:after="15"/>
        <w:rPr>
          <w:rFonts w:eastAsia="Times New Roman" w:cs="Times New Roman"/>
          <w:color w:val="000000"/>
          <w:sz w:val="24"/>
          <w:szCs w:val="24"/>
          <w:lang w:eastAsia="ru-RU"/>
        </w:rPr>
      </w:pPr>
      <w:r w:rsidRPr="00727AA1">
        <w:rPr>
          <w:rFonts w:eastAsia="Times New Roman" w:cs="Times New Roman"/>
          <w:color w:val="000000"/>
          <w:sz w:val="24"/>
          <w:szCs w:val="24"/>
          <w:lang w:eastAsia="ru-RU"/>
        </w:rPr>
        <w:t> </w:t>
      </w:r>
    </w:p>
    <w:p w:rsidR="00727AA1" w:rsidRPr="00727AA1" w:rsidRDefault="00727AA1" w:rsidP="00727AA1">
      <w:pPr>
        <w:shd w:val="clear" w:color="auto" w:fill="FFFFFF"/>
        <w:spacing w:before="15" w:after="15"/>
        <w:ind w:firstLine="708"/>
        <w:jc w:val="both"/>
        <w:rPr>
          <w:rFonts w:eastAsia="Times New Roman" w:cs="Times New Roman"/>
          <w:color w:val="000000"/>
          <w:sz w:val="24"/>
          <w:szCs w:val="24"/>
          <w:lang w:eastAsia="ru-RU"/>
        </w:rPr>
      </w:pPr>
      <w:r w:rsidRPr="00E95313">
        <w:rPr>
          <w:rFonts w:eastAsia="Times New Roman" w:cs="Times New Roman"/>
          <w:color w:val="000000"/>
          <w:sz w:val="24"/>
          <w:szCs w:val="24"/>
          <w:highlight w:val="yellow"/>
          <w:u w:val="single"/>
          <w:lang w:eastAsia="ru-RU"/>
        </w:rPr>
        <w:t>Сотувчи корхонанинг номи ва юридик шакли</w:t>
      </w:r>
      <w:r w:rsidRPr="00727AA1">
        <w:rPr>
          <w:rFonts w:eastAsia="Times New Roman" w:cs="Times New Roman"/>
          <w:color w:val="000000"/>
          <w:sz w:val="24"/>
          <w:szCs w:val="24"/>
          <w:lang w:eastAsia="ru-RU"/>
        </w:rPr>
        <w:t xml:space="preserve"> «Сотувчи» деб юритилади, Низом асосида ҳаракат қилувчи раҳбари </w:t>
      </w:r>
      <w:r w:rsidRPr="00E95313">
        <w:rPr>
          <w:rFonts w:eastAsia="Times New Roman" w:cs="Times New Roman"/>
          <w:color w:val="000000"/>
          <w:sz w:val="24"/>
          <w:szCs w:val="24"/>
          <w:highlight w:val="yellow"/>
          <w:lang w:eastAsia="ru-RU"/>
        </w:rPr>
        <w:t xml:space="preserve">Сотувчи корхона раҳбарининг </w:t>
      </w:r>
      <w:r w:rsidRPr="00E95313">
        <w:rPr>
          <w:rFonts w:eastAsia="Times New Roman" w:cs="Times New Roman"/>
          <w:color w:val="000000"/>
          <w:sz w:val="24"/>
          <w:szCs w:val="24"/>
          <w:highlight w:val="yellow"/>
          <w:u w:val="single"/>
          <w:lang w:eastAsia="ru-RU"/>
        </w:rPr>
        <w:t>Ф.И.О</w:t>
      </w:r>
      <w:r w:rsidRPr="00E95313">
        <w:rPr>
          <w:rFonts w:eastAsia="Times New Roman" w:cs="Times New Roman"/>
          <w:color w:val="000000"/>
          <w:sz w:val="24"/>
          <w:szCs w:val="24"/>
          <w:highlight w:val="yellow"/>
          <w:lang w:eastAsia="ru-RU"/>
        </w:rPr>
        <w:t>.</w:t>
      </w:r>
      <w:r w:rsidRPr="00727AA1">
        <w:rPr>
          <w:rFonts w:eastAsia="Times New Roman" w:cs="Times New Roman"/>
          <w:color w:val="000000"/>
          <w:sz w:val="24"/>
          <w:szCs w:val="24"/>
          <w:lang w:eastAsia="ru-RU"/>
        </w:rPr>
        <w:t xml:space="preserve"> номидан, бир томондан </w:t>
      </w:r>
      <w:r w:rsidR="00E95313">
        <w:rPr>
          <w:rFonts w:eastAsia="Times New Roman" w:cs="Times New Roman"/>
          <w:color w:val="000000"/>
          <w:sz w:val="24"/>
          <w:szCs w:val="24"/>
          <w:u w:val="single"/>
          <w:lang w:val="uz-Latn-UZ" w:eastAsia="ru-RU"/>
        </w:rPr>
        <w:t xml:space="preserve">Учқудуқ </w:t>
      </w:r>
      <w:r w:rsidR="009D788D">
        <w:rPr>
          <w:rFonts w:eastAsia="Times New Roman" w:cs="Times New Roman"/>
          <w:color w:val="000000"/>
          <w:sz w:val="24"/>
          <w:szCs w:val="24"/>
          <w:u w:val="single"/>
          <w:lang w:val="uz-Cyrl-UZ" w:eastAsia="ru-RU"/>
        </w:rPr>
        <w:t>саноат техникуми</w:t>
      </w:r>
      <w:r w:rsidRPr="00727AA1">
        <w:rPr>
          <w:rFonts w:eastAsia="Times New Roman" w:cs="Times New Roman"/>
          <w:color w:val="000000"/>
          <w:sz w:val="24"/>
          <w:szCs w:val="24"/>
          <w:lang w:eastAsia="ru-RU"/>
        </w:rPr>
        <w:t xml:space="preserve"> Устави асосида ҳаракат қилувчи, кейинги ўринларда «Сотиб олувчи» деб юритилади </w:t>
      </w:r>
      <w:r w:rsidR="006D6265">
        <w:rPr>
          <w:rFonts w:eastAsia="Times New Roman" w:cs="Times New Roman"/>
          <w:color w:val="000000"/>
          <w:sz w:val="24"/>
          <w:szCs w:val="24"/>
          <w:lang w:val="uz-Cyrl-UZ" w:eastAsia="ru-RU"/>
        </w:rPr>
        <w:t>Ш</w:t>
      </w:r>
      <w:r w:rsidR="00E95313">
        <w:rPr>
          <w:rFonts w:eastAsia="Times New Roman" w:cs="Times New Roman"/>
          <w:color w:val="000000"/>
          <w:sz w:val="24"/>
          <w:szCs w:val="24"/>
          <w:u w:val="single"/>
          <w:lang w:val="uz-Latn-UZ" w:eastAsia="ru-RU"/>
        </w:rPr>
        <w:t>.</w:t>
      </w:r>
      <w:r w:rsidR="006D6265">
        <w:rPr>
          <w:rFonts w:eastAsia="Times New Roman" w:cs="Times New Roman"/>
          <w:color w:val="000000"/>
          <w:sz w:val="24"/>
          <w:szCs w:val="24"/>
          <w:u w:val="single"/>
          <w:lang w:val="uz-Cyrl-UZ" w:eastAsia="ru-RU"/>
        </w:rPr>
        <w:t>Н</w:t>
      </w:r>
      <w:r w:rsidR="00E95313">
        <w:rPr>
          <w:rFonts w:eastAsia="Times New Roman" w:cs="Times New Roman"/>
          <w:color w:val="000000"/>
          <w:sz w:val="24"/>
          <w:szCs w:val="24"/>
          <w:u w:val="single"/>
          <w:lang w:val="uz-Latn-UZ" w:eastAsia="ru-RU"/>
        </w:rPr>
        <w:t>.</w:t>
      </w:r>
      <w:r w:rsidR="006D6265">
        <w:rPr>
          <w:rFonts w:eastAsia="Times New Roman" w:cs="Times New Roman"/>
          <w:color w:val="000000"/>
          <w:sz w:val="24"/>
          <w:szCs w:val="24"/>
          <w:u w:val="single"/>
          <w:lang w:val="uz-Cyrl-UZ" w:eastAsia="ru-RU"/>
        </w:rPr>
        <w:t>Назаров</w:t>
      </w:r>
      <w:r w:rsidRPr="00727AA1">
        <w:rPr>
          <w:rFonts w:eastAsia="Times New Roman" w:cs="Times New Roman"/>
          <w:color w:val="000000"/>
          <w:sz w:val="24"/>
          <w:szCs w:val="24"/>
          <w:lang w:eastAsia="ru-RU"/>
        </w:rPr>
        <w:t xml:space="preserve"> номидан, иккинчи томондан қуйидагилар т</w:t>
      </w:r>
      <w:r w:rsidR="009D788D">
        <w:rPr>
          <w:rFonts w:eastAsia="Times New Roman" w:cs="Times New Roman"/>
          <w:color w:val="000000"/>
          <w:sz w:val="24"/>
          <w:szCs w:val="24"/>
          <w:lang w:val="uz-Cyrl-UZ" w:eastAsia="ru-RU"/>
        </w:rPr>
        <w:t>ўғ</w:t>
      </w:r>
      <w:r w:rsidRPr="00727AA1">
        <w:rPr>
          <w:rFonts w:eastAsia="Times New Roman" w:cs="Times New Roman"/>
          <w:color w:val="000000"/>
          <w:sz w:val="24"/>
          <w:szCs w:val="24"/>
          <w:lang w:eastAsia="ru-RU"/>
        </w:rPr>
        <w:t>рисида мазкур шартномани туздилар:</w:t>
      </w:r>
    </w:p>
    <w:p w:rsidR="00727AA1" w:rsidRPr="00727AA1" w:rsidRDefault="00727AA1" w:rsidP="00727AA1">
      <w:pPr>
        <w:shd w:val="clear" w:color="auto" w:fill="FFFFFF"/>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1.ШАРТНОМА ПРЕДМЕТИ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 xml:space="preserve">Сотувчи </w:t>
      </w:r>
      <w:r w:rsidR="009D788D">
        <w:rPr>
          <w:rFonts w:eastAsia="Times New Roman" w:cs="Times New Roman"/>
          <w:color w:val="000000"/>
          <w:sz w:val="24"/>
          <w:szCs w:val="24"/>
          <w:lang w:val="uz-Cyrl-UZ" w:eastAsia="ru-RU"/>
        </w:rPr>
        <w:t>ў</w:t>
      </w:r>
      <w:r w:rsidRPr="00727AA1">
        <w:rPr>
          <w:rFonts w:eastAsia="Times New Roman" w:cs="Times New Roman"/>
          <w:color w:val="000000"/>
          <w:sz w:val="24"/>
          <w:szCs w:val="24"/>
          <w:lang w:eastAsia="ru-RU"/>
        </w:rPr>
        <w:t xml:space="preserve">зига тегишли товарни Сотиб олувчига мулк килиб топшириш, Сотиб олувчи эса ушбу товарни </w:t>
      </w:r>
      <w:r w:rsidR="009D788D">
        <w:rPr>
          <w:rFonts w:eastAsia="Times New Roman" w:cs="Times New Roman"/>
          <w:color w:val="000000"/>
          <w:sz w:val="24"/>
          <w:szCs w:val="24"/>
          <w:lang w:val="uz-Cyrl-UZ" w:eastAsia="ru-RU"/>
        </w:rPr>
        <w:t>қ</w:t>
      </w:r>
      <w:r w:rsidRPr="00727AA1">
        <w:rPr>
          <w:rFonts w:eastAsia="Times New Roman" w:cs="Times New Roman"/>
          <w:color w:val="000000"/>
          <w:sz w:val="24"/>
          <w:szCs w:val="24"/>
          <w:lang w:eastAsia="ru-RU"/>
        </w:rPr>
        <w:t xml:space="preserve">абул </w:t>
      </w:r>
      <w:r w:rsidR="009D788D">
        <w:rPr>
          <w:rFonts w:eastAsia="Times New Roman" w:cs="Times New Roman"/>
          <w:color w:val="000000"/>
          <w:sz w:val="24"/>
          <w:szCs w:val="24"/>
          <w:lang w:val="uz-Cyrl-UZ" w:eastAsia="ru-RU"/>
        </w:rPr>
        <w:t>қ</w:t>
      </w:r>
      <w:r w:rsidRPr="00727AA1">
        <w:rPr>
          <w:rFonts w:eastAsia="Times New Roman" w:cs="Times New Roman"/>
          <w:color w:val="000000"/>
          <w:sz w:val="24"/>
          <w:szCs w:val="24"/>
          <w:lang w:eastAsia="ru-RU"/>
        </w:rPr>
        <w:t>илиш ва ҳақини тўлаш мажбуриятини олади.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Товар ҳақида маълумотлар: Ушбу шартноманинг 1.3 кисмидаги № 1 жадвалида к</w:t>
      </w:r>
      <w:r w:rsidR="009D788D">
        <w:rPr>
          <w:rFonts w:eastAsia="Times New Roman" w:cs="Times New Roman"/>
          <w:color w:val="000000"/>
          <w:sz w:val="24"/>
          <w:szCs w:val="24"/>
          <w:lang w:val="uz-Cyrl-UZ" w:eastAsia="ru-RU"/>
        </w:rPr>
        <w:t>ў</w:t>
      </w:r>
      <w:r w:rsidRPr="00727AA1">
        <w:rPr>
          <w:rFonts w:eastAsia="Times New Roman" w:cs="Times New Roman"/>
          <w:color w:val="000000"/>
          <w:sz w:val="24"/>
          <w:szCs w:val="24"/>
          <w:lang w:eastAsia="ru-RU"/>
        </w:rPr>
        <w:t>рсатилган.</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1.3.</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2485"/>
        <w:gridCol w:w="2602"/>
        <w:gridCol w:w="1289"/>
        <w:gridCol w:w="1275"/>
        <w:gridCol w:w="1497"/>
      </w:tblGrid>
      <w:tr w:rsidR="00727AA1" w:rsidRPr="00727AA1" w:rsidTr="00CB4A09">
        <w:tc>
          <w:tcPr>
            <w:tcW w:w="302"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Товарнинг номи</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 xml:space="preserve">Улчов бирлиги </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Миқдори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Бахоси</w:t>
            </w:r>
          </w:p>
        </w:tc>
        <w:tc>
          <w:tcPr>
            <w:tcW w:w="1497"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Суммаси</w:t>
            </w:r>
          </w:p>
        </w:tc>
      </w:tr>
      <w:tr w:rsidR="00727AA1" w:rsidRPr="00727AA1" w:rsidTr="00CB4A09">
        <w:tc>
          <w:tcPr>
            <w:tcW w:w="302"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1</w:t>
            </w:r>
          </w:p>
        </w:tc>
        <w:tc>
          <w:tcPr>
            <w:tcW w:w="2485"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384DFC" w:rsidRDefault="00384DFC" w:rsidP="00727AA1">
            <w:pPr>
              <w:spacing w:after="0"/>
              <w:rPr>
                <w:rFonts w:eastAsia="Times New Roman" w:cs="Times New Roman"/>
                <w:color w:val="000000"/>
                <w:sz w:val="24"/>
                <w:szCs w:val="24"/>
                <w:lang w:val="uz-Latn-UZ" w:eastAsia="ru-RU"/>
              </w:rPr>
            </w:pPr>
            <w:r w:rsidRPr="00384DFC">
              <w:rPr>
                <w:rFonts w:cs="Times New Roman"/>
                <w:bCs/>
                <w:szCs w:val="28"/>
                <w:lang w:val="uz-Cyrl-UZ" w:eastAsia="ru-RU"/>
              </w:rPr>
              <w:t>Кроват</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2C4271" w:rsidRDefault="002C4271" w:rsidP="00384DFC">
            <w:pPr>
              <w:spacing w:after="0"/>
              <w:jc w:val="center"/>
              <w:rPr>
                <w:rFonts w:eastAsia="Times New Roman" w:cs="Times New Roman"/>
                <w:sz w:val="20"/>
                <w:szCs w:val="20"/>
                <w:lang w:val="uz-Latn-UZ" w:eastAsia="ru-RU"/>
              </w:rPr>
            </w:pPr>
            <w:r w:rsidRPr="002C4271">
              <w:rPr>
                <w:rFonts w:eastAsia="Times New Roman" w:cs="Times New Roman"/>
                <w:color w:val="000000"/>
                <w:sz w:val="24"/>
                <w:szCs w:val="24"/>
                <w:lang w:val="uz-Latn-UZ" w:eastAsia="ru-RU"/>
              </w:rPr>
              <w:t>дона</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384DFC" w:rsidRDefault="00384DFC" w:rsidP="005E7C77">
            <w:pPr>
              <w:spacing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5E7C77" w:rsidRDefault="00384DFC" w:rsidP="005E7C77">
            <w:pPr>
              <w:spacing w:after="0"/>
              <w:jc w:val="center"/>
              <w:rPr>
                <w:rFonts w:eastAsia="Times New Roman" w:cs="Times New Roman"/>
                <w:color w:val="000000"/>
                <w:sz w:val="24"/>
                <w:szCs w:val="24"/>
                <w:lang w:val="uz-Latn-UZ" w:eastAsia="ru-RU"/>
              </w:rPr>
            </w:pPr>
            <w:r>
              <w:rPr>
                <w:rFonts w:eastAsia="Times New Roman" w:cs="Times New Roman"/>
                <w:color w:val="000000"/>
                <w:sz w:val="24"/>
                <w:szCs w:val="24"/>
                <w:lang w:val="uz-Cyrl-UZ" w:eastAsia="ru-RU"/>
              </w:rPr>
              <w:t>2 300 000</w:t>
            </w:r>
          </w:p>
        </w:tc>
        <w:tc>
          <w:tcPr>
            <w:tcW w:w="1497"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5E7C77" w:rsidRDefault="00384DFC" w:rsidP="005E7C77">
            <w:pPr>
              <w:spacing w:after="0"/>
              <w:jc w:val="center"/>
              <w:rPr>
                <w:rFonts w:eastAsia="Times New Roman" w:cs="Times New Roman"/>
                <w:color w:val="000000"/>
                <w:sz w:val="24"/>
                <w:szCs w:val="24"/>
                <w:lang w:val="uz-Latn-UZ" w:eastAsia="ru-RU"/>
              </w:rPr>
            </w:pPr>
            <w:r>
              <w:rPr>
                <w:rFonts w:eastAsia="Times New Roman" w:cs="Times New Roman"/>
                <w:color w:val="000000"/>
                <w:sz w:val="24"/>
                <w:szCs w:val="24"/>
                <w:lang w:val="uz-Cyrl-UZ" w:eastAsia="ru-RU"/>
              </w:rPr>
              <w:t>115 000 000</w:t>
            </w:r>
          </w:p>
        </w:tc>
      </w:tr>
      <w:tr w:rsidR="00727AA1" w:rsidRPr="00727AA1" w:rsidTr="00CB4A09">
        <w:tc>
          <w:tcPr>
            <w:tcW w:w="302"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after="0"/>
              <w:rPr>
                <w:rFonts w:eastAsia="Times New Roman" w:cs="Times New Roman"/>
                <w:sz w:val="20"/>
                <w:szCs w:val="20"/>
                <w:lang w:eastAsia="ru-RU"/>
              </w:rPr>
            </w:pPr>
          </w:p>
        </w:tc>
        <w:tc>
          <w:tcPr>
            <w:tcW w:w="2485"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after="0"/>
              <w:rPr>
                <w:rFonts w:eastAsia="Times New Roman" w:cs="Times New Roman"/>
                <w:sz w:val="20"/>
                <w:szCs w:val="20"/>
                <w:lang w:eastAsia="ru-RU"/>
              </w:rPr>
            </w:pP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727AA1" w:rsidRDefault="00727AA1" w:rsidP="00727AA1">
            <w:pPr>
              <w:spacing w:after="0"/>
              <w:rPr>
                <w:rFonts w:eastAsia="Times New Roman" w:cs="Times New Roman"/>
                <w:sz w:val="20"/>
                <w:szCs w:val="20"/>
                <w:lang w:eastAsia="ru-RU"/>
              </w:rPr>
            </w:pP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5E7C77" w:rsidRDefault="00727AA1" w:rsidP="005E7C77">
            <w:pPr>
              <w:spacing w:after="0"/>
              <w:jc w:val="center"/>
              <w:rPr>
                <w:rFonts w:eastAsia="Times New Roman" w:cs="Times New Roman"/>
                <w:color w:val="000000"/>
                <w:sz w:val="24"/>
                <w:szCs w:val="24"/>
                <w:lang w:val="uz-Latn-UZ"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5E7C77" w:rsidRDefault="00727AA1" w:rsidP="005E7C77">
            <w:pPr>
              <w:spacing w:before="15" w:after="15"/>
              <w:jc w:val="center"/>
              <w:rPr>
                <w:rFonts w:eastAsia="Times New Roman" w:cs="Times New Roman"/>
                <w:color w:val="000000"/>
                <w:sz w:val="24"/>
                <w:szCs w:val="24"/>
                <w:lang w:val="uz-Latn-UZ" w:eastAsia="ru-RU"/>
              </w:rPr>
            </w:pPr>
            <w:r w:rsidRPr="005E7C77">
              <w:rPr>
                <w:rFonts w:eastAsia="Times New Roman" w:cs="Times New Roman"/>
                <w:color w:val="000000"/>
                <w:sz w:val="24"/>
                <w:szCs w:val="24"/>
                <w:lang w:val="uz-Latn-UZ" w:eastAsia="ru-RU"/>
              </w:rPr>
              <w:t>Жами:</w:t>
            </w:r>
          </w:p>
        </w:tc>
        <w:tc>
          <w:tcPr>
            <w:tcW w:w="1497" w:type="dxa"/>
            <w:tcBorders>
              <w:top w:val="single" w:sz="6" w:space="0" w:color="000000"/>
              <w:left w:val="single" w:sz="6" w:space="0" w:color="000000"/>
              <w:bottom w:val="single" w:sz="6" w:space="0" w:color="000000"/>
              <w:right w:val="single" w:sz="6" w:space="0" w:color="000000"/>
            </w:tcBorders>
            <w:shd w:val="clear" w:color="auto" w:fill="FFFFFF"/>
            <w:hideMark/>
          </w:tcPr>
          <w:p w:rsidR="00727AA1" w:rsidRPr="00CB4A09" w:rsidRDefault="00384DFC" w:rsidP="005E7C77">
            <w:pPr>
              <w:spacing w:after="0"/>
              <w:jc w:val="center"/>
              <w:rPr>
                <w:rFonts w:eastAsia="Times New Roman" w:cs="Times New Roman"/>
                <w:color w:val="000000"/>
                <w:sz w:val="24"/>
                <w:szCs w:val="24"/>
                <w:lang w:val="uz-Latn-UZ" w:eastAsia="ru-RU"/>
              </w:rPr>
            </w:pPr>
            <w:r>
              <w:rPr>
                <w:rFonts w:eastAsia="Times New Roman" w:cs="Times New Roman"/>
                <w:color w:val="000000"/>
                <w:sz w:val="24"/>
                <w:szCs w:val="24"/>
                <w:lang w:val="uz-Cyrl-UZ" w:eastAsia="ru-RU"/>
              </w:rPr>
              <w:t>115 000 000</w:t>
            </w:r>
          </w:p>
        </w:tc>
      </w:tr>
    </w:tbl>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1.4. Товарнинг умумий ба</w:t>
      </w:r>
      <w:r w:rsidR="009D788D">
        <w:rPr>
          <w:rFonts w:eastAsia="Times New Roman" w:cs="Times New Roman"/>
          <w:color w:val="000000"/>
          <w:sz w:val="24"/>
          <w:szCs w:val="24"/>
          <w:lang w:val="uz-Cyrl-UZ" w:eastAsia="ru-RU"/>
        </w:rPr>
        <w:t>ҳ</w:t>
      </w:r>
      <w:r w:rsidRPr="00727AA1">
        <w:rPr>
          <w:rFonts w:eastAsia="Times New Roman" w:cs="Times New Roman"/>
          <w:color w:val="000000"/>
          <w:sz w:val="24"/>
          <w:szCs w:val="24"/>
          <w:lang w:eastAsia="ru-RU"/>
        </w:rPr>
        <w:t xml:space="preserve">оси </w:t>
      </w:r>
      <w:r w:rsidR="00384DFC">
        <w:rPr>
          <w:rFonts w:eastAsia="Times New Roman" w:cs="Times New Roman"/>
          <w:color w:val="000000"/>
          <w:sz w:val="24"/>
          <w:szCs w:val="24"/>
          <w:lang w:eastAsia="ru-RU"/>
        </w:rPr>
        <w:t xml:space="preserve">Бир юз </w:t>
      </w:r>
      <w:r w:rsidR="00384DFC">
        <w:rPr>
          <w:rFonts w:eastAsia="Times New Roman" w:cs="Times New Roman"/>
          <w:color w:val="000000"/>
          <w:sz w:val="24"/>
          <w:szCs w:val="24"/>
          <w:lang w:val="uz-Cyrl-UZ" w:eastAsia="ru-RU"/>
        </w:rPr>
        <w:t xml:space="preserve">ўн </w:t>
      </w:r>
      <w:r w:rsidR="00BB1E91">
        <w:rPr>
          <w:rFonts w:eastAsia="Times New Roman" w:cs="Times New Roman"/>
          <w:color w:val="000000"/>
          <w:sz w:val="24"/>
          <w:szCs w:val="24"/>
          <w:lang w:val="uz-Cyrl-UZ" w:eastAsia="ru-RU"/>
        </w:rPr>
        <w:t xml:space="preserve">беш миллион беш </w:t>
      </w:r>
      <w:r w:rsidR="00384DFC">
        <w:rPr>
          <w:rFonts w:eastAsia="Times New Roman" w:cs="Times New Roman"/>
          <w:color w:val="000000"/>
          <w:sz w:val="24"/>
          <w:szCs w:val="24"/>
          <w:lang w:val="uz-Cyrl-UZ" w:eastAsia="ru-RU"/>
        </w:rPr>
        <w:t>миллион</w:t>
      </w:r>
      <w:r w:rsidRPr="00BB1E91">
        <w:rPr>
          <w:rFonts w:eastAsia="Times New Roman" w:cs="Times New Roman"/>
          <w:color w:val="000000"/>
          <w:sz w:val="24"/>
          <w:szCs w:val="24"/>
          <w:lang w:eastAsia="ru-RU"/>
        </w:rPr>
        <w:t xml:space="preserve"> с</w:t>
      </w:r>
      <w:r w:rsidR="009D788D">
        <w:rPr>
          <w:rFonts w:eastAsia="Times New Roman" w:cs="Times New Roman"/>
          <w:color w:val="000000"/>
          <w:sz w:val="24"/>
          <w:szCs w:val="24"/>
          <w:lang w:val="uz-Cyrl-UZ" w:eastAsia="ru-RU"/>
        </w:rPr>
        <w:t>ў</w:t>
      </w:r>
      <w:r w:rsidRPr="00BB1E91">
        <w:rPr>
          <w:rFonts w:eastAsia="Times New Roman" w:cs="Times New Roman"/>
          <w:color w:val="000000"/>
          <w:sz w:val="24"/>
          <w:szCs w:val="24"/>
          <w:lang w:eastAsia="ru-RU"/>
        </w:rPr>
        <w:t>мни ташкил этади.</w:t>
      </w:r>
    </w:p>
    <w:p w:rsidR="00727AA1" w:rsidRPr="00727AA1" w:rsidRDefault="00727AA1" w:rsidP="00727AA1">
      <w:pPr>
        <w:shd w:val="clear" w:color="auto" w:fill="FFFFFF"/>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2. ТЎЛОВ ШАРТЛАРИ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 xml:space="preserve">2.1. Ушбу шартнома бўйича тўлов қуйидаги тартибда амалга оширилади: </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Шартнома икки томон ўртасида имзоланганидан сунг Олдиндан тўлов қилиш муддати банк куни ичида Сотувчига олдиндан Олдиндан тўланадиган пул миқдори % миқдорида пул тўлайди.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 xml:space="preserve">2.2. Тўлов шакли: Пул Сотувчининг </w:t>
      </w:r>
      <w:r w:rsidR="009D788D">
        <w:rPr>
          <w:rFonts w:eastAsia="Times New Roman" w:cs="Times New Roman"/>
          <w:color w:val="000000"/>
          <w:sz w:val="24"/>
          <w:szCs w:val="24"/>
          <w:lang w:val="uz-Cyrl-UZ" w:eastAsia="ru-RU"/>
        </w:rPr>
        <w:t>ҳ</w:t>
      </w:r>
      <w:r w:rsidRPr="00727AA1">
        <w:rPr>
          <w:rFonts w:eastAsia="Times New Roman" w:cs="Times New Roman"/>
          <w:color w:val="000000"/>
          <w:sz w:val="24"/>
          <w:szCs w:val="24"/>
          <w:lang w:eastAsia="ru-RU"/>
        </w:rPr>
        <w:t>исоб рақамига ўтказиш йули билан амалга оширилади.</w:t>
      </w:r>
    </w:p>
    <w:p w:rsidR="00727AA1" w:rsidRPr="00727AA1" w:rsidRDefault="00727AA1" w:rsidP="00727AA1">
      <w:pPr>
        <w:shd w:val="clear" w:color="auto" w:fill="FFFFFF"/>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3. ТАРАФЛАРНИНГ МАЖБУРИЯТЛАРИ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Сотувчининг мажбуриятлари: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Шартноманинг 2.1 банди Сотиб олувчи томонидан бажарилган санадан бошлаб товарни  топшириш муддати банк кун ичида Сотиб олувчига топшириши шарт.</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Товарни ва унга оид хужжатларни ушбу шартнома шартлари асосида Сотиб олувчига топшириш.</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Товарни шартнома шартларига жавоб берадиган миқдорда ва сифатда, ташиш жараёнида унинг бузилиши, синиши ёки йук булиши мумкинлигини истисно киладиган даражадаги идишларда ва жойлаштирилган холда топшириш.</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Сотиб олувчининг мажбуриятлари: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Товарни Товар куздан кечириш муддати кунлик муддатда куздан кечириш. Товарнинг мазкур шартнома талабларига мос келмаслиги аникланган такдирда, Сотиб олувчи шу муддатда Сотувчига аникланган номувофикликлар ҳақида маълумотларни акс эттирувчи хабарнома (рекламация) юборади.</w:t>
      </w:r>
    </w:p>
    <w:p w:rsidR="00727AA1" w:rsidRPr="00727AA1" w:rsidRDefault="00727AA1" w:rsidP="00727AA1">
      <w:pPr>
        <w:shd w:val="clear" w:color="auto" w:fill="FFFFFF"/>
        <w:spacing w:before="15" w:after="15"/>
        <w:ind w:firstLine="360"/>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Сотувчи сифати лозим даражада бўлмаган товарлар юборилганлиги ҳақида хабарномани олган пайтдан бошлаб Товарни алмаштириш учун муддат кун ичида сифати лозим даражада бўлмаган товарни сифатлисига алмаштириш.</w:t>
      </w:r>
    </w:p>
    <w:p w:rsidR="00727AA1" w:rsidRPr="00727AA1" w:rsidRDefault="00727AA1" w:rsidP="00727AA1">
      <w:pPr>
        <w:shd w:val="clear" w:color="auto" w:fill="FFFFFF"/>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ТАРАФЛАРНИНГ ЖАВОБГАРЛИГИ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Товарларни етказиб бериш муддатлари кечиктириб юборилган, тўлиқ етказиб берилмаган холларда, товар етказиб берувчи сотиб олувчига кечиктирилган хар бир кун учун мажбурият бажарилмаган кисмининг Товар етказилмаган тақдирда тўланадиган пеня миқдори фоизи миқдорида пеня тўлайди, бироқ бунда пенянинг умумий суммаси етказиб берилмаган товарлар бахосининг</w:t>
      </w:r>
      <w:r w:rsidRPr="00727AA1">
        <w:rPr>
          <w:rFonts w:eastAsia="Times New Roman" w:cs="Times New Roman"/>
          <w:b/>
          <w:bCs/>
          <w:color w:val="FF0000"/>
          <w:sz w:val="24"/>
          <w:szCs w:val="24"/>
          <w:lang w:eastAsia="ru-RU"/>
        </w:rPr>
        <w:t xml:space="preserve"> </w:t>
      </w:r>
      <w:r w:rsidRPr="00727AA1">
        <w:rPr>
          <w:rFonts w:eastAsia="Times New Roman" w:cs="Times New Roman"/>
          <w:color w:val="000000"/>
          <w:sz w:val="24"/>
          <w:szCs w:val="24"/>
          <w:lang w:eastAsia="ru-RU"/>
        </w:rPr>
        <w:t xml:space="preserve">Тўланадиган пенянинг максимал миқдори фоиздан ошиб кетмаслиги лозим. Пеняни тўлаш шартнома мажбуриятларини бузган тарафни товарларни </w:t>
      </w:r>
      <w:r w:rsidRPr="00727AA1">
        <w:rPr>
          <w:rFonts w:eastAsia="Times New Roman" w:cs="Times New Roman"/>
          <w:color w:val="000000"/>
          <w:sz w:val="24"/>
          <w:szCs w:val="24"/>
          <w:lang w:eastAsia="ru-RU"/>
        </w:rPr>
        <w:lastRenderedPageBreak/>
        <w:t>етказиб бериш муддатларини кечиктириб юбориш, тўлиқ етказиб бермаслик окибатида етказилган зарарни коплашдан озод этмайди.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Агар етказиб берилган товарлар сифати, ассортименти ва нави бўйича стандартлар, техник шартлар, намуналарга (эталонларга) қонун хужжатларида ёки хўжалик шартномасида белгиланган бошка мажбурий шартларга мос келмаса, сотиб олувчи товарларни кабул килиш хамда уларнинг ҳақини тўлашни рад этиб, етказиб берувчидан сифати, ассортименти ва нави лозим даражада бўлмаган товарлар кийматининг Етказилган товарнинг сифати ёмон бўлганда ундириладиган жарима миқдори фоизи миқдорида жарима ундириб олишга, агар товарлар ҳақи тўлаб куйилган булса, тўланган суммани белгиланган тартибда кайтаришни талаб килишга хаклидир.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Етказиб берилган товарлар ҳақини ўз вақтида тўламаганлик учун сотиб олувчи етказиб берувчига ўтказиб юборилган хар бир кун учун кечиктирилган тўлов суммасининг Ўз вақтида амалга оширилмаган тўлов учун тўланадиган пеня фоизи миқдорида, аммо кечиктирилган тўлов суммасининг Тўланадиган пеняни энг юқори миқдори фоизидан ортик бўлмаган миқдорида пеня тўлайди.</w:t>
      </w:r>
    </w:p>
    <w:p w:rsidR="00727AA1" w:rsidRPr="00727AA1" w:rsidRDefault="00727AA1" w:rsidP="00727AA1">
      <w:pPr>
        <w:shd w:val="clear" w:color="auto" w:fill="FFFFFF"/>
        <w:spacing w:before="15" w:after="15"/>
        <w:jc w:val="both"/>
        <w:rPr>
          <w:rFonts w:eastAsia="Times New Roman" w:cs="Times New Roman"/>
          <w:color w:val="000000"/>
          <w:sz w:val="24"/>
          <w:szCs w:val="24"/>
          <w:lang w:eastAsia="ru-RU"/>
        </w:rPr>
      </w:pPr>
      <w:r w:rsidRPr="00727AA1">
        <w:rPr>
          <w:rFonts w:eastAsia="Times New Roman" w:cs="Times New Roman"/>
          <w:color w:val="000000"/>
          <w:sz w:val="24"/>
          <w:szCs w:val="24"/>
          <w:lang w:eastAsia="ru-RU"/>
        </w:rPr>
        <w:t>Тарафларнинг жавобгарлик холатлари Ўзбекистон Республикасининг «Хўжалик юритувчи субъектлар фаолиятининг шартномавий-хукукий базаси тугрисидаги» Қонуни бўйича амалга оширилади.</w:t>
      </w:r>
    </w:p>
    <w:p w:rsidR="00727AA1" w:rsidRPr="00727AA1" w:rsidRDefault="00727AA1" w:rsidP="00727AA1">
      <w:pPr>
        <w:shd w:val="clear" w:color="auto" w:fill="FFFFFF"/>
        <w:spacing w:before="15" w:after="15"/>
        <w:jc w:val="center"/>
        <w:rPr>
          <w:rFonts w:eastAsia="Times New Roman" w:cs="Times New Roman"/>
          <w:color w:val="000000"/>
          <w:sz w:val="24"/>
          <w:szCs w:val="24"/>
          <w:lang w:eastAsia="ru-RU"/>
        </w:rPr>
      </w:pPr>
      <w:r w:rsidRPr="00727AA1">
        <w:rPr>
          <w:rFonts w:eastAsia="Times New Roman" w:cs="Times New Roman"/>
          <w:b/>
          <w:bCs/>
          <w:color w:val="000000"/>
          <w:sz w:val="24"/>
          <w:szCs w:val="24"/>
          <w:lang w:eastAsia="ru-RU"/>
        </w:rPr>
        <w:t>ШАРТНОМАНИ УЗГАРТИРИШ ВА БЕКОР КИЛИШ ТАРТИБИ</w:t>
      </w:r>
    </w:p>
    <w:p w:rsidR="00727AA1" w:rsidRPr="00727AA1" w:rsidRDefault="00727AA1" w:rsidP="00727AA1">
      <w:pPr>
        <w:shd w:val="clear" w:color="auto" w:fill="FFFFFF"/>
        <w:spacing w:before="15" w:after="15"/>
        <w:jc w:val="both"/>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Ушбу шартномага хар кандай узгартириш ва кушимчалар улар ёзма равишда расмийлаштирилган ва тарафларнинг ваколатли шахслари томонидан имзоланган такдирда ҳақикий хисобланади.</w:t>
      </w:r>
    </w:p>
    <w:p w:rsidR="00727AA1" w:rsidRPr="00727AA1" w:rsidRDefault="00727AA1" w:rsidP="00727AA1">
      <w:pPr>
        <w:shd w:val="clear" w:color="auto" w:fill="FFFFFF"/>
        <w:spacing w:before="15" w:after="15"/>
        <w:jc w:val="both"/>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Шартномани муддатидан олдин бекор килишга тарафларнинг келишувига мувофик ёки Ўзбекистон Республикасини амалдаги қонун хужжатларида назарда тутилган асосларга кура, етказилган зарар копланган холда йул куйилади.</w:t>
      </w:r>
    </w:p>
    <w:p w:rsidR="00727AA1" w:rsidRPr="00727AA1" w:rsidRDefault="00727AA1" w:rsidP="00727AA1">
      <w:pPr>
        <w:shd w:val="clear" w:color="auto" w:fill="FFFFFF"/>
        <w:spacing w:before="15" w:after="15"/>
        <w:jc w:val="center"/>
        <w:rPr>
          <w:rFonts w:ascii="Courier New" w:eastAsia="Times New Roman" w:hAnsi="Courier New" w:cs="Courier New"/>
          <w:color w:val="000000"/>
          <w:sz w:val="20"/>
          <w:szCs w:val="20"/>
          <w:lang w:eastAsia="ru-RU"/>
        </w:rPr>
      </w:pPr>
      <w:r w:rsidRPr="00727AA1">
        <w:rPr>
          <w:rFonts w:eastAsia="Times New Roman" w:cs="Times New Roman"/>
          <w:b/>
          <w:bCs/>
          <w:color w:val="000000"/>
          <w:sz w:val="24"/>
          <w:szCs w:val="24"/>
          <w:lang w:eastAsia="ru-RU"/>
        </w:rPr>
        <w:t>НИЗОЛАРНИ ХАЛ КИЛИШ ТАРТИБИ</w:t>
      </w:r>
    </w:p>
    <w:p w:rsidR="00727AA1" w:rsidRPr="00727AA1" w:rsidRDefault="00727AA1" w:rsidP="00727AA1">
      <w:pPr>
        <w:shd w:val="clear" w:color="auto" w:fill="FFFFFF"/>
        <w:spacing w:before="15" w:after="15"/>
        <w:jc w:val="both"/>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Ушбу шартнома бўйича ёки у билан боғлиқ холда тарафлар ўртасида келиб чиқадиган барча низолар ёзма талабнома билдириш тартибига риоя қилинган холда хал этилади.</w:t>
      </w:r>
    </w:p>
    <w:p w:rsidR="00727AA1" w:rsidRPr="00727AA1" w:rsidRDefault="00727AA1" w:rsidP="00727AA1">
      <w:pPr>
        <w:shd w:val="clear" w:color="auto" w:fill="FFFFFF"/>
        <w:spacing w:before="15" w:after="15"/>
        <w:jc w:val="both"/>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Билдирган талабномасига қонунда белгиланган бир ойлик муддат ичида жавоб олмаган ёки талаблари каноатлантирилмаган такдирда, хукуки бузилган деб хисобловчи тараф низони хал килиш учун даъво аризаси билан жавобгар жойлашган хўжалик судига мурожаат килишга хакли.</w:t>
      </w:r>
    </w:p>
    <w:p w:rsidR="00727AA1" w:rsidRPr="00727AA1" w:rsidRDefault="00727AA1" w:rsidP="00727AA1">
      <w:pPr>
        <w:shd w:val="clear" w:color="auto" w:fill="FFFFFF"/>
        <w:spacing w:before="15" w:after="15"/>
        <w:jc w:val="center"/>
        <w:rPr>
          <w:rFonts w:ascii="Courier New" w:eastAsia="Times New Roman" w:hAnsi="Courier New" w:cs="Courier New"/>
          <w:color w:val="000000"/>
          <w:sz w:val="20"/>
          <w:szCs w:val="20"/>
          <w:lang w:eastAsia="ru-RU"/>
        </w:rPr>
      </w:pPr>
      <w:r w:rsidRPr="00727AA1">
        <w:rPr>
          <w:rFonts w:eastAsia="Times New Roman" w:cs="Times New Roman"/>
          <w:b/>
          <w:bCs/>
          <w:color w:val="000000"/>
          <w:sz w:val="24"/>
          <w:szCs w:val="24"/>
          <w:lang w:eastAsia="ru-RU"/>
        </w:rPr>
        <w:t>БОШҚА ШАРТЛАР</w:t>
      </w:r>
    </w:p>
    <w:p w:rsidR="00727AA1" w:rsidRPr="00727AA1" w:rsidRDefault="00727AA1" w:rsidP="00727AA1">
      <w:pPr>
        <w:shd w:val="clear" w:color="auto" w:fill="FFFFFF"/>
        <w:spacing w:before="15" w:after="15"/>
        <w:jc w:val="both"/>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Шартнома икки нусхада тузилган бўлиб, иккаласи хам бир хил юридик кучга эга деб хисобланади ва тарафларга бир нусхадан берилади.</w:t>
      </w:r>
    </w:p>
    <w:p w:rsidR="00727AA1" w:rsidRPr="00727AA1" w:rsidRDefault="00727AA1" w:rsidP="00727AA1">
      <w:pPr>
        <w:shd w:val="clear" w:color="auto" w:fill="FFFFFF"/>
        <w:spacing w:before="15" w:after="15"/>
        <w:jc w:val="both"/>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7.2. Шартноманинг амал килиш муддати</w:t>
      </w:r>
      <w:r w:rsidRPr="00727AA1">
        <w:rPr>
          <w:rFonts w:eastAsia="Times New Roman" w:cs="Times New Roman"/>
          <w:b/>
          <w:bCs/>
          <w:color w:val="FF0000"/>
          <w:sz w:val="24"/>
          <w:szCs w:val="24"/>
          <w:lang w:eastAsia="ru-RU"/>
        </w:rPr>
        <w:t xml:space="preserve"> </w:t>
      </w:r>
      <w:r w:rsidRPr="00727AA1">
        <w:rPr>
          <w:rFonts w:eastAsia="Times New Roman" w:cs="Times New Roman"/>
          <w:color w:val="000000"/>
          <w:sz w:val="24"/>
          <w:szCs w:val="24"/>
          <w:lang w:eastAsia="ru-RU"/>
        </w:rPr>
        <w:t>Шартноманинг амал қилиш муддати ойга қадар.</w:t>
      </w:r>
    </w:p>
    <w:p w:rsidR="00727AA1" w:rsidRPr="00727AA1" w:rsidRDefault="00727AA1" w:rsidP="00727AA1">
      <w:pPr>
        <w:shd w:val="clear" w:color="auto" w:fill="FFFFFF"/>
        <w:spacing w:before="15" w:after="15"/>
        <w:jc w:val="both"/>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7.3. Кушимча шартлар:</w:t>
      </w:r>
      <w:r w:rsidRPr="00727AA1">
        <w:rPr>
          <w:rFonts w:eastAsia="Times New Roman" w:cs="Times New Roman"/>
          <w:b/>
          <w:bCs/>
          <w:color w:val="FF0000"/>
          <w:sz w:val="24"/>
          <w:szCs w:val="24"/>
          <w:lang w:eastAsia="ru-RU"/>
        </w:rPr>
        <w:t xml:space="preserve"> </w:t>
      </w:r>
      <w:r w:rsidRPr="00727AA1">
        <w:rPr>
          <w:rFonts w:eastAsia="Times New Roman" w:cs="Times New Roman"/>
          <w:color w:val="000000"/>
          <w:sz w:val="24"/>
          <w:szCs w:val="24"/>
          <w:lang w:eastAsia="ru-RU"/>
        </w:rPr>
        <w:t>Қўшимча шартлар.</w:t>
      </w:r>
    </w:p>
    <w:p w:rsidR="00727AA1" w:rsidRPr="00727AA1" w:rsidRDefault="00727AA1" w:rsidP="00727AA1">
      <w:pPr>
        <w:shd w:val="clear" w:color="auto" w:fill="FFFFFF"/>
        <w:spacing w:before="15" w:after="15"/>
        <w:jc w:val="center"/>
        <w:rPr>
          <w:rFonts w:ascii="Courier New" w:eastAsia="Times New Roman" w:hAnsi="Courier New" w:cs="Courier New"/>
          <w:color w:val="000000"/>
          <w:sz w:val="20"/>
          <w:szCs w:val="20"/>
          <w:lang w:eastAsia="ru-RU"/>
        </w:rPr>
      </w:pPr>
      <w:r w:rsidRPr="00727AA1">
        <w:rPr>
          <w:rFonts w:eastAsia="Times New Roman" w:cs="Times New Roman"/>
          <w:b/>
          <w:bCs/>
          <w:color w:val="000000"/>
          <w:sz w:val="24"/>
          <w:szCs w:val="24"/>
          <w:lang w:eastAsia="ru-RU"/>
        </w:rPr>
        <w:t>8. ТАРАФЛАРНИНГ ЮРИДИК</w:t>
      </w:r>
    </w:p>
    <w:p w:rsidR="00727AA1" w:rsidRPr="00727AA1" w:rsidRDefault="00727AA1" w:rsidP="00727AA1">
      <w:pPr>
        <w:shd w:val="clear" w:color="auto" w:fill="FFFFFF"/>
        <w:spacing w:before="15" w:after="15"/>
        <w:jc w:val="center"/>
        <w:rPr>
          <w:rFonts w:ascii="Courier New" w:eastAsia="Times New Roman" w:hAnsi="Courier New" w:cs="Courier New"/>
          <w:color w:val="000000"/>
          <w:sz w:val="20"/>
          <w:szCs w:val="20"/>
          <w:lang w:eastAsia="ru-RU"/>
        </w:rPr>
      </w:pPr>
      <w:r w:rsidRPr="00727AA1">
        <w:rPr>
          <w:rFonts w:eastAsia="Times New Roman" w:cs="Times New Roman"/>
          <w:b/>
          <w:bCs/>
          <w:color w:val="000000"/>
          <w:sz w:val="24"/>
          <w:szCs w:val="24"/>
          <w:lang w:eastAsia="ru-RU"/>
        </w:rPr>
        <w:t>МАНЗИЛЛАРИ ВА РЕКВИЗИТЛАРИ.</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2801"/>
        <w:gridCol w:w="6970"/>
      </w:tblGrid>
      <w:tr w:rsidR="00727AA1" w:rsidRPr="00727AA1" w:rsidTr="00727AA1">
        <w:tc>
          <w:tcPr>
            <w:tcW w:w="5242" w:type="dxa"/>
            <w:shd w:val="clear" w:color="auto" w:fill="FFFFFF"/>
            <w:hideMark/>
          </w:tcPr>
          <w:p w:rsidR="00727AA1" w:rsidRPr="00727AA1" w:rsidRDefault="00727AA1" w:rsidP="00727AA1">
            <w:pPr>
              <w:spacing w:before="15" w:after="15"/>
              <w:jc w:val="center"/>
              <w:rPr>
                <w:rFonts w:ascii="Courier New" w:eastAsia="Times New Roman" w:hAnsi="Courier New" w:cs="Courier New"/>
                <w:color w:val="000000"/>
                <w:sz w:val="20"/>
                <w:szCs w:val="20"/>
                <w:lang w:eastAsia="ru-RU"/>
              </w:rPr>
            </w:pPr>
            <w:r w:rsidRPr="00727AA1">
              <w:rPr>
                <w:rFonts w:eastAsia="Times New Roman" w:cs="Times New Roman"/>
                <w:b/>
                <w:bCs/>
                <w:color w:val="000000"/>
                <w:sz w:val="24"/>
                <w:szCs w:val="24"/>
                <w:lang w:eastAsia="ru-RU"/>
              </w:rPr>
              <w:t>Сотувчи:</w:t>
            </w:r>
          </w:p>
        </w:tc>
        <w:tc>
          <w:tcPr>
            <w:tcW w:w="5103" w:type="dxa"/>
            <w:shd w:val="clear" w:color="auto" w:fill="FFFFFF"/>
            <w:hideMark/>
          </w:tcPr>
          <w:p w:rsidR="00727AA1" w:rsidRPr="00727AA1" w:rsidRDefault="00727AA1" w:rsidP="00727AA1">
            <w:pPr>
              <w:spacing w:before="15" w:after="15"/>
              <w:jc w:val="center"/>
              <w:rPr>
                <w:rFonts w:ascii="Courier New" w:eastAsia="Times New Roman" w:hAnsi="Courier New" w:cs="Courier New"/>
                <w:color w:val="000000"/>
                <w:sz w:val="20"/>
                <w:szCs w:val="20"/>
                <w:lang w:eastAsia="ru-RU"/>
              </w:rPr>
            </w:pPr>
            <w:r w:rsidRPr="00727AA1">
              <w:rPr>
                <w:rFonts w:eastAsia="Times New Roman" w:cs="Times New Roman"/>
                <w:b/>
                <w:bCs/>
                <w:color w:val="000000"/>
                <w:sz w:val="24"/>
                <w:szCs w:val="24"/>
                <w:lang w:eastAsia="ru-RU"/>
              </w:rPr>
              <w:t>Сотиб олувчи:</w:t>
            </w:r>
          </w:p>
        </w:tc>
      </w:tr>
      <w:tr w:rsidR="00727AA1" w:rsidRPr="00727AA1" w:rsidTr="00727AA1">
        <w:tc>
          <w:tcPr>
            <w:tcW w:w="5242" w:type="dxa"/>
            <w:shd w:val="clear" w:color="auto" w:fill="FFFFFF"/>
            <w:hideMark/>
          </w:tcPr>
          <w:p w:rsidR="00727AA1" w:rsidRPr="00727AA1" w:rsidRDefault="00727AA1" w:rsidP="00727AA1">
            <w:pPr>
              <w:spacing w:before="15" w:after="15"/>
              <w:jc w:val="center"/>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Сотувчи корхона ҳақида маълумотлар</w:t>
            </w:r>
          </w:p>
          <w:p w:rsidR="00727AA1" w:rsidRPr="00727AA1" w:rsidRDefault="00727AA1" w:rsidP="00727AA1">
            <w:pPr>
              <w:spacing w:before="15" w:after="15"/>
              <w:jc w:val="center"/>
              <w:rPr>
                <w:rFonts w:ascii="Courier New" w:eastAsia="Times New Roman" w:hAnsi="Courier New" w:cs="Courier New"/>
                <w:color w:val="000000"/>
                <w:sz w:val="20"/>
                <w:szCs w:val="20"/>
                <w:lang w:eastAsia="ru-RU"/>
              </w:rPr>
            </w:pPr>
            <w:r w:rsidRPr="00727AA1">
              <w:rPr>
                <w:rFonts w:eastAsia="Times New Roman" w:cs="Times New Roman"/>
                <w:color w:val="000000"/>
                <w:sz w:val="24"/>
                <w:szCs w:val="24"/>
                <w:lang w:eastAsia="ru-RU"/>
              </w:rPr>
              <w:t>Сотувчи корхона раҳбари Ф.И.О. ва имзоси</w:t>
            </w:r>
            <w:r w:rsidRPr="00727AA1">
              <w:rPr>
                <w:rFonts w:eastAsia="Times New Roman" w:cs="Times New Roman"/>
                <w:b/>
                <w:bCs/>
                <w:color w:val="000000"/>
                <w:sz w:val="24"/>
                <w:szCs w:val="24"/>
                <w:lang w:eastAsia="ru-RU"/>
              </w:rPr>
              <w:t>_________________</w:t>
            </w:r>
          </w:p>
        </w:tc>
        <w:tc>
          <w:tcPr>
            <w:tcW w:w="5103" w:type="dxa"/>
            <w:shd w:val="clear" w:color="auto" w:fill="FFFFFF"/>
            <w:hideMark/>
          </w:tcPr>
          <w:tbl>
            <w:tblPr>
              <w:tblW w:w="6660" w:type="dxa"/>
              <w:tblLook w:val="04A0" w:firstRow="1" w:lastRow="0" w:firstColumn="1" w:lastColumn="0" w:noHBand="0" w:noVBand="1"/>
            </w:tblPr>
            <w:tblGrid>
              <w:gridCol w:w="5576"/>
              <w:gridCol w:w="222"/>
              <w:gridCol w:w="222"/>
              <w:gridCol w:w="520"/>
              <w:gridCol w:w="400"/>
            </w:tblGrid>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9D788D" w:rsidRDefault="008A0ACC" w:rsidP="008A0ACC">
                  <w:pPr>
                    <w:spacing w:after="0"/>
                    <w:jc w:val="center"/>
                    <w:rPr>
                      <w:rFonts w:eastAsia="Times New Roman" w:cs="Times New Roman"/>
                      <w:sz w:val="20"/>
                      <w:szCs w:val="20"/>
                      <w:lang w:val="uz-Cyrl-UZ" w:eastAsia="ru-RU"/>
                    </w:rPr>
                  </w:pPr>
                  <w:r w:rsidRPr="008A0ACC">
                    <w:rPr>
                      <w:rFonts w:eastAsia="Times New Roman" w:cs="Times New Roman"/>
                      <w:sz w:val="20"/>
                      <w:szCs w:val="20"/>
                      <w:lang w:eastAsia="ru-RU"/>
                    </w:rPr>
                    <w:t xml:space="preserve">     Учкудук  </w:t>
                  </w:r>
                  <w:r w:rsidR="009D788D">
                    <w:rPr>
                      <w:rFonts w:eastAsia="Times New Roman" w:cs="Times New Roman"/>
                      <w:sz w:val="20"/>
                      <w:szCs w:val="20"/>
                      <w:lang w:val="uz-Cyrl-UZ" w:eastAsia="ru-RU"/>
                    </w:rPr>
                    <w:t>саноат техникуми</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8A0ACC" w:rsidRDefault="008A0ACC" w:rsidP="008A0ACC">
                  <w:pPr>
                    <w:spacing w:after="0"/>
                    <w:jc w:val="center"/>
                    <w:rPr>
                      <w:rFonts w:eastAsia="Times New Roman" w:cs="Times New Roman"/>
                      <w:sz w:val="20"/>
                      <w:szCs w:val="20"/>
                      <w:lang w:eastAsia="ru-RU"/>
                    </w:rPr>
                  </w:pPr>
                  <w:r w:rsidRPr="008A0ACC">
                    <w:rPr>
                      <w:rFonts w:eastAsia="Times New Roman" w:cs="Times New Roman"/>
                      <w:sz w:val="20"/>
                      <w:szCs w:val="20"/>
                      <w:lang w:eastAsia="ru-RU"/>
                    </w:rPr>
                    <w:t xml:space="preserve">Юридик манзилгох </w:t>
                  </w:r>
                  <w:r w:rsidR="009D788D">
                    <w:rPr>
                      <w:rFonts w:eastAsia="Times New Roman" w:cs="Times New Roman"/>
                      <w:sz w:val="20"/>
                      <w:szCs w:val="20"/>
                      <w:lang w:val="uz-Cyrl-UZ" w:eastAsia="ru-RU"/>
                    </w:rPr>
                    <w:t>Х.Дўстлиги</w:t>
                  </w:r>
                  <w:r w:rsidRPr="008A0ACC">
                    <w:rPr>
                      <w:rFonts w:eastAsia="Times New Roman" w:cs="Times New Roman"/>
                      <w:sz w:val="20"/>
                      <w:szCs w:val="20"/>
                      <w:lang w:eastAsia="ru-RU"/>
                    </w:rPr>
                    <w:t xml:space="preserve">  </w:t>
                  </w:r>
                  <w:r w:rsidR="009D788D">
                    <w:rPr>
                      <w:rFonts w:eastAsia="Times New Roman" w:cs="Times New Roman"/>
                      <w:sz w:val="20"/>
                      <w:szCs w:val="20"/>
                      <w:lang w:val="uz-Cyrl-UZ" w:eastAsia="ru-RU"/>
                    </w:rPr>
                    <w:t>4</w:t>
                  </w:r>
                  <w:r w:rsidR="00652AB4">
                    <w:rPr>
                      <w:rFonts w:eastAsia="Times New Roman" w:cs="Times New Roman"/>
                      <w:sz w:val="20"/>
                      <w:szCs w:val="20"/>
                      <w:lang w:val="uz-Cyrl-UZ" w:eastAsia="ru-RU"/>
                    </w:rPr>
                    <w:t>9</w:t>
                  </w:r>
                  <w:bookmarkStart w:id="0" w:name="_GoBack"/>
                  <w:bookmarkEnd w:id="0"/>
                  <w:r w:rsidRPr="008A0ACC">
                    <w:rPr>
                      <w:rFonts w:eastAsia="Times New Roman" w:cs="Times New Roman"/>
                      <w:sz w:val="20"/>
                      <w:szCs w:val="20"/>
                      <w:lang w:eastAsia="ru-RU"/>
                    </w:rPr>
                    <w:t>-уй</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9D788D" w:rsidRDefault="008A0ACC" w:rsidP="008A0ACC">
                  <w:pPr>
                    <w:spacing w:after="0"/>
                    <w:jc w:val="center"/>
                    <w:rPr>
                      <w:rFonts w:eastAsia="Times New Roman" w:cs="Times New Roman"/>
                      <w:sz w:val="20"/>
                      <w:szCs w:val="20"/>
                      <w:lang w:val="uz-Cyrl-UZ" w:eastAsia="ru-RU"/>
                    </w:rPr>
                  </w:pPr>
                  <w:r w:rsidRPr="008A0ACC">
                    <w:rPr>
                      <w:rFonts w:eastAsia="Times New Roman" w:cs="Times New Roman"/>
                      <w:sz w:val="20"/>
                      <w:szCs w:val="20"/>
                      <w:lang w:eastAsia="ru-RU"/>
                    </w:rPr>
                    <w:t>ТЕЛ:593-</w:t>
                  </w:r>
                  <w:r w:rsidR="009D788D">
                    <w:rPr>
                      <w:rFonts w:eastAsia="Times New Roman" w:cs="Times New Roman"/>
                      <w:sz w:val="20"/>
                      <w:szCs w:val="20"/>
                      <w:lang w:val="uz-Cyrl-UZ" w:eastAsia="ru-RU"/>
                    </w:rPr>
                    <w:t>3</w:t>
                  </w:r>
                  <w:r w:rsidRPr="008A0ACC">
                    <w:rPr>
                      <w:rFonts w:eastAsia="Times New Roman" w:cs="Times New Roman"/>
                      <w:sz w:val="20"/>
                      <w:szCs w:val="20"/>
                      <w:lang w:eastAsia="ru-RU"/>
                    </w:rPr>
                    <w:t>9-</w:t>
                  </w:r>
                  <w:r w:rsidR="009D788D">
                    <w:rPr>
                      <w:rFonts w:eastAsia="Times New Roman" w:cs="Times New Roman"/>
                      <w:sz w:val="20"/>
                      <w:szCs w:val="20"/>
                      <w:lang w:val="uz-Cyrl-UZ" w:eastAsia="ru-RU"/>
                    </w:rPr>
                    <w:t>33</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9D788D" w:rsidRDefault="008A0ACC" w:rsidP="008A0ACC">
                  <w:pPr>
                    <w:spacing w:after="0"/>
                    <w:jc w:val="center"/>
                    <w:rPr>
                      <w:rFonts w:eastAsia="Times New Roman" w:cs="Times New Roman"/>
                      <w:sz w:val="20"/>
                      <w:szCs w:val="20"/>
                      <w:lang w:val="uz-Cyrl-UZ" w:eastAsia="ru-RU"/>
                    </w:rPr>
                  </w:pPr>
                  <w:r w:rsidRPr="008A0ACC">
                    <w:rPr>
                      <w:rFonts w:eastAsia="Times New Roman" w:cs="Times New Roman"/>
                      <w:sz w:val="20"/>
                      <w:szCs w:val="20"/>
                      <w:lang w:eastAsia="ru-RU"/>
                    </w:rPr>
                    <w:t>ФАКС: 593-4</w:t>
                  </w:r>
                  <w:r w:rsidR="009D788D">
                    <w:rPr>
                      <w:rFonts w:eastAsia="Times New Roman" w:cs="Times New Roman"/>
                      <w:sz w:val="20"/>
                      <w:szCs w:val="20"/>
                      <w:lang w:val="uz-Cyrl-UZ" w:eastAsia="ru-RU"/>
                    </w:rPr>
                    <w:t>3</w:t>
                  </w:r>
                  <w:r w:rsidRPr="008A0ACC">
                    <w:rPr>
                      <w:rFonts w:eastAsia="Times New Roman" w:cs="Times New Roman"/>
                      <w:sz w:val="20"/>
                      <w:szCs w:val="20"/>
                      <w:lang w:eastAsia="ru-RU"/>
                    </w:rPr>
                    <w:t>-</w:t>
                  </w:r>
                  <w:r w:rsidR="009D788D">
                    <w:rPr>
                      <w:rFonts w:eastAsia="Times New Roman" w:cs="Times New Roman"/>
                      <w:sz w:val="20"/>
                      <w:szCs w:val="20"/>
                      <w:lang w:val="uz-Cyrl-UZ" w:eastAsia="ru-RU"/>
                    </w:rPr>
                    <w:t>33</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0B7635" w:rsidRDefault="008A0ACC" w:rsidP="008A0ACC">
                  <w:pPr>
                    <w:spacing w:after="0"/>
                    <w:jc w:val="center"/>
                    <w:rPr>
                      <w:rFonts w:eastAsia="Times New Roman" w:cs="Times New Roman"/>
                      <w:sz w:val="20"/>
                      <w:szCs w:val="20"/>
                      <w:lang w:val="uz-Cyrl-UZ" w:eastAsia="ru-RU"/>
                    </w:rPr>
                  </w:pPr>
                  <w:r w:rsidRPr="008A0ACC">
                    <w:rPr>
                      <w:rFonts w:eastAsia="Times New Roman" w:cs="Times New Roman"/>
                      <w:sz w:val="20"/>
                      <w:szCs w:val="20"/>
                      <w:lang w:eastAsia="ru-RU"/>
                    </w:rPr>
                    <w:t xml:space="preserve">ШХ/Р </w:t>
                  </w:r>
                  <w:r w:rsidR="009D788D">
                    <w:rPr>
                      <w:rFonts w:eastAsia="Times New Roman" w:cs="Times New Roman"/>
                      <w:sz w:val="20"/>
                      <w:szCs w:val="20"/>
                      <w:lang w:val="uz-Cyrl-UZ" w:eastAsia="ru-RU"/>
                    </w:rPr>
                    <w:t>4</w:t>
                  </w:r>
                  <w:r w:rsidRPr="008A0ACC">
                    <w:rPr>
                      <w:rFonts w:eastAsia="Times New Roman" w:cs="Times New Roman"/>
                      <w:sz w:val="20"/>
                      <w:szCs w:val="20"/>
                      <w:lang w:eastAsia="ru-RU"/>
                    </w:rPr>
                    <w:t>00</w:t>
                  </w:r>
                  <w:r w:rsidR="009D788D">
                    <w:rPr>
                      <w:rFonts w:eastAsia="Times New Roman" w:cs="Times New Roman"/>
                      <w:sz w:val="20"/>
                      <w:szCs w:val="20"/>
                      <w:lang w:val="uz-Cyrl-UZ" w:eastAsia="ru-RU"/>
                    </w:rPr>
                    <w:t>9</w:t>
                  </w:r>
                  <w:r w:rsidR="000B7635">
                    <w:rPr>
                      <w:rFonts w:eastAsia="Times New Roman" w:cs="Times New Roman"/>
                      <w:sz w:val="20"/>
                      <w:szCs w:val="20"/>
                      <w:lang w:val="uz-Cyrl-UZ" w:eastAsia="ru-RU"/>
                    </w:rPr>
                    <w:t>10</w:t>
                  </w:r>
                  <w:r w:rsidRPr="008A0ACC">
                    <w:rPr>
                      <w:rFonts w:eastAsia="Times New Roman" w:cs="Times New Roman"/>
                      <w:sz w:val="20"/>
                      <w:szCs w:val="20"/>
                      <w:lang w:eastAsia="ru-RU"/>
                    </w:rPr>
                    <w:t>86012248709</w:t>
                  </w:r>
                  <w:r w:rsidR="000B7635">
                    <w:rPr>
                      <w:rFonts w:eastAsia="Times New Roman" w:cs="Times New Roman"/>
                      <w:sz w:val="20"/>
                      <w:szCs w:val="20"/>
                      <w:lang w:val="uz-Cyrl-UZ" w:eastAsia="ru-RU"/>
                    </w:rPr>
                    <w:t>02</w:t>
                  </w:r>
                  <w:r w:rsidRPr="008A0ACC">
                    <w:rPr>
                      <w:rFonts w:eastAsia="Times New Roman" w:cs="Times New Roman"/>
                      <w:sz w:val="20"/>
                      <w:szCs w:val="20"/>
                      <w:lang w:eastAsia="ru-RU"/>
                    </w:rPr>
                    <w:t>00</w:t>
                  </w:r>
                  <w:r w:rsidR="000B7635">
                    <w:rPr>
                      <w:rFonts w:eastAsia="Times New Roman" w:cs="Times New Roman"/>
                      <w:sz w:val="20"/>
                      <w:szCs w:val="20"/>
                      <w:lang w:val="uz-Cyrl-UZ" w:eastAsia="ru-RU"/>
                    </w:rPr>
                    <w:t>4</w:t>
                  </w:r>
                  <w:r w:rsidRPr="008A0ACC">
                    <w:rPr>
                      <w:rFonts w:eastAsia="Times New Roman" w:cs="Times New Roman"/>
                      <w:sz w:val="20"/>
                      <w:szCs w:val="20"/>
                      <w:lang w:eastAsia="ru-RU"/>
                    </w:rPr>
                    <w:t>00</w:t>
                  </w:r>
                  <w:r w:rsidR="000B7635">
                    <w:rPr>
                      <w:rFonts w:eastAsia="Times New Roman" w:cs="Times New Roman"/>
                      <w:sz w:val="20"/>
                      <w:szCs w:val="20"/>
                      <w:lang w:val="uz-Cyrl-UZ" w:eastAsia="ru-RU"/>
                    </w:rPr>
                    <w:t>1</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8A0ACC" w:rsidRDefault="008A0ACC" w:rsidP="008A0ACC">
                  <w:pPr>
                    <w:spacing w:after="0"/>
                    <w:jc w:val="center"/>
                    <w:rPr>
                      <w:rFonts w:eastAsia="Times New Roman" w:cs="Times New Roman"/>
                      <w:sz w:val="20"/>
                      <w:szCs w:val="20"/>
                      <w:lang w:eastAsia="ru-RU"/>
                    </w:rPr>
                  </w:pPr>
                  <w:r w:rsidRPr="008A0ACC">
                    <w:rPr>
                      <w:rFonts w:eastAsia="Times New Roman" w:cs="Times New Roman"/>
                      <w:sz w:val="20"/>
                      <w:szCs w:val="20"/>
                      <w:lang w:eastAsia="ru-RU"/>
                    </w:rPr>
                    <w:t>Банк номи Марказий банк Тошкент ш</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8A0ACC" w:rsidRDefault="008A0ACC" w:rsidP="008A0ACC">
                  <w:pPr>
                    <w:spacing w:after="0"/>
                    <w:jc w:val="center"/>
                    <w:rPr>
                      <w:rFonts w:eastAsia="Times New Roman" w:cs="Times New Roman"/>
                      <w:sz w:val="20"/>
                      <w:szCs w:val="20"/>
                      <w:lang w:eastAsia="ru-RU"/>
                    </w:rPr>
                  </w:pPr>
                  <w:r w:rsidRPr="008A0ACC">
                    <w:rPr>
                      <w:rFonts w:eastAsia="Times New Roman" w:cs="Times New Roman"/>
                      <w:sz w:val="20"/>
                      <w:szCs w:val="20"/>
                      <w:lang w:eastAsia="ru-RU"/>
                    </w:rPr>
                    <w:t>Банк коди(МФО)00014</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8A0ACC" w:rsidRDefault="008A0ACC" w:rsidP="008A0ACC">
                  <w:pPr>
                    <w:spacing w:after="0"/>
                    <w:jc w:val="center"/>
                    <w:rPr>
                      <w:rFonts w:eastAsia="Times New Roman" w:cs="Times New Roman"/>
                      <w:sz w:val="20"/>
                      <w:szCs w:val="20"/>
                      <w:lang w:eastAsia="ru-RU"/>
                    </w:rPr>
                  </w:pPr>
                  <w:r w:rsidRPr="008A0ACC">
                    <w:rPr>
                      <w:rFonts w:eastAsia="Times New Roman" w:cs="Times New Roman"/>
                      <w:sz w:val="20"/>
                      <w:szCs w:val="20"/>
                      <w:lang w:eastAsia="ru-RU"/>
                    </w:rPr>
                    <w:t>ИНН  305149316</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8A0ACC" w:rsidRDefault="008A0ACC" w:rsidP="008A0ACC">
                  <w:pPr>
                    <w:spacing w:after="0"/>
                    <w:jc w:val="center"/>
                    <w:rPr>
                      <w:rFonts w:eastAsia="Times New Roman" w:cs="Times New Roman"/>
                      <w:sz w:val="20"/>
                      <w:szCs w:val="20"/>
                      <w:lang w:eastAsia="ru-RU"/>
                    </w:rPr>
                  </w:pPr>
                  <w:r w:rsidRPr="008A0ACC">
                    <w:rPr>
                      <w:rFonts w:eastAsia="Times New Roman" w:cs="Times New Roman"/>
                      <w:sz w:val="20"/>
                      <w:szCs w:val="20"/>
                      <w:lang w:eastAsia="ru-RU"/>
                    </w:rPr>
                    <w:t>ХХТУТ 85112</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6660" w:type="dxa"/>
                  <w:gridSpan w:val="5"/>
                  <w:tcBorders>
                    <w:top w:val="nil"/>
                    <w:left w:val="nil"/>
                    <w:bottom w:val="nil"/>
                    <w:right w:val="nil"/>
                  </w:tcBorders>
                  <w:shd w:val="clear" w:color="auto" w:fill="auto"/>
                  <w:noWrap/>
                  <w:vAlign w:val="bottom"/>
                  <w:hideMark/>
                </w:tcPr>
                <w:p w:rsidR="008A0ACC" w:rsidRPr="008A0ACC" w:rsidRDefault="008A0ACC" w:rsidP="008A0ACC">
                  <w:pPr>
                    <w:spacing w:after="0"/>
                    <w:jc w:val="center"/>
                    <w:rPr>
                      <w:rFonts w:eastAsia="Times New Roman" w:cs="Times New Roman"/>
                      <w:sz w:val="20"/>
                      <w:szCs w:val="20"/>
                      <w:lang w:eastAsia="ru-RU"/>
                    </w:rPr>
                  </w:pPr>
                  <w:r w:rsidRPr="008A0ACC">
                    <w:rPr>
                      <w:rFonts w:eastAsia="Times New Roman" w:cs="Times New Roman"/>
                      <w:sz w:val="20"/>
                      <w:szCs w:val="20"/>
                      <w:lang w:eastAsia="ru-RU"/>
                    </w:rPr>
                    <w:t>Ғазначилик булими:Учкудук туман</w:t>
                  </w: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8A0ACC" w:rsidRDefault="008A0ACC" w:rsidP="008A0ACC">
                  <w:pPr>
                    <w:spacing w:after="0"/>
                    <w:jc w:val="center"/>
                    <w:rPr>
                      <w:rFonts w:eastAsia="Times New Roman" w:cs="Times New Roman"/>
                      <w:sz w:val="20"/>
                      <w:szCs w:val="20"/>
                      <w:lang w:eastAsia="ru-RU"/>
                    </w:rPr>
                  </w:pPr>
                  <w:r w:rsidRPr="008A0ACC">
                    <w:rPr>
                      <w:rFonts w:eastAsia="Times New Roman" w:cs="Times New Roman"/>
                      <w:sz w:val="20"/>
                      <w:szCs w:val="20"/>
                      <w:lang w:eastAsia="ru-RU"/>
                    </w:rPr>
                    <w:lastRenderedPageBreak/>
                    <w:t>ЯГХР: 23402000300100001010</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8A0ACC" w:rsidRDefault="008A0ACC" w:rsidP="008A0ACC">
                  <w:pPr>
                    <w:spacing w:after="0"/>
                    <w:jc w:val="center"/>
                    <w:rPr>
                      <w:rFonts w:eastAsia="Times New Roman" w:cs="Times New Roman"/>
                      <w:sz w:val="20"/>
                      <w:szCs w:val="20"/>
                      <w:lang w:eastAsia="ru-RU"/>
                    </w:rPr>
                  </w:pPr>
                  <w:r w:rsidRPr="008A0ACC">
                    <w:rPr>
                      <w:rFonts w:eastAsia="Times New Roman" w:cs="Times New Roman"/>
                      <w:sz w:val="20"/>
                      <w:szCs w:val="20"/>
                      <w:lang w:eastAsia="ru-RU"/>
                    </w:rPr>
                    <w:t>ИНН:201122919</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740" w:type="dxa"/>
                  <w:gridSpan w:val="3"/>
                  <w:tcBorders>
                    <w:top w:val="nil"/>
                    <w:left w:val="nil"/>
                    <w:bottom w:val="nil"/>
                    <w:right w:val="nil"/>
                  </w:tcBorders>
                  <w:shd w:val="clear" w:color="auto" w:fill="auto"/>
                  <w:noWrap/>
                  <w:vAlign w:val="bottom"/>
                  <w:hideMark/>
                </w:tcPr>
                <w:p w:rsidR="008A0ACC" w:rsidRPr="00CA5FCA" w:rsidRDefault="008A0ACC" w:rsidP="008A0ACC">
                  <w:pPr>
                    <w:spacing w:after="0"/>
                    <w:jc w:val="center"/>
                    <w:rPr>
                      <w:rFonts w:eastAsia="Times New Roman" w:cs="Times New Roman"/>
                      <w:sz w:val="20"/>
                      <w:szCs w:val="20"/>
                      <w:lang w:val="uz-Cyrl-UZ" w:eastAsia="ru-RU"/>
                    </w:rPr>
                  </w:pPr>
                  <w:r w:rsidRPr="008A0ACC">
                    <w:rPr>
                      <w:rFonts w:eastAsia="Times New Roman" w:cs="Times New Roman"/>
                      <w:sz w:val="20"/>
                      <w:szCs w:val="20"/>
                      <w:lang w:eastAsia="ru-RU"/>
                    </w:rPr>
                    <w:t xml:space="preserve">Рахбар </w:t>
                  </w:r>
                  <w:r w:rsidR="00CA5FCA">
                    <w:rPr>
                      <w:rFonts w:eastAsia="Times New Roman" w:cs="Times New Roman"/>
                      <w:sz w:val="20"/>
                      <w:szCs w:val="20"/>
                      <w:lang w:val="uz-Cyrl-UZ" w:eastAsia="ru-RU"/>
                    </w:rPr>
                    <w:t>Ш</w:t>
                  </w:r>
                  <w:r w:rsidRPr="008A0ACC">
                    <w:rPr>
                      <w:rFonts w:eastAsia="Times New Roman" w:cs="Times New Roman"/>
                      <w:sz w:val="20"/>
                      <w:szCs w:val="20"/>
                      <w:lang w:eastAsia="ru-RU"/>
                    </w:rPr>
                    <w:t>.</w:t>
                  </w:r>
                  <w:r w:rsidR="00CA5FCA">
                    <w:rPr>
                      <w:rFonts w:eastAsia="Times New Roman" w:cs="Times New Roman"/>
                      <w:sz w:val="20"/>
                      <w:szCs w:val="20"/>
                      <w:lang w:val="uz-Cyrl-UZ" w:eastAsia="ru-RU"/>
                    </w:rPr>
                    <w:t>Н</w:t>
                  </w:r>
                  <w:r w:rsidRPr="008A0ACC">
                    <w:rPr>
                      <w:rFonts w:eastAsia="Times New Roman" w:cs="Times New Roman"/>
                      <w:sz w:val="20"/>
                      <w:szCs w:val="20"/>
                      <w:lang w:eastAsia="ru-RU"/>
                    </w:rPr>
                    <w:t>.</w:t>
                  </w:r>
                  <w:r w:rsidR="00CA5FCA">
                    <w:rPr>
                      <w:rFonts w:eastAsia="Times New Roman" w:cs="Times New Roman"/>
                      <w:sz w:val="20"/>
                      <w:szCs w:val="20"/>
                      <w:lang w:val="uz-Cyrl-UZ" w:eastAsia="ru-RU"/>
                    </w:rPr>
                    <w:t>Назаров</w:t>
                  </w: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r w:rsidR="008A0ACC" w:rsidRPr="008A0ACC" w:rsidTr="008A0ACC">
              <w:trPr>
                <w:trHeight w:val="255"/>
              </w:trPr>
              <w:tc>
                <w:tcPr>
                  <w:tcW w:w="5576"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r w:rsidRPr="008A0ACC">
                    <w:rPr>
                      <w:rFonts w:eastAsia="Times New Roman" w:cs="Times New Roman"/>
                      <w:sz w:val="20"/>
                      <w:szCs w:val="20"/>
                      <w:lang w:eastAsia="ru-RU"/>
                    </w:rPr>
                    <w:t xml:space="preserve">                                  (Ф.И.О.)</w:t>
                  </w:r>
                </w:p>
              </w:tc>
              <w:tc>
                <w:tcPr>
                  <w:tcW w:w="82"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82"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52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8A0ACC" w:rsidRPr="008A0ACC" w:rsidRDefault="008A0ACC" w:rsidP="008A0ACC">
                  <w:pPr>
                    <w:spacing w:after="0"/>
                    <w:rPr>
                      <w:rFonts w:eastAsia="Times New Roman" w:cs="Times New Roman"/>
                      <w:sz w:val="20"/>
                      <w:szCs w:val="20"/>
                      <w:lang w:eastAsia="ru-RU"/>
                    </w:rPr>
                  </w:pPr>
                </w:p>
              </w:tc>
            </w:tr>
          </w:tbl>
          <w:p w:rsidR="00727AA1" w:rsidRPr="00727AA1" w:rsidRDefault="00727AA1" w:rsidP="00727AA1">
            <w:pPr>
              <w:spacing w:before="15" w:after="15"/>
              <w:jc w:val="center"/>
              <w:rPr>
                <w:rFonts w:ascii="Courier New" w:eastAsia="Times New Roman" w:hAnsi="Courier New" w:cs="Courier New"/>
                <w:color w:val="000000"/>
                <w:sz w:val="20"/>
                <w:szCs w:val="20"/>
                <w:lang w:eastAsia="ru-RU"/>
              </w:rPr>
            </w:pPr>
          </w:p>
        </w:tc>
      </w:tr>
    </w:tbl>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A1"/>
    <w:rsid w:val="0001516F"/>
    <w:rsid w:val="000502D8"/>
    <w:rsid w:val="00077B9A"/>
    <w:rsid w:val="000B7635"/>
    <w:rsid w:val="002B391A"/>
    <w:rsid w:val="002C4271"/>
    <w:rsid w:val="00384DFC"/>
    <w:rsid w:val="00540B22"/>
    <w:rsid w:val="005E7C77"/>
    <w:rsid w:val="00641166"/>
    <w:rsid w:val="00652AB4"/>
    <w:rsid w:val="006C0B77"/>
    <w:rsid w:val="006D20A1"/>
    <w:rsid w:val="006D6265"/>
    <w:rsid w:val="00727AA1"/>
    <w:rsid w:val="008242FF"/>
    <w:rsid w:val="00870751"/>
    <w:rsid w:val="008A0ACC"/>
    <w:rsid w:val="00922C48"/>
    <w:rsid w:val="009D788D"/>
    <w:rsid w:val="00B02B38"/>
    <w:rsid w:val="00B915B7"/>
    <w:rsid w:val="00BB1E91"/>
    <w:rsid w:val="00CA5FCA"/>
    <w:rsid w:val="00CB4A09"/>
    <w:rsid w:val="00D93564"/>
    <w:rsid w:val="00E67BDD"/>
    <w:rsid w:val="00E9531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509F"/>
  <w15:docId w15:val="{52C29888-E102-4EF9-A607-112A9E5A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AA1"/>
    <w:pPr>
      <w:spacing w:before="100" w:beforeAutospacing="1" w:after="100" w:afterAutospacing="1"/>
    </w:pPr>
    <w:rPr>
      <w:rFonts w:eastAsia="Times New Roman" w:cs="Times New Roman"/>
      <w:sz w:val="24"/>
      <w:szCs w:val="24"/>
      <w:lang w:eastAsia="ru-RU"/>
    </w:rPr>
  </w:style>
  <w:style w:type="character" w:customStyle="1" w:styleId="structures">
    <w:name w:val="structures"/>
    <w:basedOn w:val="a0"/>
    <w:rsid w:val="00727AA1"/>
  </w:style>
  <w:style w:type="paragraph" w:customStyle="1" w:styleId="a4">
    <w:name w:val="a4"/>
    <w:basedOn w:val="a"/>
    <w:rsid w:val="00727AA1"/>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54200">
      <w:bodyDiv w:val="1"/>
      <w:marLeft w:val="0"/>
      <w:marRight w:val="0"/>
      <w:marTop w:val="0"/>
      <w:marBottom w:val="0"/>
      <w:divBdr>
        <w:top w:val="none" w:sz="0" w:space="0" w:color="auto"/>
        <w:left w:val="none" w:sz="0" w:space="0" w:color="auto"/>
        <w:bottom w:val="none" w:sz="0" w:space="0" w:color="auto"/>
        <w:right w:val="none" w:sz="0" w:space="0" w:color="auto"/>
      </w:divBdr>
    </w:div>
    <w:div w:id="20631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Mouse</cp:lastModifiedBy>
  <cp:revision>6</cp:revision>
  <dcterms:created xsi:type="dcterms:W3CDTF">2022-10-18T10:22:00Z</dcterms:created>
  <dcterms:modified xsi:type="dcterms:W3CDTF">2022-10-20T10:24:00Z</dcterms:modified>
</cp:coreProperties>
</file>