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01C" w:rsidRPr="00137A79" w:rsidRDefault="004D601C" w:rsidP="00696F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Шартнома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</w:t>
      </w:r>
      <w:r w:rsidR="00137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____</w:t>
      </w:r>
    </w:p>
    <w:p w:rsidR="004D601C" w:rsidRPr="00F1153D" w:rsidRDefault="00F265C1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601C"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="00333317"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4D601C"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r w:rsidR="00A507BF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_________</w:t>
      </w:r>
      <w:r w:rsidR="004D601C"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601C"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D601C"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D601C"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D601C"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D601C"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D601C"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1153D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Давлатобод туман</w:t>
      </w:r>
    </w:p>
    <w:p w:rsidR="004D601C" w:rsidRPr="00A507BF" w:rsidRDefault="004D601C" w:rsidP="00696F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4D601C" w:rsidRPr="00A507BF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Кейинги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ўринларда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юритиладиган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1153D" w:rsidRPr="00F1153D">
        <w:rPr>
          <w:rFonts w:ascii="Times New Roman" w:hAnsi="Times New Roman"/>
          <w:b/>
          <w:sz w:val="24"/>
          <w:szCs w:val="24"/>
        </w:rPr>
        <w:t>Давлатобод</w:t>
      </w:r>
      <w:proofErr w:type="spellEnd"/>
      <w:r w:rsidR="00F1153D" w:rsidRPr="00F1153D">
        <w:rPr>
          <w:rFonts w:ascii="Times New Roman" w:hAnsi="Times New Roman"/>
          <w:b/>
          <w:sz w:val="24"/>
          <w:szCs w:val="24"/>
        </w:rPr>
        <w:t xml:space="preserve"> туман </w:t>
      </w:r>
      <w:proofErr w:type="spellStart"/>
      <w:r w:rsidR="00F1153D" w:rsidRPr="00F1153D">
        <w:rPr>
          <w:rFonts w:ascii="Times New Roman" w:hAnsi="Times New Roman"/>
          <w:b/>
          <w:sz w:val="24"/>
          <w:szCs w:val="24"/>
        </w:rPr>
        <w:t>мактабгача</w:t>
      </w:r>
      <w:proofErr w:type="spellEnd"/>
      <w:r w:rsidR="00F1153D" w:rsidRPr="00F115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1153D" w:rsidRPr="00F1153D">
        <w:rPr>
          <w:rFonts w:ascii="Times New Roman" w:hAnsi="Times New Roman"/>
          <w:b/>
          <w:sz w:val="24"/>
          <w:szCs w:val="24"/>
        </w:rPr>
        <w:t>таълим</w:t>
      </w:r>
      <w:proofErr w:type="spellEnd"/>
      <w:r w:rsidR="00F1153D" w:rsidRPr="00F115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1153D" w:rsidRPr="00F1153D">
        <w:rPr>
          <w:rFonts w:ascii="Times New Roman" w:hAnsi="Times New Roman"/>
          <w:b/>
          <w:sz w:val="24"/>
          <w:szCs w:val="24"/>
        </w:rPr>
        <w:t>бўлими</w:t>
      </w:r>
      <w:proofErr w:type="spellEnd"/>
      <w:r w:rsidR="00F1153D" w:rsidRPr="00F115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номидан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кўрувчи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153D" w:rsidRPr="00F115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А.Халматов</w:t>
      </w:r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томондан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кейинги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ўринларда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юритиладиган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12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C5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номидан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кўрувчи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иккинчи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томондан</w:t>
      </w:r>
      <w:proofErr w:type="spellEnd"/>
      <w:r w:rsidRPr="00333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шартномасини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туздилар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предмети</w:t>
      </w:r>
      <w:proofErr w:type="spellEnd"/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1153D" w:rsidRPr="00F1153D">
        <w:rPr>
          <w:rFonts w:ascii="Times New Roman" w:hAnsi="Times New Roman"/>
          <w:sz w:val="24"/>
          <w:szCs w:val="24"/>
        </w:rPr>
        <w:t>Давлатобод</w:t>
      </w:r>
      <w:proofErr w:type="spellEnd"/>
      <w:r w:rsidR="00F1153D" w:rsidRPr="00F1153D">
        <w:rPr>
          <w:rFonts w:ascii="Times New Roman" w:hAnsi="Times New Roman"/>
          <w:sz w:val="24"/>
          <w:szCs w:val="24"/>
        </w:rPr>
        <w:t xml:space="preserve"> туман </w:t>
      </w:r>
      <w:proofErr w:type="spellStart"/>
      <w:r w:rsidR="00F1153D" w:rsidRPr="00F1153D">
        <w:rPr>
          <w:rFonts w:ascii="Times New Roman" w:hAnsi="Times New Roman"/>
          <w:sz w:val="24"/>
          <w:szCs w:val="24"/>
        </w:rPr>
        <w:t>мактабгача</w:t>
      </w:r>
      <w:proofErr w:type="spellEnd"/>
      <w:r w:rsidR="00F1153D" w:rsidRPr="00F115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53D" w:rsidRPr="00F1153D">
        <w:rPr>
          <w:rFonts w:ascii="Times New Roman" w:hAnsi="Times New Roman"/>
          <w:sz w:val="24"/>
          <w:szCs w:val="24"/>
        </w:rPr>
        <w:t>таълим</w:t>
      </w:r>
      <w:proofErr w:type="spellEnd"/>
      <w:r w:rsidR="00F1153D" w:rsidRPr="00F115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53D" w:rsidRPr="00F1153D">
        <w:rPr>
          <w:rFonts w:ascii="Times New Roman" w:hAnsi="Times New Roman"/>
          <w:sz w:val="24"/>
          <w:szCs w:val="24"/>
        </w:rPr>
        <w:t>бўлими</w:t>
      </w:r>
      <w:proofErr w:type="spellEnd"/>
      <w:r w:rsidR="00F1153D" w:rsidRPr="00F115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53D" w:rsidRPr="00F1153D">
        <w:rPr>
          <w:rFonts w:ascii="Times New Roman" w:hAnsi="Times New Roman"/>
          <w:sz w:val="24"/>
          <w:szCs w:val="24"/>
        </w:rPr>
        <w:t>тасарруфидаги</w:t>
      </w:r>
      <w:proofErr w:type="spellEnd"/>
      <w:r w:rsidR="00F1153D" w:rsidRPr="00F1153D">
        <w:rPr>
          <w:rFonts w:ascii="Times New Roman" w:hAnsi="Times New Roman"/>
          <w:sz w:val="24"/>
          <w:szCs w:val="24"/>
        </w:rPr>
        <w:t xml:space="preserve"> 48-сонли </w:t>
      </w:r>
      <w:proofErr w:type="spellStart"/>
      <w:r w:rsidR="00F1153D" w:rsidRPr="00F1153D">
        <w:rPr>
          <w:rFonts w:ascii="Times New Roman" w:hAnsi="Times New Roman"/>
          <w:sz w:val="24"/>
          <w:szCs w:val="24"/>
        </w:rPr>
        <w:t>мактабгача</w:t>
      </w:r>
      <w:proofErr w:type="spellEnd"/>
      <w:r w:rsidR="00F1153D" w:rsidRPr="00F115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53D" w:rsidRPr="00F1153D">
        <w:rPr>
          <w:rFonts w:ascii="Times New Roman" w:hAnsi="Times New Roman"/>
          <w:sz w:val="24"/>
          <w:szCs w:val="24"/>
        </w:rPr>
        <w:t>таълим</w:t>
      </w:r>
      <w:proofErr w:type="spellEnd"/>
      <w:r w:rsidR="00F1153D" w:rsidRPr="00F115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53D" w:rsidRPr="00F1153D">
        <w:rPr>
          <w:rFonts w:ascii="Times New Roman" w:hAnsi="Times New Roman"/>
          <w:sz w:val="24"/>
          <w:szCs w:val="24"/>
        </w:rPr>
        <w:t>т</w:t>
      </w:r>
      <w:r w:rsidR="00F1153D" w:rsidRPr="00F1153D">
        <w:rPr>
          <w:rFonts w:ascii="Times New Roman" w:hAnsi="Times New Roman"/>
          <w:sz w:val="24"/>
          <w:szCs w:val="24"/>
        </w:rPr>
        <w:t>ашкилоти</w:t>
      </w:r>
      <w:proofErr w:type="spellEnd"/>
      <w:r w:rsidR="00F1153D" w:rsidRPr="00F1153D">
        <w:rPr>
          <w:rFonts w:ascii="Times New Roman" w:hAnsi="Times New Roman"/>
          <w:sz w:val="24"/>
          <w:szCs w:val="24"/>
        </w:rPr>
        <w:t xml:space="preserve"> </w:t>
      </w:r>
      <w:r w:rsidR="00137A79" w:rsidRPr="00F1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37A79" w:rsidRPr="00F1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биносини</w:t>
      </w:r>
      <w:proofErr w:type="spellEnd"/>
      <w:r w:rsidR="00137A79" w:rsidRPr="00F1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37A79" w:rsidRPr="00F1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жорий</w:t>
      </w:r>
      <w:proofErr w:type="spellEnd"/>
      <w:r w:rsidR="00137A79" w:rsidRPr="00F1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37A79" w:rsidRPr="00F1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таъмирлаш</w:t>
      </w:r>
      <w:proofErr w:type="spellEnd"/>
      <w:r w:rsidR="004F08D1" w:rsidRPr="00F1153D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F1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лойиҳада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кўзда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4F08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ъ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фойдаланишга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тайёр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</w:t>
      </w:r>
      <w:proofErr w:type="spellEnd"/>
      <w:r w:rsidR="004F08D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и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gramStart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шароитлар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яратади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Умумий</w:t>
      </w:r>
      <w:proofErr w:type="spellEnd"/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шартлар</w:t>
      </w:r>
      <w:proofErr w:type="spellEnd"/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далолатномаси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-2)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бошқа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харажатлар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ўзаро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тасдиқланган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-3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олинади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ҳамда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тақдим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gramStart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майдонини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вақтида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бўшатиб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333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далолатномаси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()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5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="00C5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кунигача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gramStart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тақдим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тасдиқланади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gramStart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текшириб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смета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тўғри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келмаса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камчиликларни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хисобидан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бартараф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Пудратчининг</w:t>
      </w:r>
      <w:proofErr w:type="spellEnd"/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мажбуриятлари</w:t>
      </w:r>
      <w:proofErr w:type="spellEnd"/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333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ҳамда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лойиха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смета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жадвалида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ҳажмда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муддатларда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ўзининг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кучлари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ҳамда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gramStart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gramStart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шартномалари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тузилиши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давомида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субпудратчилар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тузилиши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субпудратчининг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манзили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тўғгрисида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хабардор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333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Қурилиш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вақтида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хавфсизлигини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вақтида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атроф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муҳитни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дарахтни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участкасини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муҳофаза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тадбирлар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бажарилишини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таьминлаш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333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шатномада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ҳажмда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зиммасига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кучи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субпудратчилар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тарзда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бажарилиши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ҳамда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фойдаланишга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тайёр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топширилиши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мулкий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Буюртмачининг</w:t>
      </w:r>
      <w:proofErr w:type="spellEnd"/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мажбуриятлари</w:t>
      </w:r>
      <w:proofErr w:type="spellEnd"/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қабулқкилинган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бошқа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функцияларга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риоя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этилишини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назорат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gramStart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тугалланган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имзоланган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бошлаб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(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516EE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давомида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gramStart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ижро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рўйхатини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тақдим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333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ҳажмда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Тўловлар</w:t>
      </w:r>
      <w:proofErr w:type="spellEnd"/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ҳисоб</w:t>
      </w:r>
      <w:proofErr w:type="spellEnd"/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китоблар</w:t>
      </w:r>
      <w:proofErr w:type="spellEnd"/>
    </w:p>
    <w:p w:rsidR="004D601C" w:rsidRPr="00A507BF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баҳоси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65C1"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07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сўмни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қилади</w:t>
      </w:r>
      <w:proofErr w:type="spellEnd"/>
      <w:r w:rsidRP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gramStart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харажатлар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сметасида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ажратилган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маблағлар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ҳисобидан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пул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йўли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gramStart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имзоланган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бошлаб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2C56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10 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12C56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ўн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мобайнида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(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ўттиз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аванс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ўртасида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имзоланган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далолатнома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-2. </w:t>
      </w:r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-3)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ларга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0240"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(</w:t>
      </w:r>
      <w:proofErr w:type="spellStart"/>
      <w:r w:rsidR="002C0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йигирма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мобайнида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имзоланган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бошлаб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0240"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2C0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ўттиз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мобайнида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топширилгунга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қадар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мулк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ҳуқуқини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саклаб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Обьект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gramStart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топширилгунга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қадар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обьектнинг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тасодифий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йўқ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қилиниши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шикастланиши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хавфи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зиммасида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зиммасига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бошлаб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бажармаган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тақдирда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равишда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хабардор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ўзгартиришлар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киритиш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ҳуқ</w:t>
      </w:r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эгадир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Бунда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хақ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тўлашдан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озод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қилинмайди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</w:t>
      </w:r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Томонларнинг</w:t>
      </w:r>
      <w:proofErr w:type="spellEnd"/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мулкий</w:t>
      </w:r>
      <w:proofErr w:type="spellEnd"/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жавобгарлиги</w:t>
      </w:r>
      <w:proofErr w:type="spellEnd"/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обьектнинг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вақтида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тушириш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бузганлиги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gramStart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юборилган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бажарилмаган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қисмининг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0,5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микдорида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пеня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Бироқ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бунда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пенянинг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сифатсиз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қийматининг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ошмаслиги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керак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вақтида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тўланмаганда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gramStart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0,4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микдорида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пеня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бироқ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ортиқ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бўлмаслиги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керак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333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Пеня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gramStart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кўрсатишнинг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кечикиши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туфайли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зарарларни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қоплашдан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озод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қилмайди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</w:t>
      </w:r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Низоларни</w:t>
      </w:r>
      <w:proofErr w:type="spellEnd"/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ҳал</w:t>
      </w:r>
      <w:proofErr w:type="spellEnd"/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этиш</w:t>
      </w:r>
      <w:proofErr w:type="spellEnd"/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тартиби</w:t>
      </w:r>
      <w:proofErr w:type="spellEnd"/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333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шунингдек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зарарларни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қоплашда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пайдо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бўладиган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низоли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масалаларни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ҳал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олмаса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улар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50E0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Наманган туманлараро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иқтисодий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кўриб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чиқилади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VIII</w:t>
      </w:r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Шартноманинг</w:t>
      </w:r>
      <w:proofErr w:type="spellEnd"/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амал</w:t>
      </w:r>
      <w:proofErr w:type="spellEnd"/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қилиши</w:t>
      </w:r>
      <w:proofErr w:type="spellEnd"/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бажаргунга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қадар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ўртасидаги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муносабатлар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улар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китоб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тугалланган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тақдирда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тўхтатилади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Наманган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шаҳар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Ғазначилик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бўлинмасидан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рўйхатдан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ўтгандан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IX</w:t>
      </w:r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Енгиб</w:t>
      </w:r>
      <w:proofErr w:type="spellEnd"/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бўлмайдиган</w:t>
      </w:r>
      <w:proofErr w:type="spellEnd"/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куч</w:t>
      </w:r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форс</w:t>
      </w:r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мажор</w:t>
      </w:r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ҳолатлари</w:t>
      </w:r>
      <w:proofErr w:type="spellEnd"/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333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қисман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бажарилмаслиги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табиат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ҳодисалари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бошқа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енгиб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бўлмайдиган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ҳолатлари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натижасида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чикса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ҳолатлар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бажарилишига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бевосита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таьсир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этса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бундай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қисман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бажармаслик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жавобгарликдан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озод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этиладилар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X</w:t>
      </w:r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Алоҳида</w:t>
      </w:r>
      <w:proofErr w:type="spellEnd"/>
      <w:r w:rsidRPr="0038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шартлар</w:t>
      </w:r>
      <w:proofErr w:type="spellEnd"/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333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имзолангандан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кейин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ўртасидаги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олдинги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битимлар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ёзишмалар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ўзаро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келишувлари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йўқотади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қурилиш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алоҳида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қисмларига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рухсатисиз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субпудратчилардан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ташқари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бирон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учинчи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ҳуқ</w:t>
      </w:r>
      <w:proofErr w:type="gram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бўлмайди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333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ўзгартириш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қўшимчалар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улар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шаклда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расмийлаштирилган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имзолаган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бўлса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ҳудудий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ғазначилик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бўлимидан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рўйхатдан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ўтгандан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сўнг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ҳақиқий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ҳисобланади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38082B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бажариладиган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ишлар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лойиха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смета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тайёрлаш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имконияти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бўлмаса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тайёрланади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“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Пудратчи</w:t>
      </w:r>
      <w:proofErr w:type="gramStart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лойиха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смета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ҳужжатларини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тайёрлаш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қилинган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сарф</w:t>
      </w:r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харажатларни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тўлаб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беради</w:t>
      </w:r>
      <w:proofErr w:type="spellEnd"/>
      <w:r w:rsidRPr="0038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тутилмаган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бошқа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ҳоллар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амалдаги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нормалари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кўлланилади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хил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юридик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бўлган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(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нусхада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тузилади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01C" w:rsidRPr="004D601C" w:rsidRDefault="004D601C" w:rsidP="00696F0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A5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 </w:t>
      </w:r>
      <w:proofErr w:type="spellStart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декабргача</w:t>
      </w:r>
      <w:proofErr w:type="spellEnd"/>
      <w:r w:rsidRPr="004D6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0240" w:rsidRDefault="002C0240" w:rsidP="00696F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601C" w:rsidRPr="004D601C" w:rsidRDefault="004D601C" w:rsidP="00696F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XI.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Томонларнинг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реквизитлари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юридик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манзиллари</w:t>
      </w:r>
      <w:proofErr w:type="spellEnd"/>
      <w:r w:rsidRPr="004D6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W w:w="9361" w:type="dxa"/>
        <w:tblCellSpacing w:w="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448"/>
        <w:gridCol w:w="4913"/>
      </w:tblGrid>
      <w:tr w:rsidR="004D601C" w:rsidRPr="004D601C" w:rsidTr="004D601C">
        <w:trPr>
          <w:trHeight w:val="437"/>
          <w:tblCellSpacing w:w="0" w:type="dxa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01C" w:rsidRPr="004D601C" w:rsidRDefault="004D601C" w:rsidP="00696F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«ПУДРАТЧИ»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01C" w:rsidRPr="004D601C" w:rsidRDefault="004D601C" w:rsidP="00696F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«БУЮРТМАЧИ»</w:t>
            </w:r>
          </w:p>
        </w:tc>
      </w:tr>
      <w:tr w:rsidR="004D601C" w:rsidRPr="004D601C" w:rsidTr="004D601C">
        <w:trPr>
          <w:trHeight w:val="437"/>
          <w:tblCellSpacing w:w="0" w:type="dxa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01C" w:rsidRPr="000D3E12" w:rsidRDefault="000D3E12" w:rsidP="00696F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___________________________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01C" w:rsidRPr="00F1153D" w:rsidRDefault="00F1153D" w:rsidP="00735D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Давлатобод туман мактабгача таълим бўлими</w:t>
            </w:r>
          </w:p>
        </w:tc>
      </w:tr>
      <w:tr w:rsidR="004D601C" w:rsidRPr="004D601C" w:rsidTr="004D601C">
        <w:trPr>
          <w:trHeight w:val="615"/>
          <w:tblCellSpacing w:w="0" w:type="dxa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01C" w:rsidRPr="00696F0F" w:rsidRDefault="004D601C" w:rsidP="000D3E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Манзил</w:t>
            </w:r>
            <w:proofErr w:type="spellEnd"/>
            <w:r w:rsidRPr="0069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r w:rsidR="000D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______________________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01C" w:rsidRPr="00137A79" w:rsidRDefault="004D601C" w:rsidP="00F1153D">
            <w:pPr>
              <w:pBdr>
                <w:bottom w:val="single" w:sz="6" w:space="0" w:color="DFE1E3"/>
              </w:pBdr>
              <w:tabs>
                <w:tab w:val="left" w:pos="72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Манзил</w:t>
            </w:r>
            <w:proofErr w:type="spellEnd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37A79" w:rsidRPr="00137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Наманган </w:t>
            </w:r>
            <w:proofErr w:type="spellStart"/>
            <w:r w:rsidR="00137A79" w:rsidRPr="00137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вилояти</w:t>
            </w:r>
            <w:proofErr w:type="spellEnd"/>
            <w:r w:rsidR="00137A79" w:rsidRPr="00137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Наманган ш</w:t>
            </w:r>
            <w:proofErr w:type="gramStart"/>
            <w:r w:rsidR="00137A79" w:rsidRPr="00137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11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Д</w:t>
            </w:r>
            <w:proofErr w:type="gramEnd"/>
            <w:r w:rsidR="00F11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авлатобод туман 5а кичик нохия</w:t>
            </w:r>
            <w:r w:rsidR="00137A79" w:rsidRPr="00137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4D601C" w:rsidRPr="004D601C" w:rsidTr="004D601C">
        <w:trPr>
          <w:trHeight w:val="437"/>
          <w:tblCellSpacing w:w="0" w:type="dxa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01C" w:rsidRPr="00333317" w:rsidRDefault="004D601C" w:rsidP="00696F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Тел./факс  </w:t>
            </w:r>
            <w:r w:rsidR="00A50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_____________________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01C" w:rsidRPr="00F1153D" w:rsidRDefault="00F1153D" w:rsidP="00696F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Тел./факс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998552517002</w:t>
            </w:r>
          </w:p>
        </w:tc>
      </w:tr>
      <w:tr w:rsidR="004D601C" w:rsidRPr="004D601C" w:rsidTr="004D601C">
        <w:trPr>
          <w:trHeight w:val="437"/>
          <w:tblCellSpacing w:w="0" w:type="dxa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01C" w:rsidRPr="004D601C" w:rsidRDefault="004D601C" w:rsidP="00696F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01C" w:rsidRPr="00F1153D" w:rsidRDefault="004D601C" w:rsidP="00735DB1">
            <w:pPr>
              <w:pBdr>
                <w:bottom w:val="single" w:sz="6" w:space="0" w:color="DFE1E3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proofErr w:type="spellStart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шҳв</w:t>
            </w:r>
            <w:proofErr w:type="spellEnd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1153D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uz-Cyrl-UZ" w:eastAsia="ru-RU"/>
              </w:rPr>
              <w:t>401722860144017091100251018</w:t>
            </w:r>
          </w:p>
        </w:tc>
      </w:tr>
      <w:tr w:rsidR="004D601C" w:rsidRPr="004D601C" w:rsidTr="004D601C">
        <w:trPr>
          <w:trHeight w:val="437"/>
          <w:tblCellSpacing w:w="0" w:type="dxa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01C" w:rsidRPr="000D3E12" w:rsidRDefault="004D601C" w:rsidP="000D3E1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Х/р: </w:t>
            </w:r>
            <w:r w:rsidR="000D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__________________________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01C" w:rsidRPr="004D601C" w:rsidRDefault="004D601C" w:rsidP="00696F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Х/р: 2340 2000 3001 0000 1010</w:t>
            </w:r>
          </w:p>
        </w:tc>
      </w:tr>
      <w:tr w:rsidR="004D601C" w:rsidRPr="004D601C" w:rsidTr="004D601C">
        <w:trPr>
          <w:trHeight w:val="802"/>
          <w:tblCellSpacing w:w="0" w:type="dxa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01C" w:rsidRPr="004D601C" w:rsidRDefault="004D601C" w:rsidP="000D3E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Банк: </w:t>
            </w:r>
            <w:r w:rsidR="000D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_______________________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01C" w:rsidRPr="004D601C" w:rsidRDefault="004D601C" w:rsidP="00696F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Банк:Тошкент</w:t>
            </w:r>
            <w:proofErr w:type="spellEnd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 </w:t>
            </w:r>
            <w:proofErr w:type="spellStart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Марказий</w:t>
            </w:r>
            <w:proofErr w:type="spellEnd"/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 ХККМ</w:t>
            </w:r>
          </w:p>
        </w:tc>
      </w:tr>
      <w:tr w:rsidR="004D601C" w:rsidRPr="004D601C" w:rsidTr="004D601C">
        <w:trPr>
          <w:trHeight w:val="437"/>
          <w:tblCellSpacing w:w="0" w:type="dxa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01C" w:rsidRPr="000D3E12" w:rsidRDefault="004D601C" w:rsidP="00C12C5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МФО: </w:t>
            </w:r>
            <w:r w:rsidR="00C1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ИНН: </w:t>
            </w:r>
            <w:r w:rsidR="000D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____________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01C" w:rsidRPr="00F1153D" w:rsidRDefault="004D601C" w:rsidP="00F1153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4D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МФО: 00014  ИНН: </w:t>
            </w:r>
            <w:r w:rsidR="00F11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207330473</w:t>
            </w:r>
          </w:p>
        </w:tc>
      </w:tr>
      <w:tr w:rsidR="004D601C" w:rsidRPr="004D601C" w:rsidTr="004D601C">
        <w:trPr>
          <w:trHeight w:val="437"/>
          <w:tblCellSpacing w:w="0" w:type="dxa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01C" w:rsidRPr="004D601C" w:rsidRDefault="004D601C" w:rsidP="00696F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01C" w:rsidRPr="004D601C" w:rsidRDefault="004D601C" w:rsidP="00696F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01C" w:rsidRPr="004D601C" w:rsidTr="004D601C">
        <w:trPr>
          <w:trHeight w:val="437"/>
          <w:tblCellSpacing w:w="0" w:type="dxa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01C" w:rsidRPr="000D3E12" w:rsidRDefault="004D601C" w:rsidP="000D3E1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6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Директор:__________    </w:t>
            </w:r>
            <w:r w:rsidR="000D3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____________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01C" w:rsidRPr="00F1153D" w:rsidRDefault="004D601C" w:rsidP="00735D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proofErr w:type="spellStart"/>
            <w:r w:rsidRPr="004D6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Раҳбар</w:t>
            </w:r>
            <w:proofErr w:type="spellEnd"/>
            <w:r w:rsidRPr="004D6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:______________   </w:t>
            </w:r>
            <w:r w:rsidR="00F11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А.Халматов</w:t>
            </w:r>
            <w:bookmarkStart w:id="0" w:name="_GoBack"/>
            <w:bookmarkEnd w:id="0"/>
          </w:p>
        </w:tc>
      </w:tr>
    </w:tbl>
    <w:p w:rsidR="00F16013" w:rsidRDefault="00F16013" w:rsidP="00696F0F">
      <w:pPr>
        <w:spacing w:after="0" w:line="276" w:lineRule="auto"/>
        <w:jc w:val="both"/>
      </w:pPr>
    </w:p>
    <w:sectPr w:rsidR="00F16013" w:rsidSect="004D60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423F"/>
    <w:multiLevelType w:val="multilevel"/>
    <w:tmpl w:val="5976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E"/>
    <w:rsid w:val="000D3E12"/>
    <w:rsid w:val="00137A79"/>
    <w:rsid w:val="002B04CE"/>
    <w:rsid w:val="002C0240"/>
    <w:rsid w:val="00333317"/>
    <w:rsid w:val="0038082B"/>
    <w:rsid w:val="00450339"/>
    <w:rsid w:val="004D601C"/>
    <w:rsid w:val="004F08D1"/>
    <w:rsid w:val="00635F9A"/>
    <w:rsid w:val="00696F0F"/>
    <w:rsid w:val="00735DB1"/>
    <w:rsid w:val="0077662F"/>
    <w:rsid w:val="00776CA7"/>
    <w:rsid w:val="00A507BF"/>
    <w:rsid w:val="00A516EE"/>
    <w:rsid w:val="00B6593F"/>
    <w:rsid w:val="00C12C56"/>
    <w:rsid w:val="00C550E0"/>
    <w:rsid w:val="00EE7DCE"/>
    <w:rsid w:val="00F1153D"/>
    <w:rsid w:val="00F16013"/>
    <w:rsid w:val="00F2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0911,bqiaagaaeyqcaaagiaiaaamdwweabwbhaqaaaaaaaaaaaaaaaaaaaaaaaaaaaaaaaaaaaaaaaaaaaaaaaaaaaaaaaaaaaaaaaaaaaaaaaaaaaaaaaaaaaaaaaaaaaaaaaaaaaaaaaaaaaaaaaaaaaaaaaaaaaaaaaaaaaaaaaaaaaaaaaaaaaaaaaaaaaaaaaaaaaaaaaaaaaaaaaaaaaaaaaaaaaaaaaaaaaaa"/>
    <w:basedOn w:val="a"/>
    <w:rsid w:val="004D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0911,bqiaagaaeyqcaaagiaiaaamdwweabwbhaqaaaaaaaaaaaaaaaaaaaaaaaaaaaaaaaaaaaaaaaaaaaaaaaaaaaaaaaaaaaaaaaaaaaaaaaaaaaaaaaaaaaaaaaaaaaaaaaaaaaaaaaaaaaaaaaaaaaaaaaaaaaaaaaaaaaaaaaaaaaaaaaaaaaaaaaaaaaaaaaaaaaaaaaaaaaaaaaaaaaaaaaaaaaaaaaaaaaaa"/>
    <w:basedOn w:val="a"/>
    <w:rsid w:val="004D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Adliya</dc:creator>
  <cp:keywords/>
  <dc:description/>
  <cp:lastModifiedBy>User</cp:lastModifiedBy>
  <cp:revision>12</cp:revision>
  <dcterms:created xsi:type="dcterms:W3CDTF">2021-12-16T11:26:00Z</dcterms:created>
  <dcterms:modified xsi:type="dcterms:W3CDTF">2022-11-14T13:21:00Z</dcterms:modified>
</cp:coreProperties>
</file>