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84EB0" w14:textId="77777777" w:rsidR="005670D7" w:rsidRPr="00AE53B9" w:rsidRDefault="005670D7" w:rsidP="005670D7">
      <w:pPr>
        <w:spacing w:after="0"/>
        <w:ind w:left="639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BCF856F" w14:textId="77777777" w:rsidR="005670D7" w:rsidRPr="002C4824" w:rsidRDefault="005670D7" w:rsidP="005670D7">
      <w:pPr>
        <w:spacing w:after="0"/>
        <w:ind w:left="639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Pr="002C4824">
        <w:rPr>
          <w:rFonts w:ascii="Times New Roman" w:hAnsi="Times New Roman" w:cs="Times New Roman"/>
          <w:b/>
          <w:sz w:val="24"/>
          <w:szCs w:val="24"/>
          <w:lang w:val="ru-RU"/>
        </w:rPr>
        <w:t>УТВЕРЖДАЮ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14:paraId="133EE8D1" w14:textId="205457C2" w:rsidR="005670D7" w:rsidRDefault="00FF7816" w:rsidP="005670D7">
      <w:pPr>
        <w:spacing w:after="0"/>
        <w:ind w:left="639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670D7">
        <w:rPr>
          <w:rFonts w:ascii="Times New Roman" w:hAnsi="Times New Roman" w:cs="Times New Roman"/>
          <w:sz w:val="24"/>
          <w:szCs w:val="24"/>
          <w:lang w:val="ru-RU"/>
        </w:rPr>
        <w:t>Председател</w:t>
      </w:r>
      <w:r w:rsidR="004575A9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5670D7">
        <w:rPr>
          <w:rFonts w:ascii="Times New Roman" w:hAnsi="Times New Roman" w:cs="Times New Roman"/>
          <w:sz w:val="24"/>
          <w:szCs w:val="24"/>
          <w:lang w:val="ru-RU"/>
        </w:rPr>
        <w:t xml:space="preserve"> правления</w:t>
      </w:r>
    </w:p>
    <w:p w14:paraId="6F764635" w14:textId="77777777" w:rsidR="005670D7" w:rsidRDefault="005670D7" w:rsidP="005670D7">
      <w:pPr>
        <w:spacing w:after="0"/>
        <w:ind w:left="639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АК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Алокабанк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27704682" w14:textId="77777777" w:rsidR="005670D7" w:rsidRDefault="005670D7" w:rsidP="005670D7">
      <w:pPr>
        <w:spacing w:after="0"/>
        <w:ind w:left="639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94DA865" w14:textId="0802EA56" w:rsidR="005670D7" w:rsidRDefault="004575A9" w:rsidP="005670D7">
      <w:pPr>
        <w:spacing w:after="0"/>
        <w:ind w:left="639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 </w:t>
      </w:r>
      <w:proofErr w:type="spellStart"/>
      <w:r w:rsidR="00AE53B9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="005670D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E53B9">
        <w:rPr>
          <w:rFonts w:ascii="Times New Roman" w:hAnsi="Times New Roman" w:cs="Times New Roman"/>
          <w:sz w:val="24"/>
          <w:szCs w:val="24"/>
          <w:lang w:val="ru-RU"/>
        </w:rPr>
        <w:t>Махкамов</w:t>
      </w:r>
      <w:bookmarkStart w:id="0" w:name="_GoBack"/>
      <w:bookmarkEnd w:id="0"/>
      <w:proofErr w:type="spellEnd"/>
    </w:p>
    <w:p w14:paraId="5341E2E3" w14:textId="77777777" w:rsidR="005670D7" w:rsidRDefault="005670D7" w:rsidP="005670D7">
      <w:pPr>
        <w:spacing w:after="0"/>
        <w:ind w:left="639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1AA0126" w14:textId="5ECBB6D9" w:rsidR="005670D7" w:rsidRDefault="005670D7" w:rsidP="005670D7">
      <w:pPr>
        <w:spacing w:after="0"/>
        <w:ind w:left="639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«__» __________ 20</w:t>
      </w:r>
      <w:r w:rsidR="00B62D1B" w:rsidRPr="00710B64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826124" w:rsidRPr="00FF7816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11FACAC0" w14:textId="77777777" w:rsidR="005670D7" w:rsidRDefault="005670D7" w:rsidP="005670D7">
      <w:pPr>
        <w:spacing w:after="0"/>
        <w:ind w:left="6566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D40E736" w14:textId="77777777" w:rsidR="005670D7" w:rsidRDefault="005670D7" w:rsidP="005670D7">
      <w:pPr>
        <w:spacing w:after="0"/>
        <w:ind w:left="-5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DF2FD0D" w14:textId="77777777" w:rsidR="005670D7" w:rsidRPr="002C4824" w:rsidRDefault="005670D7" w:rsidP="005670D7">
      <w:pPr>
        <w:spacing w:after="0"/>
        <w:ind w:left="-5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C4824">
        <w:rPr>
          <w:rFonts w:ascii="Times New Roman" w:hAnsi="Times New Roman" w:cs="Times New Roman"/>
          <w:b/>
          <w:sz w:val="24"/>
          <w:szCs w:val="24"/>
          <w:lang w:val="ru-RU"/>
        </w:rPr>
        <w:t>ТЕХНИЧЕСКОЕ ЗАДАНИЕ</w:t>
      </w:r>
    </w:p>
    <w:p w14:paraId="0DE2ADEC" w14:textId="77777777" w:rsidR="005670D7" w:rsidRDefault="005670D7" w:rsidP="005670D7">
      <w:pPr>
        <w:spacing w:after="0"/>
        <w:ind w:left="-54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C4824"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оказание юридических услуг</w:t>
      </w:r>
    </w:p>
    <w:p w14:paraId="4C36F42D" w14:textId="77777777" w:rsidR="005670D7" w:rsidRDefault="005670D7" w:rsidP="005670D7">
      <w:pPr>
        <w:spacing w:after="0"/>
        <w:ind w:left="-54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EBB52BB" w14:textId="77777777" w:rsidR="005670D7" w:rsidRDefault="005670D7" w:rsidP="005670D7">
      <w:pPr>
        <w:pStyle w:val="a3"/>
        <w:numPr>
          <w:ilvl w:val="0"/>
          <w:numId w:val="1"/>
        </w:numPr>
        <w:tabs>
          <w:tab w:val="left" w:pos="270"/>
          <w:tab w:val="left" w:pos="540"/>
        </w:tabs>
        <w:spacing w:before="120" w:after="120" w:line="240" w:lineRule="auto"/>
        <w:ind w:left="274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C48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Заказчик </w:t>
      </w:r>
    </w:p>
    <w:p w14:paraId="0361A9C7" w14:textId="77777777" w:rsidR="005670D7" w:rsidRDefault="005670D7" w:rsidP="005670D7">
      <w:pPr>
        <w:pStyle w:val="a3"/>
        <w:tabs>
          <w:tab w:val="left" w:pos="270"/>
        </w:tabs>
        <w:spacing w:after="0" w:line="240" w:lineRule="auto"/>
        <w:ind w:left="-360" w:firstLine="63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Акционерная компания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Алокабанк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» (далее – АК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Алокабанк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» или Заказчик)</w:t>
      </w:r>
      <w:r w:rsidRPr="001D077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6F6CAA">
        <w:rPr>
          <w:rFonts w:ascii="Times New Roman" w:hAnsi="Times New Roman" w:cs="Times New Roman"/>
          <w:sz w:val="24"/>
          <w:szCs w:val="24"/>
          <w:lang w:val="ru-RU"/>
        </w:rPr>
        <w:t xml:space="preserve">Узбекистан, г. Ташкент, проспект А. </w:t>
      </w:r>
      <w:proofErr w:type="spellStart"/>
      <w:r w:rsidRPr="006F6CAA">
        <w:rPr>
          <w:rFonts w:ascii="Times New Roman" w:hAnsi="Times New Roman" w:cs="Times New Roman"/>
          <w:sz w:val="24"/>
          <w:szCs w:val="24"/>
          <w:lang w:val="ru-RU"/>
        </w:rPr>
        <w:t>Темура</w:t>
      </w:r>
      <w:proofErr w:type="spellEnd"/>
      <w:r w:rsidRPr="006F6CAA">
        <w:rPr>
          <w:rFonts w:ascii="Times New Roman" w:hAnsi="Times New Roman" w:cs="Times New Roman"/>
          <w:sz w:val="24"/>
          <w:szCs w:val="24"/>
          <w:lang w:val="ru-RU"/>
        </w:rPr>
        <w:t>, д. 4.</w:t>
      </w:r>
    </w:p>
    <w:p w14:paraId="54BAE29A" w14:textId="77777777" w:rsidR="005670D7" w:rsidRDefault="005670D7" w:rsidP="005670D7">
      <w:pPr>
        <w:pStyle w:val="a3"/>
        <w:tabs>
          <w:tab w:val="left" w:pos="270"/>
        </w:tabs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0940756" w14:textId="77777777" w:rsidR="005670D7" w:rsidRDefault="005670D7" w:rsidP="005670D7">
      <w:pPr>
        <w:pStyle w:val="a3"/>
        <w:numPr>
          <w:ilvl w:val="0"/>
          <w:numId w:val="1"/>
        </w:numPr>
        <w:tabs>
          <w:tab w:val="left" w:pos="270"/>
          <w:tab w:val="left" w:pos="540"/>
        </w:tabs>
        <w:spacing w:before="120" w:after="120" w:line="240" w:lineRule="auto"/>
        <w:ind w:left="274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Наименование и краткое описание юридической помощи (далее – Услуг):</w:t>
      </w:r>
    </w:p>
    <w:p w14:paraId="69EA3C77" w14:textId="77777777" w:rsidR="005670D7" w:rsidRPr="00800BAE" w:rsidRDefault="005670D7" w:rsidP="005670D7">
      <w:pPr>
        <w:pStyle w:val="a3"/>
        <w:tabs>
          <w:tab w:val="left" w:pos="270"/>
        </w:tabs>
        <w:spacing w:after="120" w:line="240" w:lineRule="auto"/>
        <w:ind w:left="-360" w:firstLine="63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Оказание комплекса юридических услуг на основании часовых ставок с</w:t>
      </w:r>
      <w:r w:rsidRPr="00682049">
        <w:rPr>
          <w:rFonts w:ascii="Times New Roman" w:hAnsi="Times New Roman" w:cs="Times New Roman"/>
          <w:sz w:val="24"/>
          <w:szCs w:val="24"/>
          <w:lang w:val="ru-RU"/>
        </w:rPr>
        <w:t>огласно фактическому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затраченному</w:t>
      </w:r>
      <w:r w:rsidRPr="00682049">
        <w:rPr>
          <w:rFonts w:ascii="Times New Roman" w:hAnsi="Times New Roman" w:cs="Times New Roman"/>
          <w:sz w:val="24"/>
          <w:szCs w:val="24"/>
          <w:lang w:val="ru-RU"/>
        </w:rPr>
        <w:t xml:space="preserve"> времени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или полученных от Заказчика</w:t>
      </w:r>
      <w:r w:rsidR="00DC6C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четко изложенных заявок (</w:t>
      </w:r>
      <w:r w:rsidR="00DC6C9D">
        <w:rPr>
          <w:rFonts w:ascii="Times New Roman" w:hAnsi="Times New Roman" w:cs="Times New Roman"/>
          <w:sz w:val="24"/>
          <w:szCs w:val="24"/>
          <w:lang w:val="en-US"/>
        </w:rPr>
        <w:t>purchase</w:t>
      </w:r>
      <w:r w:rsidR="00DC6C9D" w:rsidRPr="00DC6C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6C9D">
        <w:rPr>
          <w:rFonts w:ascii="Times New Roman" w:hAnsi="Times New Roman" w:cs="Times New Roman"/>
          <w:sz w:val="24"/>
          <w:szCs w:val="24"/>
          <w:lang w:val="en-US"/>
        </w:rPr>
        <w:t>orders</w:t>
      </w:r>
      <w:r w:rsidRPr="00800BAE">
        <w:rPr>
          <w:rFonts w:ascii="Times New Roman" w:hAnsi="Times New Roman" w:cs="Times New Roman"/>
          <w:sz w:val="24"/>
          <w:szCs w:val="24"/>
          <w:lang w:val="ru-RU"/>
        </w:rPr>
        <w:t>) в отношении нижеуказанных вопросов</w:t>
      </w:r>
      <w:r w:rsidR="00DC6C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DC6C9D">
        <w:rPr>
          <w:rFonts w:ascii="Times New Roman" w:hAnsi="Times New Roman" w:cs="Times New Roman"/>
          <w:sz w:val="24"/>
          <w:szCs w:val="24"/>
          <w:lang w:val="ru-RU"/>
        </w:rPr>
        <w:t>с участии</w:t>
      </w:r>
      <w:proofErr w:type="gramEnd"/>
      <w:r w:rsidR="00DC6C9D">
        <w:rPr>
          <w:rFonts w:ascii="Times New Roman" w:hAnsi="Times New Roman" w:cs="Times New Roman"/>
          <w:sz w:val="24"/>
          <w:szCs w:val="24"/>
          <w:lang w:val="ru-RU"/>
        </w:rPr>
        <w:t xml:space="preserve"> иностранных лиц:</w:t>
      </w:r>
    </w:p>
    <w:p w14:paraId="5A1E9358" w14:textId="77777777" w:rsidR="005670D7" w:rsidRPr="000669DB" w:rsidRDefault="005670D7" w:rsidP="005670D7">
      <w:pPr>
        <w:pStyle w:val="a3"/>
        <w:numPr>
          <w:ilvl w:val="0"/>
          <w:numId w:val="4"/>
        </w:numPr>
        <w:tabs>
          <w:tab w:val="left" w:pos="270"/>
          <w:tab w:val="left" w:pos="450"/>
        </w:tabs>
        <w:spacing w:after="120" w:line="240" w:lineRule="auto"/>
        <w:ind w:left="-360" w:firstLine="63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69DB">
        <w:rPr>
          <w:rFonts w:ascii="Times New Roman" w:hAnsi="Times New Roman" w:cs="Times New Roman"/>
          <w:sz w:val="24"/>
          <w:szCs w:val="24"/>
          <w:lang w:val="ru-RU"/>
        </w:rPr>
        <w:t>корпоративное право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207894F" w14:textId="77777777" w:rsidR="005670D7" w:rsidRPr="000669DB" w:rsidRDefault="005670D7" w:rsidP="005670D7">
      <w:pPr>
        <w:pStyle w:val="a3"/>
        <w:numPr>
          <w:ilvl w:val="0"/>
          <w:numId w:val="4"/>
        </w:numPr>
        <w:tabs>
          <w:tab w:val="left" w:pos="270"/>
          <w:tab w:val="left" w:pos="450"/>
        </w:tabs>
        <w:spacing w:after="120" w:line="240" w:lineRule="auto"/>
        <w:ind w:left="-360" w:firstLine="63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69DB">
        <w:rPr>
          <w:rFonts w:ascii="Times New Roman" w:hAnsi="Times New Roman" w:cs="Times New Roman"/>
          <w:sz w:val="24"/>
          <w:szCs w:val="24"/>
          <w:lang w:val="ru-RU"/>
        </w:rPr>
        <w:t>банковское дело и финансы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62B7C95" w14:textId="77777777" w:rsidR="005670D7" w:rsidRPr="000669DB" w:rsidRDefault="005670D7" w:rsidP="005670D7">
      <w:pPr>
        <w:pStyle w:val="a3"/>
        <w:numPr>
          <w:ilvl w:val="0"/>
          <w:numId w:val="4"/>
        </w:numPr>
        <w:tabs>
          <w:tab w:val="left" w:pos="270"/>
          <w:tab w:val="left" w:pos="450"/>
        </w:tabs>
        <w:spacing w:after="120" w:line="240" w:lineRule="auto"/>
        <w:ind w:left="-360" w:firstLine="63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69DB">
        <w:rPr>
          <w:rFonts w:ascii="Times New Roman" w:hAnsi="Times New Roman" w:cs="Times New Roman"/>
          <w:sz w:val="24"/>
          <w:szCs w:val="24"/>
          <w:lang w:val="ru-RU"/>
        </w:rPr>
        <w:t>информационные технологии и телекоммуникации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D5734A6" w14:textId="77777777" w:rsidR="005670D7" w:rsidRPr="000669DB" w:rsidRDefault="005670D7" w:rsidP="005670D7">
      <w:pPr>
        <w:pStyle w:val="a3"/>
        <w:numPr>
          <w:ilvl w:val="0"/>
          <w:numId w:val="4"/>
        </w:numPr>
        <w:tabs>
          <w:tab w:val="left" w:pos="270"/>
          <w:tab w:val="left" w:pos="450"/>
        </w:tabs>
        <w:spacing w:after="120" w:line="240" w:lineRule="auto"/>
        <w:ind w:left="-360" w:firstLine="63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69DB">
        <w:rPr>
          <w:rFonts w:ascii="Times New Roman" w:hAnsi="Times New Roman" w:cs="Times New Roman"/>
          <w:sz w:val="24"/>
          <w:szCs w:val="24"/>
          <w:lang w:val="ru-RU"/>
        </w:rPr>
        <w:t>судебная практика, арбитраж и разрешение споров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58B99F2" w14:textId="77777777" w:rsidR="005670D7" w:rsidRPr="000669DB" w:rsidRDefault="005670D7" w:rsidP="005670D7">
      <w:pPr>
        <w:pStyle w:val="a3"/>
        <w:numPr>
          <w:ilvl w:val="0"/>
          <w:numId w:val="4"/>
        </w:numPr>
        <w:tabs>
          <w:tab w:val="left" w:pos="270"/>
          <w:tab w:val="left" w:pos="450"/>
        </w:tabs>
        <w:spacing w:after="120" w:line="240" w:lineRule="auto"/>
        <w:ind w:left="-360" w:firstLine="63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69DB">
        <w:rPr>
          <w:rFonts w:ascii="Times New Roman" w:hAnsi="Times New Roman" w:cs="Times New Roman"/>
          <w:sz w:val="24"/>
          <w:szCs w:val="24"/>
          <w:lang w:val="ru-RU"/>
        </w:rPr>
        <w:t>налогообложение и таможенные вопросы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79DCA5C" w14:textId="77777777" w:rsidR="005670D7" w:rsidRPr="000669DB" w:rsidRDefault="005670D7" w:rsidP="005670D7">
      <w:pPr>
        <w:pStyle w:val="a3"/>
        <w:numPr>
          <w:ilvl w:val="0"/>
          <w:numId w:val="4"/>
        </w:numPr>
        <w:tabs>
          <w:tab w:val="left" w:pos="270"/>
          <w:tab w:val="left" w:pos="450"/>
        </w:tabs>
        <w:spacing w:after="120" w:line="240" w:lineRule="auto"/>
        <w:ind w:left="-360" w:firstLine="63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69DB">
        <w:rPr>
          <w:rFonts w:ascii="Times New Roman" w:hAnsi="Times New Roman" w:cs="Times New Roman"/>
          <w:sz w:val="24"/>
          <w:szCs w:val="24"/>
          <w:lang w:val="ru-RU"/>
        </w:rPr>
        <w:t>интеллектуальная собственность и технологии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B68DF32" w14:textId="77777777" w:rsidR="005670D7" w:rsidRPr="000669DB" w:rsidRDefault="005670D7" w:rsidP="005670D7">
      <w:pPr>
        <w:pStyle w:val="a3"/>
        <w:numPr>
          <w:ilvl w:val="0"/>
          <w:numId w:val="4"/>
        </w:numPr>
        <w:tabs>
          <w:tab w:val="left" w:pos="270"/>
          <w:tab w:val="left" w:pos="450"/>
        </w:tabs>
        <w:spacing w:after="120" w:line="240" w:lineRule="auto"/>
        <w:ind w:left="-360" w:firstLine="63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69DB">
        <w:rPr>
          <w:rFonts w:ascii="Times New Roman" w:hAnsi="Times New Roman" w:cs="Times New Roman"/>
          <w:sz w:val="24"/>
          <w:szCs w:val="24"/>
          <w:lang w:val="ru-RU"/>
        </w:rPr>
        <w:t>недвижимость и строительство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1476EB6" w14:textId="77777777" w:rsidR="005670D7" w:rsidRPr="000669DB" w:rsidRDefault="005670D7" w:rsidP="005670D7">
      <w:pPr>
        <w:pStyle w:val="a3"/>
        <w:numPr>
          <w:ilvl w:val="0"/>
          <w:numId w:val="4"/>
        </w:numPr>
        <w:tabs>
          <w:tab w:val="left" w:pos="270"/>
          <w:tab w:val="left" w:pos="450"/>
        </w:tabs>
        <w:spacing w:after="120" w:line="240" w:lineRule="auto"/>
        <w:ind w:left="-360" w:firstLine="63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69DB">
        <w:rPr>
          <w:rFonts w:ascii="Times New Roman" w:hAnsi="Times New Roman" w:cs="Times New Roman"/>
          <w:sz w:val="24"/>
          <w:szCs w:val="24"/>
          <w:lang w:val="ru-RU"/>
        </w:rPr>
        <w:t>трудовое право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C6F0505" w14:textId="77777777" w:rsidR="005670D7" w:rsidRPr="000669DB" w:rsidRDefault="005670D7" w:rsidP="005670D7">
      <w:pPr>
        <w:pStyle w:val="a3"/>
        <w:numPr>
          <w:ilvl w:val="0"/>
          <w:numId w:val="4"/>
        </w:numPr>
        <w:tabs>
          <w:tab w:val="left" w:pos="270"/>
          <w:tab w:val="left" w:pos="450"/>
        </w:tabs>
        <w:spacing w:after="120" w:line="240" w:lineRule="auto"/>
        <w:ind w:left="-360" w:firstLine="63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69DB">
        <w:rPr>
          <w:rFonts w:ascii="Times New Roman" w:hAnsi="Times New Roman" w:cs="Times New Roman"/>
          <w:sz w:val="24"/>
          <w:szCs w:val="24"/>
          <w:lang w:val="ru-RU"/>
        </w:rPr>
        <w:t>конкуренция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A2086E7" w14:textId="77777777" w:rsidR="005670D7" w:rsidRPr="000669DB" w:rsidRDefault="005670D7" w:rsidP="005670D7">
      <w:pPr>
        <w:pStyle w:val="a3"/>
        <w:numPr>
          <w:ilvl w:val="0"/>
          <w:numId w:val="4"/>
        </w:numPr>
        <w:tabs>
          <w:tab w:val="left" w:pos="270"/>
          <w:tab w:val="left" w:pos="450"/>
        </w:tabs>
        <w:spacing w:after="120" w:line="240" w:lineRule="auto"/>
        <w:ind w:left="-360" w:firstLine="63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69DB">
        <w:rPr>
          <w:rFonts w:ascii="Times New Roman" w:hAnsi="Times New Roman" w:cs="Times New Roman"/>
          <w:sz w:val="24"/>
          <w:szCs w:val="24"/>
          <w:lang w:val="ru-RU"/>
        </w:rPr>
        <w:t>согласование условий контрактов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CE42FF2" w14:textId="77777777" w:rsidR="005670D7" w:rsidRPr="000669DB" w:rsidRDefault="005670D7" w:rsidP="005670D7">
      <w:pPr>
        <w:pStyle w:val="a3"/>
        <w:numPr>
          <w:ilvl w:val="0"/>
          <w:numId w:val="4"/>
        </w:numPr>
        <w:tabs>
          <w:tab w:val="left" w:pos="270"/>
          <w:tab w:val="left" w:pos="450"/>
        </w:tabs>
        <w:spacing w:after="120" w:line="240" w:lineRule="auto"/>
        <w:ind w:left="-360" w:firstLine="63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69DB">
        <w:rPr>
          <w:rFonts w:ascii="Times New Roman" w:hAnsi="Times New Roman" w:cs="Times New Roman"/>
          <w:sz w:val="24"/>
          <w:szCs w:val="24"/>
          <w:lang w:val="ru-RU"/>
        </w:rPr>
        <w:t>консультирование по вопросам платежей и облигаций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9104390" w14:textId="77777777" w:rsidR="005670D7" w:rsidRPr="000669DB" w:rsidRDefault="005670D7" w:rsidP="005670D7">
      <w:pPr>
        <w:pStyle w:val="a3"/>
        <w:numPr>
          <w:ilvl w:val="0"/>
          <w:numId w:val="4"/>
        </w:numPr>
        <w:tabs>
          <w:tab w:val="left" w:pos="270"/>
          <w:tab w:val="left" w:pos="450"/>
        </w:tabs>
        <w:spacing w:after="120" w:line="240" w:lineRule="auto"/>
        <w:ind w:left="-360" w:firstLine="63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69DB">
        <w:rPr>
          <w:rFonts w:ascii="Times New Roman" w:hAnsi="Times New Roman" w:cs="Times New Roman"/>
          <w:sz w:val="24"/>
          <w:szCs w:val="24"/>
          <w:lang w:val="ru-RU"/>
        </w:rPr>
        <w:t>консультирование по вопросам документации в том числе официальных писем.</w:t>
      </w:r>
    </w:p>
    <w:p w14:paraId="3FFCAD53" w14:textId="77777777" w:rsidR="005670D7" w:rsidRDefault="005670D7" w:rsidP="005670D7">
      <w:pPr>
        <w:pStyle w:val="a3"/>
        <w:tabs>
          <w:tab w:val="left" w:pos="270"/>
          <w:tab w:val="left" w:pos="540"/>
        </w:tabs>
        <w:spacing w:before="120" w:after="120" w:line="240" w:lineRule="auto"/>
        <w:ind w:left="274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B9223F7" w14:textId="77777777" w:rsidR="005670D7" w:rsidRDefault="005670D7" w:rsidP="005670D7">
      <w:pPr>
        <w:pStyle w:val="a3"/>
        <w:numPr>
          <w:ilvl w:val="0"/>
          <w:numId w:val="1"/>
        </w:numPr>
        <w:tabs>
          <w:tab w:val="left" w:pos="270"/>
          <w:tab w:val="left" w:pos="540"/>
        </w:tabs>
        <w:spacing w:before="120" w:after="120" w:line="240" w:lineRule="auto"/>
        <w:ind w:left="274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Место оказания услуг с указанием конкретного адреса:</w:t>
      </w:r>
    </w:p>
    <w:p w14:paraId="107A9A44" w14:textId="77777777" w:rsidR="005670D7" w:rsidRDefault="005670D7" w:rsidP="005670D7">
      <w:pPr>
        <w:pStyle w:val="a3"/>
        <w:tabs>
          <w:tab w:val="left" w:pos="270"/>
          <w:tab w:val="left" w:pos="540"/>
        </w:tabs>
        <w:spacing w:before="120" w:after="120" w:line="240" w:lineRule="auto"/>
        <w:ind w:left="274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Республика </w:t>
      </w:r>
      <w:r w:rsidRPr="006F6CAA">
        <w:rPr>
          <w:rFonts w:ascii="Times New Roman" w:hAnsi="Times New Roman" w:cs="Times New Roman"/>
          <w:sz w:val="24"/>
          <w:szCs w:val="24"/>
          <w:lang w:val="ru-RU"/>
        </w:rPr>
        <w:t>Узбекистан, г. Ташкент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A7CECE2" w14:textId="77777777" w:rsidR="005670D7" w:rsidRPr="006F6CAA" w:rsidRDefault="005670D7" w:rsidP="005670D7">
      <w:pPr>
        <w:pStyle w:val="a3"/>
        <w:tabs>
          <w:tab w:val="left" w:pos="270"/>
          <w:tab w:val="left" w:pos="540"/>
        </w:tabs>
        <w:spacing w:before="120" w:after="120" w:line="240" w:lineRule="auto"/>
        <w:ind w:left="274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5986D33" w14:textId="77777777" w:rsidR="005670D7" w:rsidRDefault="005670D7" w:rsidP="005670D7">
      <w:pPr>
        <w:pStyle w:val="a3"/>
        <w:numPr>
          <w:ilvl w:val="0"/>
          <w:numId w:val="1"/>
        </w:numPr>
        <w:tabs>
          <w:tab w:val="left" w:pos="270"/>
          <w:tab w:val="left" w:pos="540"/>
        </w:tabs>
        <w:spacing w:before="120" w:after="120" w:line="240" w:lineRule="auto"/>
        <w:ind w:left="274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Условия оказания Услуг:</w:t>
      </w:r>
    </w:p>
    <w:p w14:paraId="33A201DD" w14:textId="77777777" w:rsidR="005670D7" w:rsidRDefault="005670D7" w:rsidP="005670D7">
      <w:pPr>
        <w:pStyle w:val="a3"/>
        <w:numPr>
          <w:ilvl w:val="1"/>
          <w:numId w:val="1"/>
        </w:numPr>
        <w:tabs>
          <w:tab w:val="left" w:pos="274"/>
          <w:tab w:val="left" w:pos="540"/>
        </w:tabs>
        <w:spacing w:before="120" w:after="120" w:line="240" w:lineRule="auto"/>
        <w:ind w:left="720" w:hanging="45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2A1B">
        <w:rPr>
          <w:rFonts w:ascii="Times New Roman" w:hAnsi="Times New Roman" w:cs="Times New Roman"/>
          <w:sz w:val="24"/>
          <w:szCs w:val="24"/>
          <w:lang w:val="ru-RU"/>
        </w:rPr>
        <w:t xml:space="preserve">Отчетность: </w:t>
      </w:r>
    </w:p>
    <w:p w14:paraId="692E47EF" w14:textId="48327973" w:rsidR="005670D7" w:rsidRDefault="005670D7" w:rsidP="005670D7">
      <w:pPr>
        <w:pStyle w:val="a3"/>
        <w:tabs>
          <w:tab w:val="left" w:pos="270"/>
        </w:tabs>
        <w:spacing w:after="120" w:line="240" w:lineRule="auto"/>
        <w:ind w:left="-360" w:firstLine="63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Заказчик вправе запрашивать у Исполнителя </w:t>
      </w:r>
      <w:r w:rsidRPr="006F6CAA">
        <w:rPr>
          <w:rFonts w:ascii="Times New Roman" w:hAnsi="Times New Roman" w:cs="Times New Roman"/>
          <w:sz w:val="24"/>
          <w:szCs w:val="24"/>
          <w:lang w:val="ru-RU"/>
        </w:rPr>
        <w:t xml:space="preserve">отчет о ходе выполнения работы на любом этапе </w:t>
      </w:r>
      <w:r>
        <w:rPr>
          <w:rFonts w:ascii="Times New Roman" w:hAnsi="Times New Roman" w:cs="Times New Roman"/>
          <w:sz w:val="24"/>
          <w:szCs w:val="24"/>
          <w:lang w:val="ru-RU"/>
        </w:rPr>
        <w:t>исполнения Услуг.</w:t>
      </w:r>
    </w:p>
    <w:p w14:paraId="536A09B7" w14:textId="362FE18E" w:rsidR="00826124" w:rsidRPr="00EB7B29" w:rsidRDefault="00826124" w:rsidP="005670D7">
      <w:pPr>
        <w:pStyle w:val="a3"/>
        <w:tabs>
          <w:tab w:val="left" w:pos="270"/>
        </w:tabs>
        <w:spacing w:after="120" w:line="240" w:lineRule="auto"/>
        <w:ind w:left="-360" w:firstLine="63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6124">
        <w:rPr>
          <w:rFonts w:ascii="Times New Roman" w:hAnsi="Times New Roman" w:cs="Times New Roman"/>
          <w:bCs/>
          <w:sz w:val="24"/>
          <w:szCs w:val="24"/>
          <w:lang w:val="ru-RU"/>
        </w:rPr>
        <w:t>Исполнитель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должен предоставлять отчёт о выполненных робот по запросу Заказчика.   </w:t>
      </w:r>
    </w:p>
    <w:p w14:paraId="2F8A950F" w14:textId="77777777" w:rsidR="005670D7" w:rsidRDefault="005670D7" w:rsidP="005670D7">
      <w:pPr>
        <w:pStyle w:val="a3"/>
        <w:numPr>
          <w:ilvl w:val="1"/>
          <w:numId w:val="1"/>
        </w:numPr>
        <w:tabs>
          <w:tab w:val="left" w:pos="274"/>
          <w:tab w:val="left" w:pos="540"/>
        </w:tabs>
        <w:spacing w:before="120" w:after="120" w:line="240" w:lineRule="auto"/>
        <w:ind w:left="720" w:hanging="45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Ожидаемый результат:</w:t>
      </w:r>
    </w:p>
    <w:p w14:paraId="7285363D" w14:textId="77777777" w:rsidR="005670D7" w:rsidRDefault="005670D7" w:rsidP="005670D7">
      <w:pPr>
        <w:pStyle w:val="a3"/>
        <w:tabs>
          <w:tab w:val="left" w:pos="270"/>
        </w:tabs>
        <w:spacing w:after="120" w:line="240" w:lineRule="auto"/>
        <w:ind w:left="-360" w:firstLine="63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Качественное и своевременное исполнение Услуг в объеме, изложенном в заявках Исполнителя.</w:t>
      </w:r>
    </w:p>
    <w:p w14:paraId="7B7EC189" w14:textId="77777777" w:rsidR="005670D7" w:rsidRDefault="005670D7" w:rsidP="005670D7">
      <w:pPr>
        <w:pStyle w:val="a3"/>
        <w:numPr>
          <w:ilvl w:val="0"/>
          <w:numId w:val="1"/>
        </w:numPr>
        <w:tabs>
          <w:tab w:val="left" w:pos="270"/>
          <w:tab w:val="left" w:pos="540"/>
        </w:tabs>
        <w:spacing w:before="120" w:after="120" w:line="240" w:lineRule="auto"/>
        <w:ind w:left="274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Требования к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Исполнителю:</w:t>
      </w:r>
    </w:p>
    <w:p w14:paraId="48D39CE1" w14:textId="77777777" w:rsidR="005670D7" w:rsidRDefault="005670D7" w:rsidP="005670D7">
      <w:pPr>
        <w:pStyle w:val="a3"/>
        <w:tabs>
          <w:tab w:val="left" w:pos="270"/>
        </w:tabs>
        <w:spacing w:after="120" w:line="240" w:lineRule="auto"/>
        <w:ind w:left="-360" w:firstLine="63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Исполнитель должен являться зарегистрированным на территории Республики Узбекистан адвокатским формированием с н</w:t>
      </w:r>
      <w:r w:rsidRPr="00382C49">
        <w:rPr>
          <w:rFonts w:ascii="Times New Roman" w:hAnsi="Times New Roman" w:cs="Times New Roman"/>
          <w:sz w:val="24"/>
          <w:szCs w:val="24"/>
          <w:lang w:val="ru-RU"/>
        </w:rPr>
        <w:t>аличие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 соответствующей </w:t>
      </w:r>
      <w:r w:rsidRPr="00382C49">
        <w:rPr>
          <w:rFonts w:ascii="Times New Roman" w:hAnsi="Times New Roman" w:cs="Times New Roman"/>
          <w:sz w:val="24"/>
          <w:szCs w:val="24"/>
          <w:lang w:val="ru-RU"/>
        </w:rPr>
        <w:t>лицензии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оказание юридических услуг.</w:t>
      </w:r>
    </w:p>
    <w:p w14:paraId="7936442B" w14:textId="777325D1" w:rsidR="005670D7" w:rsidRDefault="005670D7" w:rsidP="005670D7">
      <w:pPr>
        <w:pStyle w:val="a3"/>
        <w:tabs>
          <w:tab w:val="left" w:pos="270"/>
        </w:tabs>
        <w:spacing w:after="120" w:line="240" w:lineRule="auto"/>
        <w:ind w:left="-360" w:firstLine="63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Наличие опыта </w:t>
      </w:r>
      <w:r w:rsidR="00D20AAD">
        <w:rPr>
          <w:rFonts w:ascii="Times New Roman" w:hAnsi="Times New Roman" w:cs="Times New Roman"/>
          <w:sz w:val="24"/>
          <w:szCs w:val="24"/>
          <w:lang w:val="ru-RU"/>
        </w:rPr>
        <w:t xml:space="preserve">(5-лет) </w:t>
      </w:r>
      <w:r>
        <w:rPr>
          <w:rFonts w:ascii="Times New Roman" w:hAnsi="Times New Roman" w:cs="Times New Roman"/>
          <w:sz w:val="24"/>
          <w:szCs w:val="24"/>
          <w:lang w:val="ru-RU"/>
        </w:rPr>
        <w:t>правового сопровождения по вопросам,</w:t>
      </w:r>
      <w:r w:rsidR="00D20A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перечисленным в пункте 2, в соответствии с законодательством Узбекистана. </w:t>
      </w:r>
    </w:p>
    <w:p w14:paraId="31E21D0F" w14:textId="77777777" w:rsidR="005670D7" w:rsidRPr="007F2D80" w:rsidRDefault="005670D7" w:rsidP="005670D7">
      <w:pPr>
        <w:pStyle w:val="a3"/>
        <w:tabs>
          <w:tab w:val="left" w:pos="270"/>
        </w:tabs>
        <w:spacing w:after="120" w:line="240" w:lineRule="auto"/>
        <w:ind w:left="-360" w:firstLine="63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D80">
        <w:rPr>
          <w:rFonts w:ascii="Times New Roman" w:hAnsi="Times New Roman" w:cs="Times New Roman"/>
          <w:sz w:val="24"/>
          <w:szCs w:val="24"/>
          <w:lang w:val="ru-RU"/>
        </w:rPr>
        <w:t xml:space="preserve">Свободное владение сотрудниками Исполнителя русским и английским языками. </w:t>
      </w:r>
    </w:p>
    <w:p w14:paraId="4A81909B" w14:textId="77777777" w:rsidR="005670D7" w:rsidRDefault="005670D7" w:rsidP="005670D7">
      <w:pPr>
        <w:pStyle w:val="a3"/>
        <w:tabs>
          <w:tab w:val="left" w:pos="270"/>
        </w:tabs>
        <w:spacing w:after="120" w:line="240" w:lineRule="auto"/>
        <w:ind w:left="-360" w:firstLine="63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Наличие у Исполнителя международной сети офисов или партнеров среди юридических фирм за пределами Узбекистана</w:t>
      </w:r>
      <w:r w:rsidR="00AA59E1" w:rsidRPr="00AA59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A59E1">
        <w:rPr>
          <w:rFonts w:ascii="Times New Roman" w:hAnsi="Times New Roman" w:cs="Times New Roman"/>
          <w:sz w:val="24"/>
          <w:szCs w:val="24"/>
          <w:lang w:val="ru-RU"/>
        </w:rPr>
        <w:t>по меньше мере в 5 государствах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в случае необходимости привлечения юридических консультантов по законодательству других юрисдикций. </w:t>
      </w:r>
    </w:p>
    <w:p w14:paraId="67956113" w14:textId="5226A637" w:rsidR="005670D7" w:rsidRDefault="005670D7" w:rsidP="005670D7">
      <w:pPr>
        <w:pStyle w:val="a3"/>
        <w:tabs>
          <w:tab w:val="left" w:pos="270"/>
        </w:tabs>
        <w:spacing w:after="120" w:line="240" w:lineRule="auto"/>
        <w:ind w:left="-360" w:firstLine="63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Присутствие исполнителя как минимум в одном из авторитетных международных рейтингов юридических фирм за период 2017-20</w:t>
      </w:r>
      <w:r w:rsidR="00D20AAD">
        <w:rPr>
          <w:rFonts w:ascii="Times New Roman" w:hAnsi="Times New Roman" w:cs="Times New Roman"/>
          <w:sz w:val="24"/>
          <w:szCs w:val="24"/>
          <w:lang w:val="ru-RU"/>
        </w:rPr>
        <w:t>21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гг. </w:t>
      </w:r>
      <w:bookmarkStart w:id="1" w:name="_Hlk30529472"/>
      <w:r>
        <w:rPr>
          <w:rFonts w:ascii="Times New Roman" w:hAnsi="Times New Roman" w:cs="Times New Roman"/>
          <w:sz w:val="24"/>
          <w:szCs w:val="24"/>
          <w:lang w:val="ru-RU"/>
        </w:rPr>
        <w:t xml:space="preserve">(по версии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Chambers</w:t>
      </w:r>
      <w:r w:rsidRPr="001D03C2">
        <w:rPr>
          <w:rFonts w:ascii="Times New Roman" w:hAnsi="Times New Roman" w:cs="Times New Roman"/>
          <w:i/>
          <w:sz w:val="24"/>
          <w:szCs w:val="24"/>
          <w:lang w:val="ru-RU"/>
        </w:rPr>
        <w:t>&amp;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Partners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 w:rsidR="00DC6C9D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DC6C9D" w:rsidRPr="00D441C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6C9D">
        <w:rPr>
          <w:rFonts w:ascii="Times New Roman" w:hAnsi="Times New Roman" w:cs="Times New Roman"/>
          <w:i/>
          <w:sz w:val="24"/>
          <w:szCs w:val="24"/>
          <w:lang w:val="en-US"/>
        </w:rPr>
        <w:t>Legal</w:t>
      </w:r>
      <w:r w:rsidRPr="001D03C2">
        <w:rPr>
          <w:rFonts w:ascii="Times New Roman" w:hAnsi="Times New Roman" w:cs="Times New Roman"/>
          <w:i/>
          <w:sz w:val="24"/>
          <w:szCs w:val="24"/>
          <w:lang w:val="ru-RU"/>
        </w:rPr>
        <w:t xml:space="preserve">500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IFLR</w:t>
      </w:r>
      <w:r w:rsidRPr="001D03C2">
        <w:rPr>
          <w:rFonts w:ascii="Times New Roman" w:hAnsi="Times New Roman" w:cs="Times New Roman"/>
          <w:i/>
          <w:sz w:val="24"/>
          <w:szCs w:val="24"/>
          <w:lang w:val="ru-RU"/>
        </w:rPr>
        <w:t>1000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bookmarkEnd w:id="1"/>
      <w:r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14:paraId="68B9FCC7" w14:textId="77777777" w:rsidR="005670D7" w:rsidRPr="007F2D80" w:rsidRDefault="005670D7" w:rsidP="005670D7">
      <w:pPr>
        <w:pStyle w:val="a3"/>
        <w:tabs>
          <w:tab w:val="left" w:pos="270"/>
        </w:tabs>
        <w:spacing w:after="120" w:line="240" w:lineRule="auto"/>
        <w:ind w:left="-360" w:firstLine="63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D80">
        <w:rPr>
          <w:rFonts w:ascii="Times New Roman" w:hAnsi="Times New Roman" w:cs="Times New Roman"/>
          <w:sz w:val="24"/>
          <w:szCs w:val="24"/>
          <w:lang w:val="ru-RU"/>
        </w:rPr>
        <w:t xml:space="preserve">Со стороны Исполнителя должно быть назначено ответственное лицо, которое должно быть лично ответственно за получение заявок от Исполнителя и их надлежащее исполнение. </w:t>
      </w:r>
    </w:p>
    <w:p w14:paraId="42234731" w14:textId="77777777" w:rsidR="005670D7" w:rsidRPr="007F2D80" w:rsidRDefault="005670D7" w:rsidP="007F2D80">
      <w:pPr>
        <w:pStyle w:val="a3"/>
        <w:tabs>
          <w:tab w:val="left" w:pos="270"/>
        </w:tabs>
        <w:spacing w:after="120" w:line="240" w:lineRule="auto"/>
        <w:ind w:left="-360" w:firstLine="630"/>
        <w:contextualSpacing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E6F0807" w14:textId="77777777" w:rsidR="005670D7" w:rsidRDefault="005670D7" w:rsidP="005670D7">
      <w:pPr>
        <w:pStyle w:val="a3"/>
        <w:numPr>
          <w:ilvl w:val="0"/>
          <w:numId w:val="1"/>
        </w:numPr>
        <w:tabs>
          <w:tab w:val="left" w:pos="270"/>
          <w:tab w:val="left" w:pos="540"/>
        </w:tabs>
        <w:spacing w:before="120" w:after="120" w:line="240" w:lineRule="auto"/>
        <w:ind w:left="274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Исполнитель не должен: </w:t>
      </w:r>
    </w:p>
    <w:p w14:paraId="6493DD97" w14:textId="77777777" w:rsidR="005670D7" w:rsidRDefault="005670D7" w:rsidP="005670D7">
      <w:pPr>
        <w:pStyle w:val="a3"/>
        <w:numPr>
          <w:ilvl w:val="0"/>
          <w:numId w:val="4"/>
        </w:numPr>
        <w:tabs>
          <w:tab w:val="left" w:pos="270"/>
          <w:tab w:val="left" w:pos="450"/>
        </w:tabs>
        <w:spacing w:after="120" w:line="240" w:lineRule="auto"/>
        <w:ind w:left="-360" w:firstLine="63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A4DBC">
        <w:rPr>
          <w:rFonts w:ascii="Times New Roman" w:hAnsi="Times New Roman" w:cs="Times New Roman"/>
          <w:sz w:val="24"/>
          <w:szCs w:val="24"/>
          <w:lang w:val="ru-RU"/>
        </w:rPr>
        <w:t>меть задолженности</w:t>
      </w:r>
      <w:r w:rsidR="00D441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 начисленным налогам, сборам и иным обязательным платежам перед бюджетом;</w:t>
      </w:r>
    </w:p>
    <w:p w14:paraId="17A8DD06" w14:textId="77777777" w:rsidR="005670D7" w:rsidRDefault="005670D7" w:rsidP="005670D7">
      <w:pPr>
        <w:pStyle w:val="a3"/>
        <w:numPr>
          <w:ilvl w:val="0"/>
          <w:numId w:val="4"/>
        </w:numPr>
        <w:tabs>
          <w:tab w:val="left" w:pos="270"/>
          <w:tab w:val="left" w:pos="450"/>
        </w:tabs>
        <w:spacing w:after="120" w:line="240" w:lineRule="auto"/>
        <w:ind w:left="-360" w:firstLine="63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241">
        <w:rPr>
          <w:rFonts w:ascii="Times New Roman" w:hAnsi="Times New Roman" w:cs="Times New Roman"/>
          <w:sz w:val="24"/>
          <w:szCs w:val="24"/>
          <w:lang w:val="ru-RU"/>
        </w:rPr>
        <w:t>находиться в процессе ликвидации или быть признан банкротом в установленном законодательством порядке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433E9A0" w14:textId="77777777" w:rsidR="005670D7" w:rsidRDefault="005670D7" w:rsidP="005670D7">
      <w:pPr>
        <w:pStyle w:val="a3"/>
        <w:tabs>
          <w:tab w:val="left" w:pos="450"/>
        </w:tabs>
        <w:spacing w:after="120" w:line="240" w:lineRule="auto"/>
        <w:ind w:left="-360" w:firstLine="63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241">
        <w:rPr>
          <w:rFonts w:ascii="Times New Roman" w:hAnsi="Times New Roman" w:cs="Times New Roman"/>
          <w:sz w:val="24"/>
          <w:szCs w:val="24"/>
          <w:lang w:val="ru-RU"/>
        </w:rPr>
        <w:t xml:space="preserve">Деятельность Исполнителя или его сотрудников-адвокатов на момент подачи заявки не должна быть приостановлена. </w:t>
      </w:r>
    </w:p>
    <w:p w14:paraId="16966CAE" w14:textId="77777777" w:rsidR="005670D7" w:rsidRDefault="005670D7" w:rsidP="005670D7">
      <w:pPr>
        <w:pStyle w:val="a3"/>
        <w:tabs>
          <w:tab w:val="left" w:pos="450"/>
        </w:tabs>
        <w:spacing w:after="120" w:line="240" w:lineRule="auto"/>
        <w:ind w:left="-360" w:firstLine="63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3D4029D" w14:textId="1D894D68" w:rsidR="005670D7" w:rsidRDefault="005670D7" w:rsidP="005670D7">
      <w:pPr>
        <w:pStyle w:val="a3"/>
        <w:numPr>
          <w:ilvl w:val="0"/>
          <w:numId w:val="1"/>
        </w:numPr>
        <w:tabs>
          <w:tab w:val="left" w:pos="270"/>
          <w:tab w:val="left" w:pos="540"/>
        </w:tabs>
        <w:spacing w:before="120" w:after="120" w:line="240" w:lineRule="auto"/>
        <w:ind w:left="274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16B7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Стоимость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и порядок оплаты </w:t>
      </w:r>
      <w:r w:rsidRPr="00316B7D">
        <w:rPr>
          <w:rFonts w:ascii="Times New Roman" w:hAnsi="Times New Roman" w:cs="Times New Roman"/>
          <w:b/>
          <w:sz w:val="24"/>
          <w:szCs w:val="24"/>
          <w:lang w:val="ru-RU"/>
        </w:rPr>
        <w:t>Услуг:</w:t>
      </w:r>
    </w:p>
    <w:p w14:paraId="376B50A5" w14:textId="4620B849" w:rsidR="00FF7816" w:rsidRPr="00FF7816" w:rsidRDefault="00FF7816" w:rsidP="00FF7816">
      <w:pPr>
        <w:pStyle w:val="a3"/>
        <w:tabs>
          <w:tab w:val="left" w:pos="270"/>
          <w:tab w:val="left" w:pos="540"/>
        </w:tabs>
        <w:spacing w:before="120" w:after="120" w:line="240" w:lineRule="auto"/>
        <w:ind w:left="274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316B7D">
        <w:rPr>
          <w:rFonts w:ascii="Times New Roman" w:hAnsi="Times New Roman" w:cs="Times New Roman"/>
          <w:b/>
          <w:sz w:val="24"/>
          <w:szCs w:val="24"/>
          <w:lang w:val="ru-RU"/>
        </w:rPr>
        <w:t>Стоимость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услуг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: 700 000 000 сум. </w:t>
      </w:r>
    </w:p>
    <w:p w14:paraId="17750BBE" w14:textId="77777777" w:rsidR="007F2D80" w:rsidRDefault="005670D7" w:rsidP="005670D7">
      <w:pPr>
        <w:pStyle w:val="a3"/>
        <w:tabs>
          <w:tab w:val="left" w:pos="450"/>
        </w:tabs>
        <w:spacing w:after="120" w:line="240" w:lineRule="auto"/>
        <w:ind w:left="-360" w:firstLine="63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2049">
        <w:rPr>
          <w:rFonts w:ascii="Times New Roman" w:hAnsi="Times New Roman" w:cs="Times New Roman"/>
          <w:sz w:val="24"/>
          <w:szCs w:val="24"/>
          <w:lang w:val="ru-RU"/>
        </w:rPr>
        <w:t xml:space="preserve">Если иное заранее не согласовано с </w:t>
      </w:r>
      <w:r>
        <w:rPr>
          <w:rFonts w:ascii="Times New Roman" w:hAnsi="Times New Roman" w:cs="Times New Roman"/>
          <w:sz w:val="24"/>
          <w:szCs w:val="24"/>
          <w:lang w:val="ru-RU"/>
        </w:rPr>
        <w:t>Заказчиком</w:t>
      </w:r>
      <w:r w:rsidRPr="0068204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Исполнитель</w:t>
      </w:r>
      <w:r w:rsidRPr="00682049">
        <w:rPr>
          <w:rFonts w:ascii="Times New Roman" w:hAnsi="Times New Roman" w:cs="Times New Roman"/>
          <w:sz w:val="24"/>
          <w:szCs w:val="24"/>
          <w:lang w:val="ru-RU"/>
        </w:rPr>
        <w:t xml:space="preserve"> ежемесячно предоставляет </w:t>
      </w:r>
      <w:r>
        <w:rPr>
          <w:rFonts w:ascii="Times New Roman" w:hAnsi="Times New Roman" w:cs="Times New Roman"/>
          <w:sz w:val="24"/>
          <w:szCs w:val="24"/>
          <w:lang w:val="ru-RU"/>
        </w:rPr>
        <w:t>Заказчику</w:t>
      </w:r>
      <w:r w:rsidRPr="00682049">
        <w:rPr>
          <w:rFonts w:ascii="Times New Roman" w:hAnsi="Times New Roman" w:cs="Times New Roman"/>
          <w:sz w:val="24"/>
          <w:szCs w:val="24"/>
          <w:lang w:val="ru-RU"/>
        </w:rPr>
        <w:t xml:space="preserve"> счет (или на других условиях по согласованию с </w:t>
      </w:r>
      <w:r>
        <w:rPr>
          <w:rFonts w:ascii="Times New Roman" w:hAnsi="Times New Roman" w:cs="Times New Roman"/>
          <w:sz w:val="24"/>
          <w:szCs w:val="24"/>
          <w:lang w:val="ru-RU"/>
        </w:rPr>
        <w:t>Заказчиком</w:t>
      </w:r>
      <w:r w:rsidRPr="00682049">
        <w:rPr>
          <w:rFonts w:ascii="Times New Roman" w:hAnsi="Times New Roman" w:cs="Times New Roman"/>
          <w:sz w:val="24"/>
          <w:szCs w:val="24"/>
          <w:lang w:val="ru-RU"/>
        </w:rPr>
        <w:t>) за оказанные услуги согласно фактическому времени, затраченному на выполнение заданий, в соответствии с часовыми ставками юристов</w:t>
      </w:r>
      <w:r w:rsidR="00B62D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2D1B">
        <w:rPr>
          <w:rFonts w:ascii="Times New Roman" w:hAnsi="Times New Roman" w:cs="Times New Roman"/>
          <w:sz w:val="24"/>
          <w:szCs w:val="24"/>
          <w:lang w:val="uz-Cyrl-UZ"/>
        </w:rPr>
        <w:t xml:space="preserve">и </w:t>
      </w:r>
      <w:r w:rsidR="00B62D1B">
        <w:rPr>
          <w:rFonts w:ascii="Times New Roman" w:hAnsi="Times New Roman" w:cs="Times New Roman"/>
          <w:sz w:val="24"/>
          <w:szCs w:val="24"/>
          <w:lang w:val="ru-RU"/>
        </w:rPr>
        <w:t xml:space="preserve">количество суммы </w:t>
      </w:r>
      <w:proofErr w:type="gramStart"/>
      <w:r w:rsidR="00B62D1B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B62D1B" w:rsidRPr="00682049">
        <w:rPr>
          <w:rFonts w:ascii="Times New Roman" w:hAnsi="Times New Roman" w:cs="Times New Roman"/>
          <w:sz w:val="24"/>
          <w:szCs w:val="24"/>
          <w:lang w:val="ru-RU"/>
        </w:rPr>
        <w:t xml:space="preserve"> оказанные услуги согласно фактическому времени</w:t>
      </w:r>
      <w:proofErr w:type="gramEnd"/>
      <w:r w:rsidR="00710B64" w:rsidRPr="00710B6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710B64">
        <w:rPr>
          <w:rFonts w:ascii="Times New Roman" w:hAnsi="Times New Roman" w:cs="Times New Roman"/>
          <w:sz w:val="24"/>
          <w:szCs w:val="24"/>
          <w:lang w:val="uz-Cyrl-UZ"/>
        </w:rPr>
        <w:t>не из</w:t>
      </w:r>
      <w:r w:rsidR="00710B64">
        <w:rPr>
          <w:rFonts w:ascii="Times New Roman" w:hAnsi="Times New Roman" w:cs="Times New Roman"/>
          <w:sz w:val="24"/>
          <w:szCs w:val="24"/>
          <w:lang w:val="ru-RU"/>
        </w:rPr>
        <w:t>меняется</w:t>
      </w:r>
      <w:r w:rsidR="00B62D1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820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0502F2D" w14:textId="77777777" w:rsidR="005670D7" w:rsidRDefault="005670D7" w:rsidP="005670D7">
      <w:pPr>
        <w:pStyle w:val="a3"/>
        <w:tabs>
          <w:tab w:val="left" w:pos="450"/>
        </w:tabs>
        <w:spacing w:after="120" w:line="240" w:lineRule="auto"/>
        <w:ind w:left="-360" w:firstLine="63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этом стоимость Услуг по каждой отдельной заявке Исполнителя может быть оговорена сторонами заранее, при направлении заявки. В случае, если поручения, содержащиеся в заявках Заказчика, выходят за рамки очерченных предположений и оговорок, Исполнитель вправе требовать увеличения стоимости Услуг. Оплата производится на основании счета-фактуры в национальной валюте Республики Узбекистан (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сум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) путем перечисления. </w:t>
      </w:r>
    </w:p>
    <w:p w14:paraId="1F2E78D6" w14:textId="77777777" w:rsidR="005670D7" w:rsidRPr="00BD5EB4" w:rsidRDefault="005670D7" w:rsidP="005670D7">
      <w:pPr>
        <w:pStyle w:val="a3"/>
        <w:tabs>
          <w:tab w:val="left" w:pos="450"/>
        </w:tabs>
        <w:spacing w:after="120" w:line="240" w:lineRule="auto"/>
        <w:ind w:left="-360" w:firstLine="63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232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Все заявляемые или приблизительно оцениваемые суммы вознаграждения и дополнительных расходов сторонних экспертов или третьих лиц, включают в себя </w:t>
      </w:r>
      <w:r w:rsidR="00D441CC">
        <w:rPr>
          <w:rFonts w:ascii="Times New Roman" w:hAnsi="Times New Roman" w:cs="Times New Roman"/>
          <w:sz w:val="24"/>
          <w:szCs w:val="24"/>
          <w:lang w:val="ru-RU"/>
        </w:rPr>
        <w:t xml:space="preserve">все </w:t>
      </w:r>
      <w:r w:rsidRPr="000F2326">
        <w:rPr>
          <w:rFonts w:ascii="Times New Roman" w:hAnsi="Times New Roman" w:cs="Times New Roman"/>
          <w:sz w:val="24"/>
          <w:szCs w:val="24"/>
          <w:lang w:val="ru-RU"/>
        </w:rPr>
        <w:t>налог</w:t>
      </w:r>
      <w:r w:rsidR="00D441CC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0F2326">
        <w:rPr>
          <w:rFonts w:ascii="Times New Roman" w:hAnsi="Times New Roman" w:cs="Times New Roman"/>
          <w:sz w:val="24"/>
          <w:szCs w:val="24"/>
          <w:lang w:val="ru-RU"/>
        </w:rPr>
        <w:t xml:space="preserve"> или сборов. </w:t>
      </w:r>
    </w:p>
    <w:p w14:paraId="54DE7904" w14:textId="77777777" w:rsidR="005670D7" w:rsidRDefault="005670D7" w:rsidP="005670D7">
      <w:pPr>
        <w:pStyle w:val="a3"/>
        <w:numPr>
          <w:ilvl w:val="0"/>
          <w:numId w:val="1"/>
        </w:numPr>
        <w:tabs>
          <w:tab w:val="left" w:pos="270"/>
          <w:tab w:val="left" w:pos="540"/>
        </w:tabs>
        <w:spacing w:before="120" w:after="120" w:line="240" w:lineRule="auto"/>
        <w:ind w:left="274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Сроки оказания Услуг:</w:t>
      </w:r>
    </w:p>
    <w:p w14:paraId="75D57D6B" w14:textId="77777777" w:rsidR="005670D7" w:rsidRDefault="0022020D" w:rsidP="005670D7">
      <w:pPr>
        <w:pStyle w:val="a3"/>
        <w:tabs>
          <w:tab w:val="left" w:pos="450"/>
        </w:tabs>
        <w:spacing w:after="120" w:line="240" w:lineRule="auto"/>
        <w:ind w:left="-360" w:firstLine="63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Необходимо укать средний срок выполнения услуг. </w:t>
      </w:r>
      <w:r w:rsidR="005670D7">
        <w:rPr>
          <w:rFonts w:ascii="Times New Roman" w:hAnsi="Times New Roman" w:cs="Times New Roman"/>
          <w:sz w:val="24"/>
          <w:szCs w:val="24"/>
          <w:lang w:val="ru-RU"/>
        </w:rPr>
        <w:t>Срок оказания Услуг Исполнителем оговаривается в каждой заявке. Датой окончания оказания Услуг по каждой заявке признается дата получения результата, указанного в пункте 4.2. настоящего Технического задания.</w:t>
      </w:r>
    </w:p>
    <w:p w14:paraId="1A397273" w14:textId="77777777" w:rsidR="005670D7" w:rsidRPr="00316B7D" w:rsidRDefault="005670D7" w:rsidP="005670D7">
      <w:pPr>
        <w:pStyle w:val="a3"/>
        <w:tabs>
          <w:tab w:val="left" w:pos="270"/>
          <w:tab w:val="left" w:pos="540"/>
        </w:tabs>
        <w:spacing w:before="120" w:after="120" w:line="240" w:lineRule="auto"/>
        <w:ind w:left="274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E873EE" w14:textId="77777777" w:rsidR="005670D7" w:rsidRDefault="005670D7" w:rsidP="005670D7">
      <w:pPr>
        <w:pStyle w:val="a3"/>
        <w:numPr>
          <w:ilvl w:val="0"/>
          <w:numId w:val="1"/>
        </w:numPr>
        <w:tabs>
          <w:tab w:val="left" w:pos="270"/>
          <w:tab w:val="left" w:pos="540"/>
        </w:tabs>
        <w:spacing w:before="120" w:after="120" w:line="240" w:lineRule="auto"/>
        <w:ind w:left="274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Срок заключения договора с победителем:</w:t>
      </w:r>
    </w:p>
    <w:p w14:paraId="78B4363E" w14:textId="77777777" w:rsidR="005670D7" w:rsidRDefault="005670D7" w:rsidP="005670D7">
      <w:pPr>
        <w:pStyle w:val="a3"/>
        <w:tabs>
          <w:tab w:val="left" w:pos="270"/>
          <w:tab w:val="left" w:pos="540"/>
        </w:tabs>
        <w:spacing w:before="120" w:after="120" w:line="240" w:lineRule="auto"/>
        <w:ind w:left="274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течение __ (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число прописью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дней со дня определения наилучшего предложения. </w:t>
      </w:r>
    </w:p>
    <w:p w14:paraId="3491DEFC" w14:textId="77777777" w:rsidR="005670D7" w:rsidRDefault="005670D7" w:rsidP="005670D7">
      <w:pPr>
        <w:pStyle w:val="a3"/>
        <w:tabs>
          <w:tab w:val="left" w:pos="270"/>
          <w:tab w:val="left" w:pos="540"/>
        </w:tabs>
        <w:spacing w:before="120" w:after="120" w:line="240" w:lineRule="auto"/>
        <w:ind w:left="274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A3CB300" w14:textId="5AD19CE9" w:rsidR="005670D7" w:rsidRDefault="00FF7816" w:rsidP="005670D7">
      <w:pPr>
        <w:pStyle w:val="a3"/>
        <w:tabs>
          <w:tab w:val="left" w:pos="270"/>
          <w:tab w:val="left" w:pos="540"/>
        </w:tabs>
        <w:spacing w:after="0" w:line="240" w:lineRule="auto"/>
        <w:ind w:left="274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Подготовили: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У.Хаджиниязов</w:t>
      </w:r>
      <w:proofErr w:type="spellEnd"/>
      <w:proofErr w:type="gramEnd"/>
    </w:p>
    <w:p w14:paraId="7CD819B6" w14:textId="77777777" w:rsidR="00FF7816" w:rsidRDefault="00FF7816" w:rsidP="005670D7">
      <w:pPr>
        <w:pStyle w:val="a3"/>
        <w:tabs>
          <w:tab w:val="left" w:pos="270"/>
          <w:tab w:val="left" w:pos="540"/>
        </w:tabs>
        <w:spacing w:after="0" w:line="240" w:lineRule="auto"/>
        <w:ind w:left="274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  <w:t xml:space="preserve">     </w:t>
      </w:r>
    </w:p>
    <w:p w14:paraId="6B35D431" w14:textId="42E79DD2" w:rsidR="00FF7816" w:rsidRDefault="00FF7816" w:rsidP="005670D7">
      <w:pPr>
        <w:pStyle w:val="a3"/>
        <w:tabs>
          <w:tab w:val="left" w:pos="270"/>
          <w:tab w:val="left" w:pos="540"/>
        </w:tabs>
        <w:spacing w:after="0" w:line="240" w:lineRule="auto"/>
        <w:ind w:left="274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А.Фазуллаев</w:t>
      </w:r>
      <w:proofErr w:type="spellEnd"/>
    </w:p>
    <w:p w14:paraId="05010126" w14:textId="77777777" w:rsidR="00FF7816" w:rsidRDefault="00FF7816" w:rsidP="005670D7">
      <w:pPr>
        <w:pStyle w:val="a3"/>
        <w:tabs>
          <w:tab w:val="left" w:pos="270"/>
          <w:tab w:val="left" w:pos="540"/>
        </w:tabs>
        <w:spacing w:after="0" w:line="240" w:lineRule="auto"/>
        <w:ind w:left="274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  <w:t xml:space="preserve">  </w:t>
      </w:r>
    </w:p>
    <w:p w14:paraId="185428C7" w14:textId="32F39EED" w:rsidR="00FF7816" w:rsidRDefault="00FF7816" w:rsidP="005670D7">
      <w:pPr>
        <w:pStyle w:val="a3"/>
        <w:tabs>
          <w:tab w:val="left" w:pos="270"/>
          <w:tab w:val="left" w:pos="540"/>
        </w:tabs>
        <w:spacing w:after="0" w:line="240" w:lineRule="auto"/>
        <w:ind w:left="274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С.Иргашев</w:t>
      </w:r>
      <w:proofErr w:type="spellEnd"/>
    </w:p>
    <w:p w14:paraId="273B6B4F" w14:textId="77777777" w:rsidR="00FF7816" w:rsidRPr="00E50D3E" w:rsidRDefault="00FF7816" w:rsidP="005670D7">
      <w:pPr>
        <w:pStyle w:val="a3"/>
        <w:tabs>
          <w:tab w:val="left" w:pos="270"/>
          <w:tab w:val="left" w:pos="540"/>
        </w:tabs>
        <w:spacing w:after="0" w:line="240" w:lineRule="auto"/>
        <w:ind w:left="274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5ABC6C4" w14:textId="77777777" w:rsidR="005670D7" w:rsidRPr="00316B7D" w:rsidRDefault="005670D7" w:rsidP="005670D7">
      <w:pPr>
        <w:tabs>
          <w:tab w:val="left" w:pos="270"/>
          <w:tab w:val="left" w:pos="54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9F516C8" w14:textId="77777777" w:rsidR="005670D7" w:rsidRPr="00382C49" w:rsidRDefault="005670D7" w:rsidP="005670D7">
      <w:pPr>
        <w:pStyle w:val="a3"/>
        <w:tabs>
          <w:tab w:val="left" w:pos="270"/>
        </w:tabs>
        <w:spacing w:after="120" w:line="240" w:lineRule="auto"/>
        <w:ind w:left="-360" w:firstLine="63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A77DEBB" w14:textId="77777777" w:rsidR="005670D7" w:rsidRPr="002E2B53" w:rsidRDefault="005670D7" w:rsidP="005670D7">
      <w:pPr>
        <w:pStyle w:val="a3"/>
        <w:tabs>
          <w:tab w:val="left" w:pos="270"/>
        </w:tabs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5670D7" w:rsidRPr="002E2B53" w:rsidSect="005670D7">
      <w:headerReference w:type="default" r:id="rId7"/>
      <w:footerReference w:type="default" r:id="rId8"/>
      <w:pgSz w:w="11906" w:h="16838"/>
      <w:pgMar w:top="1170" w:right="92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73BCA" w14:textId="77777777" w:rsidR="001E0180" w:rsidRDefault="001E0180" w:rsidP="001D64F3">
      <w:pPr>
        <w:spacing w:after="0" w:line="240" w:lineRule="auto"/>
      </w:pPr>
      <w:r>
        <w:separator/>
      </w:r>
    </w:p>
  </w:endnote>
  <w:endnote w:type="continuationSeparator" w:id="0">
    <w:p w14:paraId="0BEE0F8A" w14:textId="77777777" w:rsidR="001E0180" w:rsidRDefault="001E0180" w:rsidP="001D6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EE0EC" w14:textId="77777777" w:rsidR="00DC6C9D" w:rsidRPr="00347D06" w:rsidRDefault="00DC6C9D">
    <w:pPr>
      <w:pStyle w:val="a6"/>
      <w:jc w:val="center"/>
      <w:rPr>
        <w:rFonts w:ascii="Times New Roman" w:hAnsi="Times New Roman" w:cs="Times New Roman"/>
        <w:caps/>
        <w:noProof/>
        <w:color w:val="000000" w:themeColor="text1"/>
      </w:rPr>
    </w:pPr>
    <w:r w:rsidRPr="00347D06">
      <w:rPr>
        <w:rFonts w:ascii="Times New Roman" w:hAnsi="Times New Roman" w:cs="Times New Roman"/>
        <w:caps/>
        <w:color w:val="000000" w:themeColor="text1"/>
      </w:rPr>
      <w:fldChar w:fldCharType="begin"/>
    </w:r>
    <w:r w:rsidRPr="00347D06">
      <w:rPr>
        <w:rFonts w:ascii="Times New Roman" w:hAnsi="Times New Roman" w:cs="Times New Roman"/>
        <w:caps/>
        <w:color w:val="000000" w:themeColor="text1"/>
      </w:rPr>
      <w:instrText xml:space="preserve"> PAGE   \* MERGEFORMAT </w:instrText>
    </w:r>
    <w:r w:rsidRPr="00347D06">
      <w:rPr>
        <w:rFonts w:ascii="Times New Roman" w:hAnsi="Times New Roman" w:cs="Times New Roman"/>
        <w:caps/>
        <w:color w:val="000000" w:themeColor="text1"/>
      </w:rPr>
      <w:fldChar w:fldCharType="separate"/>
    </w:r>
    <w:r w:rsidR="004575A9">
      <w:rPr>
        <w:rFonts w:ascii="Times New Roman" w:hAnsi="Times New Roman" w:cs="Times New Roman"/>
        <w:caps/>
        <w:noProof/>
        <w:color w:val="000000" w:themeColor="text1"/>
      </w:rPr>
      <w:t>2</w:t>
    </w:r>
    <w:r w:rsidRPr="00347D06">
      <w:rPr>
        <w:rFonts w:ascii="Times New Roman" w:hAnsi="Times New Roman" w:cs="Times New Roman"/>
        <w:caps/>
        <w:noProof/>
        <w:color w:val="000000" w:themeColor="text1"/>
      </w:rPr>
      <w:fldChar w:fldCharType="end"/>
    </w:r>
  </w:p>
  <w:p w14:paraId="7A27A1D6" w14:textId="77777777" w:rsidR="00DC6C9D" w:rsidRPr="00347D06" w:rsidRDefault="00DC6C9D">
    <w:pPr>
      <w:pStyle w:val="a6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E1C3A" w14:textId="77777777" w:rsidR="001E0180" w:rsidRDefault="001E0180" w:rsidP="001D64F3">
      <w:pPr>
        <w:spacing w:after="0" w:line="240" w:lineRule="auto"/>
      </w:pPr>
      <w:r>
        <w:separator/>
      </w:r>
    </w:p>
  </w:footnote>
  <w:footnote w:type="continuationSeparator" w:id="0">
    <w:p w14:paraId="488E3DE4" w14:textId="77777777" w:rsidR="001E0180" w:rsidRDefault="001E0180" w:rsidP="001D6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22489" w14:textId="77777777" w:rsidR="00DC6C9D" w:rsidRPr="00347D06" w:rsidRDefault="00DC6C9D" w:rsidP="005670D7">
    <w:pPr>
      <w:pStyle w:val="a4"/>
      <w:pBdr>
        <w:bottom w:val="single" w:sz="4" w:space="1" w:color="auto"/>
      </w:pBdr>
      <w:ind w:left="-36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3182B"/>
    <w:multiLevelType w:val="multilevel"/>
    <w:tmpl w:val="8618B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3C91875"/>
    <w:multiLevelType w:val="hybridMultilevel"/>
    <w:tmpl w:val="B88C523A"/>
    <w:lvl w:ilvl="0" w:tplc="09A8D574">
      <w:start w:val="5"/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50FAF7A2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8D767AC0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9B1E4D36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6CDCC648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6940443C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12361192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5328BDCC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10E4432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763C2F3D"/>
    <w:multiLevelType w:val="hybridMultilevel"/>
    <w:tmpl w:val="F6B2A406"/>
    <w:lvl w:ilvl="0" w:tplc="C3E60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82BE56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B86F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7056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407E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ACD8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6E8A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8258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5AFA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00EED"/>
    <w:multiLevelType w:val="hybridMultilevel"/>
    <w:tmpl w:val="9AE4B4F0"/>
    <w:lvl w:ilvl="0" w:tplc="003A1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F0AE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9C92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A085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A47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941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0A93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2450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E479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00BA0"/>
    <w:multiLevelType w:val="hybridMultilevel"/>
    <w:tmpl w:val="C8E4703A"/>
    <w:lvl w:ilvl="0" w:tplc="6A26905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14CDC2C" w:tentative="1">
      <w:start w:val="1"/>
      <w:numFmt w:val="lowerLetter"/>
      <w:lvlText w:val="%2."/>
      <w:lvlJc w:val="left"/>
      <w:pPr>
        <w:ind w:left="1080" w:hanging="360"/>
      </w:pPr>
    </w:lvl>
    <w:lvl w:ilvl="2" w:tplc="41BC1C56" w:tentative="1">
      <w:start w:val="1"/>
      <w:numFmt w:val="lowerRoman"/>
      <w:lvlText w:val="%3."/>
      <w:lvlJc w:val="right"/>
      <w:pPr>
        <w:ind w:left="1800" w:hanging="180"/>
      </w:pPr>
    </w:lvl>
    <w:lvl w:ilvl="3" w:tplc="7F4C0750" w:tentative="1">
      <w:start w:val="1"/>
      <w:numFmt w:val="decimal"/>
      <w:lvlText w:val="%4."/>
      <w:lvlJc w:val="left"/>
      <w:pPr>
        <w:ind w:left="2520" w:hanging="360"/>
      </w:pPr>
    </w:lvl>
    <w:lvl w:ilvl="4" w:tplc="0166E19A" w:tentative="1">
      <w:start w:val="1"/>
      <w:numFmt w:val="lowerLetter"/>
      <w:lvlText w:val="%5."/>
      <w:lvlJc w:val="left"/>
      <w:pPr>
        <w:ind w:left="3240" w:hanging="360"/>
      </w:pPr>
    </w:lvl>
    <w:lvl w:ilvl="5" w:tplc="896EBCF4" w:tentative="1">
      <w:start w:val="1"/>
      <w:numFmt w:val="lowerRoman"/>
      <w:lvlText w:val="%6."/>
      <w:lvlJc w:val="right"/>
      <w:pPr>
        <w:ind w:left="3960" w:hanging="180"/>
      </w:pPr>
    </w:lvl>
    <w:lvl w:ilvl="6" w:tplc="5204F47C" w:tentative="1">
      <w:start w:val="1"/>
      <w:numFmt w:val="decimal"/>
      <w:lvlText w:val="%7."/>
      <w:lvlJc w:val="left"/>
      <w:pPr>
        <w:ind w:left="4680" w:hanging="360"/>
      </w:pPr>
    </w:lvl>
    <w:lvl w:ilvl="7" w:tplc="C4021DF6" w:tentative="1">
      <w:start w:val="1"/>
      <w:numFmt w:val="lowerLetter"/>
      <w:lvlText w:val="%8."/>
      <w:lvlJc w:val="left"/>
      <w:pPr>
        <w:ind w:left="5400" w:hanging="360"/>
      </w:pPr>
    </w:lvl>
    <w:lvl w:ilvl="8" w:tplc="CEE2661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4F3"/>
    <w:rsid w:val="001D64F3"/>
    <w:rsid w:val="001E0180"/>
    <w:rsid w:val="0022020D"/>
    <w:rsid w:val="0036471F"/>
    <w:rsid w:val="004575A9"/>
    <w:rsid w:val="004B4910"/>
    <w:rsid w:val="0053043E"/>
    <w:rsid w:val="005670D7"/>
    <w:rsid w:val="005B2D36"/>
    <w:rsid w:val="00710B64"/>
    <w:rsid w:val="007F2D80"/>
    <w:rsid w:val="00815FD1"/>
    <w:rsid w:val="00826124"/>
    <w:rsid w:val="008C0932"/>
    <w:rsid w:val="0097044F"/>
    <w:rsid w:val="00A47199"/>
    <w:rsid w:val="00A8321D"/>
    <w:rsid w:val="00AA59E1"/>
    <w:rsid w:val="00AE140E"/>
    <w:rsid w:val="00AE53B9"/>
    <w:rsid w:val="00B62D1B"/>
    <w:rsid w:val="00BD61F8"/>
    <w:rsid w:val="00D20AAD"/>
    <w:rsid w:val="00D441CC"/>
    <w:rsid w:val="00DC6C9D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Latn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CDE4D"/>
  <w15:docId w15:val="{DF2C1C58-6A51-40A3-B9F0-31297C12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z-Latn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82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7D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7D06"/>
  </w:style>
  <w:style w:type="paragraph" w:styleId="a6">
    <w:name w:val="footer"/>
    <w:basedOn w:val="a"/>
    <w:link w:val="a7"/>
    <w:uiPriority w:val="99"/>
    <w:unhideWhenUsed/>
    <w:rsid w:val="00347D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7D06"/>
  </w:style>
  <w:style w:type="paragraph" w:styleId="a8">
    <w:name w:val="Body Text"/>
    <w:basedOn w:val="a"/>
    <w:link w:val="a9"/>
    <w:rsid w:val="000F2326"/>
    <w:pPr>
      <w:spacing w:after="240" w:line="264" w:lineRule="auto"/>
    </w:pPr>
    <w:rPr>
      <w:rFonts w:eastAsiaTheme="minorEastAsia"/>
      <w:color w:val="44546A" w:themeColor="text2"/>
      <w:sz w:val="20"/>
      <w:szCs w:val="20"/>
      <w:lang w:val="en-GB" w:eastAsia="ko-KR"/>
    </w:rPr>
  </w:style>
  <w:style w:type="character" w:customStyle="1" w:styleId="a9">
    <w:name w:val="Основной текст Знак"/>
    <w:basedOn w:val="a0"/>
    <w:link w:val="a8"/>
    <w:rsid w:val="000F2326"/>
    <w:rPr>
      <w:rFonts w:eastAsiaTheme="minorEastAsia"/>
      <w:color w:val="44546A" w:themeColor="text2"/>
      <w:sz w:val="20"/>
      <w:szCs w:val="20"/>
      <w:lang w:val="en-GB" w:eastAsia="ko-KR"/>
    </w:rPr>
  </w:style>
  <w:style w:type="table" w:styleId="aa">
    <w:name w:val="Table Grid"/>
    <w:basedOn w:val="a1"/>
    <w:uiPriority w:val="59"/>
    <w:rsid w:val="000F2326"/>
    <w:pPr>
      <w:spacing w:after="0" w:line="276" w:lineRule="auto"/>
    </w:pPr>
    <w:rPr>
      <w:rFonts w:eastAsiaTheme="minorEastAsia"/>
      <w:sz w:val="20"/>
      <w:szCs w:val="20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10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10B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Mirjalol Soliyev</dc:creator>
  <cp:lastModifiedBy>Soliyev Mirjalol Nabidin o'g'li</cp:lastModifiedBy>
  <cp:revision>3</cp:revision>
  <cp:lastPrinted>2022-11-23T12:26:00Z</cp:lastPrinted>
  <dcterms:created xsi:type="dcterms:W3CDTF">2022-11-10T05:53:00Z</dcterms:created>
  <dcterms:modified xsi:type="dcterms:W3CDTF">2022-11-23T12:28:00Z</dcterms:modified>
</cp:coreProperties>
</file>