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87C2E" w14:textId="77777777" w:rsidR="006522B2" w:rsidRPr="004642C7" w:rsidRDefault="006522B2" w:rsidP="006522B2">
      <w:pPr>
        <w:jc w:val="both"/>
        <w:rPr>
          <w:rFonts w:ascii="Arial" w:hAnsi="Arial" w:cs="Arial"/>
          <w:sz w:val="18"/>
          <w:szCs w:val="18"/>
          <w:lang w:val="ru-RU"/>
        </w:rPr>
      </w:pPr>
    </w:p>
    <w:p w14:paraId="6990ACD7" w14:textId="77777777" w:rsidR="006522B2" w:rsidRPr="004642C7" w:rsidRDefault="00A8108D" w:rsidP="006522B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СОГЛАШЕНИЕ</w:t>
      </w:r>
    </w:p>
    <w:p w14:paraId="6E43982B" w14:textId="77777777" w:rsidR="006522B2" w:rsidRPr="004642C7" w:rsidRDefault="00214A16" w:rsidP="006522B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№</w:t>
      </w:r>
      <w:r w:rsidR="00A8108D" w:rsidRPr="004642C7">
        <w:rPr>
          <w:rFonts w:ascii="Arial" w:hAnsi="Arial" w:cs="Arial"/>
          <w:b/>
          <w:sz w:val="18"/>
          <w:szCs w:val="18"/>
          <w:lang w:val="ru-RU"/>
        </w:rPr>
        <w:t>-__</w:t>
      </w:r>
      <w:r w:rsidR="00A8108D">
        <w:rPr>
          <w:rFonts w:ascii="Arial" w:hAnsi="Arial" w:cs="Arial"/>
          <w:b/>
          <w:sz w:val="18"/>
          <w:szCs w:val="18"/>
          <w:lang w:val="ru-RU"/>
        </w:rPr>
        <w:t>__</w:t>
      </w:r>
      <w:r w:rsidR="00A8108D" w:rsidRPr="004642C7">
        <w:rPr>
          <w:rFonts w:ascii="Arial" w:hAnsi="Arial" w:cs="Arial"/>
          <w:b/>
          <w:sz w:val="18"/>
          <w:szCs w:val="18"/>
          <w:lang w:val="ru-RU"/>
        </w:rPr>
        <w:t>-__</w:t>
      </w:r>
      <w:r w:rsidR="00A8108D">
        <w:rPr>
          <w:rFonts w:ascii="Arial" w:hAnsi="Arial" w:cs="Arial"/>
          <w:b/>
          <w:sz w:val="18"/>
          <w:szCs w:val="18"/>
          <w:lang w:val="ru-RU"/>
        </w:rPr>
        <w:t>__</w:t>
      </w:r>
    </w:p>
    <w:p w14:paraId="3231ACE6" w14:textId="77777777" w:rsidR="005128C0" w:rsidRDefault="00A8108D" w:rsidP="006522B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ОБ ОКАЗАНИИ ЮРИДИЧЕСКОЙ ПОМОЩИ</w:t>
      </w:r>
    </w:p>
    <w:p w14:paraId="36C2B006" w14:textId="053C27D4" w:rsidR="005128C0" w:rsidRPr="008F67E5" w:rsidRDefault="008F67E5" w:rsidP="008F67E5">
      <w:pPr>
        <w:ind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z-Cyrl-UZ"/>
        </w:rPr>
        <w:t xml:space="preserve">г. Ташкент </w:t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>
        <w:rPr>
          <w:rFonts w:ascii="Arial" w:hAnsi="Arial" w:cs="Arial"/>
          <w:b/>
          <w:sz w:val="18"/>
          <w:szCs w:val="18"/>
          <w:lang w:val="uz-Cyrl-UZ"/>
        </w:rPr>
        <w:tab/>
      </w:r>
      <w:r w:rsidRPr="008F67E5">
        <w:rPr>
          <w:rFonts w:ascii="Arial" w:hAnsi="Arial" w:cs="Arial"/>
          <w:b/>
          <w:sz w:val="18"/>
          <w:szCs w:val="18"/>
          <w:lang w:val="ru-RU"/>
        </w:rPr>
        <w:t>_</w:t>
      </w:r>
      <w:r>
        <w:rPr>
          <w:rFonts w:ascii="Arial" w:hAnsi="Arial" w:cs="Arial"/>
          <w:b/>
          <w:sz w:val="18"/>
          <w:szCs w:val="18"/>
        </w:rPr>
        <w:t>_ _______ 2022</w:t>
      </w:r>
    </w:p>
    <w:p w14:paraId="65E7A00F" w14:textId="77777777" w:rsidR="005128C0" w:rsidRDefault="0059197E" w:rsidP="0059197E">
      <w:pPr>
        <w:jc w:val="both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Адвокатская фирма</w:t>
      </w:r>
      <w:r w:rsidRPr="0059197E">
        <w:rPr>
          <w:rFonts w:ascii="Arial" w:hAnsi="Arial" w:cs="Arial"/>
          <w:sz w:val="18"/>
          <w:szCs w:val="18"/>
          <w:lang w:val="ru-RU"/>
        </w:rPr>
        <w:t xml:space="preserve"> “</w:t>
      </w:r>
      <w:r>
        <w:rPr>
          <w:rFonts w:ascii="Arial" w:hAnsi="Arial" w:cs="Arial"/>
          <w:sz w:val="18"/>
          <w:szCs w:val="18"/>
          <w:lang w:val="ru-RU"/>
        </w:rPr>
        <w:t>________________</w:t>
      </w:r>
      <w:r w:rsidRPr="0059197E">
        <w:rPr>
          <w:rFonts w:ascii="Arial" w:hAnsi="Arial" w:cs="Arial"/>
          <w:sz w:val="18"/>
          <w:szCs w:val="18"/>
          <w:lang w:val="ru-RU"/>
        </w:rPr>
        <w:t>”, именуемое в дальнейшем «</w:t>
      </w:r>
      <w:r>
        <w:rPr>
          <w:rFonts w:ascii="Arial" w:hAnsi="Arial" w:cs="Arial"/>
          <w:sz w:val="18"/>
          <w:szCs w:val="18"/>
          <w:lang w:val="ru-RU"/>
        </w:rPr>
        <w:t>Фирма», в лице ______________________________</w:t>
      </w:r>
      <w:r w:rsidRPr="0059197E">
        <w:rPr>
          <w:rFonts w:ascii="Arial" w:hAnsi="Arial" w:cs="Arial"/>
          <w:sz w:val="18"/>
          <w:szCs w:val="18"/>
          <w:lang w:val="ru-RU"/>
        </w:rPr>
        <w:t>, действующего на основании Устава, и АК “</w:t>
      </w:r>
      <w:proofErr w:type="spellStart"/>
      <w:r w:rsidRPr="0059197E">
        <w:rPr>
          <w:rFonts w:ascii="Arial" w:hAnsi="Arial" w:cs="Arial"/>
          <w:sz w:val="18"/>
          <w:szCs w:val="18"/>
          <w:lang w:val="ru-RU"/>
        </w:rPr>
        <w:t>Алокабанк</w:t>
      </w:r>
      <w:proofErr w:type="spellEnd"/>
      <w:r w:rsidRPr="0059197E">
        <w:rPr>
          <w:rFonts w:ascii="Arial" w:hAnsi="Arial" w:cs="Arial"/>
          <w:sz w:val="18"/>
          <w:szCs w:val="18"/>
          <w:lang w:val="ru-RU"/>
        </w:rPr>
        <w:t>”, именуемое в дальнейшем «</w:t>
      </w:r>
      <w:r>
        <w:rPr>
          <w:rFonts w:ascii="Arial" w:hAnsi="Arial" w:cs="Arial"/>
          <w:sz w:val="18"/>
          <w:szCs w:val="18"/>
          <w:lang w:val="ru-RU"/>
        </w:rPr>
        <w:t>Банк</w:t>
      </w:r>
      <w:r w:rsidRPr="0059197E">
        <w:rPr>
          <w:rFonts w:ascii="Arial" w:hAnsi="Arial" w:cs="Arial"/>
          <w:sz w:val="18"/>
          <w:szCs w:val="18"/>
          <w:lang w:val="ru-RU"/>
        </w:rPr>
        <w:t xml:space="preserve">», в лице </w:t>
      </w:r>
      <w:proofErr w:type="spellStart"/>
      <w:r w:rsidRPr="0059197E">
        <w:rPr>
          <w:rFonts w:ascii="Arial" w:hAnsi="Arial" w:cs="Arial"/>
          <w:sz w:val="18"/>
          <w:szCs w:val="18"/>
          <w:lang w:val="ru-RU"/>
        </w:rPr>
        <w:t>Ирисбекова</w:t>
      </w:r>
      <w:proofErr w:type="spellEnd"/>
      <w:r w:rsidRPr="0059197E">
        <w:rPr>
          <w:rFonts w:ascii="Arial" w:hAnsi="Arial" w:cs="Arial"/>
          <w:sz w:val="18"/>
          <w:szCs w:val="18"/>
          <w:lang w:val="ru-RU"/>
        </w:rPr>
        <w:t xml:space="preserve"> К.Н, действующего на основании Устава с другой стороны, заключили настоящее соглашение о нижеследующем:</w:t>
      </w:r>
    </w:p>
    <w:p w14:paraId="01F43D0A" w14:textId="77777777" w:rsidR="005128C0" w:rsidRPr="004642C7" w:rsidRDefault="005128C0" w:rsidP="006522B2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11D65717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Предмет Соглашения</w:t>
      </w:r>
    </w:p>
    <w:p w14:paraId="66D7D882" w14:textId="77777777" w:rsidR="006522B2" w:rsidRPr="00214A16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 xml:space="preserve">1.1. </w:t>
      </w:r>
      <w:r w:rsidR="00214A16">
        <w:rPr>
          <w:rFonts w:ascii="Arial" w:hAnsi="Arial" w:cs="Arial"/>
          <w:sz w:val="18"/>
          <w:szCs w:val="18"/>
          <w:lang w:val="ru-RU"/>
        </w:rPr>
        <w:t xml:space="preserve">Данное Соглашение выражает волю оказание </w:t>
      </w:r>
      <w:r w:rsidR="0059197E">
        <w:rPr>
          <w:rFonts w:ascii="Arial" w:hAnsi="Arial" w:cs="Arial"/>
          <w:sz w:val="18"/>
          <w:szCs w:val="18"/>
          <w:lang w:val="ru-RU"/>
        </w:rPr>
        <w:t>Фирмой</w:t>
      </w:r>
      <w:r w:rsidR="00DA2D71">
        <w:rPr>
          <w:rFonts w:ascii="Arial" w:hAnsi="Arial" w:cs="Arial"/>
          <w:sz w:val="18"/>
          <w:szCs w:val="18"/>
          <w:lang w:val="ru-RU"/>
        </w:rPr>
        <w:t xml:space="preserve"> </w:t>
      </w:r>
      <w:r w:rsidR="00214A16">
        <w:rPr>
          <w:rFonts w:ascii="Arial" w:hAnsi="Arial" w:cs="Arial"/>
          <w:sz w:val="18"/>
          <w:szCs w:val="18"/>
          <w:lang w:val="ru-RU"/>
        </w:rPr>
        <w:t>юридической помощи</w:t>
      </w:r>
      <w:r w:rsidR="00DA2D71">
        <w:rPr>
          <w:rFonts w:ascii="Arial" w:hAnsi="Arial" w:cs="Arial"/>
          <w:sz w:val="18"/>
          <w:szCs w:val="18"/>
          <w:lang w:val="ru-RU"/>
        </w:rPr>
        <w:t xml:space="preserve"> </w:t>
      </w:r>
      <w:r w:rsidR="0059197E">
        <w:rPr>
          <w:rFonts w:ascii="Arial" w:hAnsi="Arial" w:cs="Arial"/>
          <w:sz w:val="18"/>
          <w:szCs w:val="18"/>
          <w:lang w:val="ru-RU"/>
        </w:rPr>
        <w:t>Банк</w:t>
      </w:r>
      <w:r w:rsidR="00940255">
        <w:rPr>
          <w:rFonts w:ascii="Arial" w:hAnsi="Arial" w:cs="Arial"/>
          <w:sz w:val="18"/>
          <w:szCs w:val="18"/>
          <w:lang w:val="ru-RU"/>
        </w:rPr>
        <w:t>у</w:t>
      </w:r>
      <w:r w:rsidR="00DA2D71">
        <w:rPr>
          <w:rFonts w:ascii="Arial" w:hAnsi="Arial" w:cs="Arial"/>
          <w:sz w:val="18"/>
          <w:szCs w:val="18"/>
          <w:lang w:val="ru-RU"/>
        </w:rPr>
        <w:t xml:space="preserve"> в объеме, определенном в соответствующих Приложениях к настоящему Соглашению.</w:t>
      </w:r>
    </w:p>
    <w:p w14:paraId="0199EB31" w14:textId="77777777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 xml:space="preserve">1.2. </w:t>
      </w:r>
      <w:r w:rsidR="00DA2D71">
        <w:rPr>
          <w:rFonts w:ascii="Arial" w:hAnsi="Arial" w:cs="Arial"/>
          <w:sz w:val="18"/>
          <w:szCs w:val="18"/>
          <w:lang w:val="ru-RU"/>
        </w:rPr>
        <w:t>Банк может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</w:t>
      </w:r>
      <w:r w:rsidR="00DA2D71">
        <w:rPr>
          <w:rFonts w:ascii="Arial" w:hAnsi="Arial" w:cs="Arial"/>
          <w:sz w:val="18"/>
          <w:szCs w:val="18"/>
          <w:lang w:val="ru-RU"/>
        </w:rPr>
        <w:t xml:space="preserve">запрашивать у Фирмы 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отчет о ходе выполнения работ на любом этапе </w:t>
      </w:r>
      <w:r w:rsidR="00DA2D71">
        <w:rPr>
          <w:rFonts w:ascii="Arial" w:hAnsi="Arial" w:cs="Arial"/>
          <w:sz w:val="18"/>
          <w:szCs w:val="18"/>
          <w:lang w:val="ru-RU"/>
        </w:rPr>
        <w:t>оказания юридически услуг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по данному делу.</w:t>
      </w:r>
    </w:p>
    <w:p w14:paraId="08E062DD" w14:textId="77777777" w:rsidR="006522B2" w:rsidRPr="004642C7" w:rsidRDefault="00A8108D" w:rsidP="00DA2D71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1.</w:t>
      </w:r>
      <w:r w:rsidR="00DA2D71">
        <w:rPr>
          <w:rFonts w:ascii="Arial" w:hAnsi="Arial" w:cs="Arial"/>
          <w:sz w:val="18"/>
          <w:szCs w:val="18"/>
          <w:lang w:val="ru-RU"/>
        </w:rPr>
        <w:t>3</w:t>
      </w:r>
      <w:r w:rsidRPr="004642C7">
        <w:rPr>
          <w:rFonts w:ascii="Arial" w:hAnsi="Arial" w:cs="Arial"/>
          <w:sz w:val="18"/>
          <w:szCs w:val="18"/>
          <w:lang w:val="ru-RU"/>
        </w:rPr>
        <w:t>. Любые приложения и дополнительные соглашения к настоящему Соглашению будут считаться его неотъемлемой частью.</w:t>
      </w:r>
    </w:p>
    <w:p w14:paraId="233D6445" w14:textId="77777777" w:rsidR="006522B2" w:rsidRPr="002423BF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2423BF">
        <w:rPr>
          <w:rFonts w:ascii="Arial" w:hAnsi="Arial" w:cs="Arial"/>
          <w:b/>
          <w:sz w:val="18"/>
          <w:szCs w:val="18"/>
          <w:lang w:val="ru-RU"/>
        </w:rPr>
        <w:t>Порядок расчетов</w:t>
      </w:r>
    </w:p>
    <w:p w14:paraId="053C81F3" w14:textId="77777777" w:rsidR="006522B2" w:rsidRPr="002423BF" w:rsidRDefault="00A8108D" w:rsidP="006522B2">
      <w:pPr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2.1. Если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не предусмотрено иное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, Фирма ежемесячно предоставляет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Банку счет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 за оказанные услуги согласно фактическому времени, затраченному на выполнение заданий, в соответствии с часовыми ставками юристов. Часовые ставки юристов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 xml:space="preserve">Фирмы 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>указаны</w:t>
      </w:r>
      <w:r w:rsidR="00B3549A" w:rsidRPr="00B3549A">
        <w:rPr>
          <w:rFonts w:ascii="Arial" w:hAnsi="Arial" w:cs="Arial"/>
          <w:color w:val="000000"/>
          <w:sz w:val="18"/>
          <w:szCs w:val="18"/>
          <w:lang w:val="ru-RU"/>
        </w:rPr>
        <w:t xml:space="preserve"> в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прикрепленном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 Приложении</w:t>
      </w:r>
      <w:r w:rsidR="00B3549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>к настоящему Соглашению.</w:t>
      </w:r>
    </w:p>
    <w:p w14:paraId="7D51FF0F" w14:textId="77777777" w:rsidR="00EC080D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 xml:space="preserve">2.2. </w:t>
      </w:r>
      <w:r w:rsidR="002660CB">
        <w:rPr>
          <w:rFonts w:ascii="Arial" w:hAnsi="Arial" w:cs="Arial"/>
          <w:sz w:val="18"/>
          <w:szCs w:val="18"/>
          <w:lang w:val="ru-RU"/>
        </w:rPr>
        <w:t>Оплата</w:t>
      </w:r>
      <w:r w:rsidR="00EC080D">
        <w:rPr>
          <w:rFonts w:ascii="Arial" w:hAnsi="Arial" w:cs="Arial"/>
          <w:sz w:val="18"/>
          <w:szCs w:val="18"/>
          <w:lang w:val="ru-RU"/>
        </w:rPr>
        <w:t xml:space="preserve"> будет </w:t>
      </w:r>
      <w:r w:rsidR="002660CB">
        <w:rPr>
          <w:rFonts w:ascii="Arial" w:hAnsi="Arial" w:cs="Arial"/>
          <w:sz w:val="18"/>
          <w:szCs w:val="18"/>
          <w:lang w:val="ru-RU"/>
        </w:rPr>
        <w:t>осуществля</w:t>
      </w:r>
      <w:r w:rsidR="00EC080D">
        <w:rPr>
          <w:rFonts w:ascii="Arial" w:hAnsi="Arial" w:cs="Arial"/>
          <w:sz w:val="18"/>
          <w:szCs w:val="18"/>
          <w:lang w:val="ru-RU"/>
        </w:rPr>
        <w:t>ться после заверше</w:t>
      </w:r>
      <w:r w:rsidR="00AA2B6A">
        <w:rPr>
          <w:rFonts w:ascii="Arial" w:hAnsi="Arial" w:cs="Arial"/>
          <w:sz w:val="18"/>
          <w:szCs w:val="18"/>
          <w:lang w:val="ru-RU"/>
        </w:rPr>
        <w:t>ния оказания юридической помощи, по кажд</w:t>
      </w:r>
      <w:r w:rsidR="00F81015">
        <w:rPr>
          <w:rFonts w:ascii="Arial" w:hAnsi="Arial" w:cs="Arial"/>
          <w:sz w:val="18"/>
          <w:szCs w:val="18"/>
          <w:lang w:val="ru-RU"/>
        </w:rPr>
        <w:t xml:space="preserve">ому отдельно </w:t>
      </w:r>
      <w:r w:rsidR="00FD0B30">
        <w:rPr>
          <w:rFonts w:ascii="Arial" w:hAnsi="Arial" w:cs="Arial"/>
          <w:sz w:val="18"/>
          <w:szCs w:val="18"/>
          <w:lang w:val="ru-RU"/>
        </w:rPr>
        <w:t xml:space="preserve">выполненному заданию. </w:t>
      </w:r>
    </w:p>
    <w:p w14:paraId="4DB2D859" w14:textId="77777777" w:rsidR="006522B2" w:rsidRPr="004642C7" w:rsidRDefault="00EC080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2.3. </w:t>
      </w:r>
      <w:r w:rsidR="001446BF">
        <w:rPr>
          <w:rFonts w:ascii="Arial" w:hAnsi="Arial" w:cs="Arial"/>
          <w:sz w:val="18"/>
          <w:szCs w:val="18"/>
          <w:lang w:val="ru-RU"/>
        </w:rPr>
        <w:t>Оплата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за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оказание юридической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помощ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и будет о</w:t>
      </w:r>
      <w:r w:rsidR="002660CB">
        <w:rPr>
          <w:rFonts w:ascii="Arial" w:hAnsi="Arial" w:cs="Arial"/>
          <w:color w:val="000000"/>
          <w:sz w:val="18"/>
          <w:szCs w:val="18"/>
          <w:lang w:val="ru-RU"/>
        </w:rPr>
        <w:t>существля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ться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путем перечисления суммы подлежащей к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оплате на банковский счет Фирмы.</w:t>
      </w:r>
    </w:p>
    <w:p w14:paraId="6122B428" w14:textId="7C08EC1C" w:rsidR="006522B2" w:rsidRDefault="00A8108D" w:rsidP="006522B2">
      <w:pPr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OLE_LINK1"/>
      <w:bookmarkStart w:id="1" w:name="OLE_LINK2"/>
      <w:r w:rsidRPr="004642C7">
        <w:rPr>
          <w:rFonts w:ascii="Arial" w:hAnsi="Arial" w:cs="Arial"/>
          <w:color w:val="000000"/>
          <w:sz w:val="18"/>
          <w:szCs w:val="18"/>
          <w:lang w:val="ru-RU"/>
        </w:rPr>
        <w:t>2.</w:t>
      </w:r>
      <w:r w:rsidR="002660CB">
        <w:rPr>
          <w:rFonts w:ascii="Arial" w:hAnsi="Arial" w:cs="Arial"/>
          <w:color w:val="000000"/>
          <w:sz w:val="18"/>
          <w:szCs w:val="18"/>
          <w:lang w:val="ru-RU"/>
        </w:rPr>
        <w:t>4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. В случае оказания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у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слуг за пределами города Ташкент (командировки), </w:t>
      </w:r>
      <w:r w:rsidR="002660CB">
        <w:rPr>
          <w:rFonts w:ascii="Arial" w:hAnsi="Arial" w:cs="Arial"/>
          <w:color w:val="000000"/>
          <w:sz w:val="18"/>
          <w:szCs w:val="18"/>
          <w:lang w:val="ru-RU"/>
        </w:rPr>
        <w:t>оплата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741893">
        <w:rPr>
          <w:rFonts w:ascii="Arial" w:hAnsi="Arial" w:cs="Arial"/>
          <w:color w:val="000000"/>
          <w:sz w:val="18"/>
          <w:szCs w:val="18"/>
          <w:lang w:val="ru-RU"/>
        </w:rPr>
        <w:t xml:space="preserve">определяется путем заключения </w:t>
      </w:r>
      <w:r w:rsidR="00DD0074">
        <w:rPr>
          <w:rFonts w:ascii="Arial" w:hAnsi="Arial" w:cs="Arial"/>
          <w:color w:val="000000"/>
          <w:sz w:val="18"/>
          <w:szCs w:val="18"/>
          <w:lang w:val="ru-RU"/>
        </w:rPr>
        <w:t xml:space="preserve">дополнительного </w:t>
      </w:r>
      <w:r w:rsidR="00741893">
        <w:rPr>
          <w:rFonts w:ascii="Arial" w:hAnsi="Arial" w:cs="Arial"/>
          <w:color w:val="000000"/>
          <w:sz w:val="18"/>
          <w:szCs w:val="18"/>
          <w:lang w:val="ru-RU"/>
        </w:rPr>
        <w:t>соглашения</w:t>
      </w:r>
      <w:bookmarkStart w:id="2" w:name="_GoBack"/>
      <w:bookmarkEnd w:id="2"/>
      <w:r w:rsidR="00DD0074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>исходя из фактического времени, затраченного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 xml:space="preserve"> сотрудником Фирмы на оказание у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>слуг, но не менее 8 часов за день.</w:t>
      </w:r>
      <w:bookmarkEnd w:id="0"/>
      <w:bookmarkEnd w:id="1"/>
    </w:p>
    <w:p w14:paraId="0B665CF8" w14:textId="77777777" w:rsidR="005923D1" w:rsidRPr="005923D1" w:rsidRDefault="005923D1" w:rsidP="005923D1">
      <w:pPr>
        <w:tabs>
          <w:tab w:val="left" w:pos="45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5923D1">
        <w:rPr>
          <w:rFonts w:ascii="Arial" w:hAnsi="Arial" w:cs="Arial"/>
          <w:color w:val="000000"/>
          <w:sz w:val="18"/>
          <w:szCs w:val="18"/>
          <w:lang w:val="ru-RU"/>
        </w:rPr>
        <w:t xml:space="preserve">2.5. </w:t>
      </w:r>
      <w:r>
        <w:rPr>
          <w:rFonts w:ascii="Arial" w:hAnsi="Arial" w:cs="Arial"/>
          <w:sz w:val="18"/>
          <w:szCs w:val="18"/>
          <w:lang w:val="ru-RU"/>
        </w:rPr>
        <w:t>К</w:t>
      </w:r>
      <w:r w:rsidRPr="005923D1">
        <w:rPr>
          <w:rFonts w:ascii="Arial" w:hAnsi="Arial" w:cs="Arial"/>
          <w:sz w:val="18"/>
          <w:szCs w:val="18"/>
          <w:lang w:val="ru-RU"/>
        </w:rPr>
        <w:t>оличество суммы за оказанные услуги согласно фактическому времени</w:t>
      </w:r>
      <w:r>
        <w:rPr>
          <w:rFonts w:ascii="Arial" w:hAnsi="Arial" w:cs="Arial"/>
          <w:sz w:val="18"/>
          <w:szCs w:val="18"/>
          <w:lang w:val="uz-Cyrl-UZ"/>
        </w:rPr>
        <w:t xml:space="preserve"> н</w:t>
      </w:r>
      <w:r w:rsidRPr="005923D1">
        <w:rPr>
          <w:rFonts w:ascii="Arial" w:hAnsi="Arial" w:cs="Arial"/>
          <w:sz w:val="18"/>
          <w:szCs w:val="18"/>
          <w:lang w:val="uz-Cyrl-UZ"/>
        </w:rPr>
        <w:t>е из</w:t>
      </w:r>
      <w:r w:rsidRPr="005923D1">
        <w:rPr>
          <w:rFonts w:ascii="Arial" w:hAnsi="Arial" w:cs="Arial"/>
          <w:sz w:val="18"/>
          <w:szCs w:val="18"/>
          <w:lang w:val="ru-RU"/>
        </w:rPr>
        <w:t xml:space="preserve">меняется. </w:t>
      </w:r>
    </w:p>
    <w:p w14:paraId="710941ED" w14:textId="1BCF54C3" w:rsidR="00F81015" w:rsidRPr="004642C7" w:rsidRDefault="002660CB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2.</w:t>
      </w:r>
      <w:r w:rsidR="005923D1">
        <w:rPr>
          <w:rFonts w:ascii="Arial" w:hAnsi="Arial" w:cs="Arial"/>
          <w:color w:val="000000"/>
          <w:sz w:val="18"/>
          <w:szCs w:val="18"/>
          <w:lang w:val="ru-RU"/>
        </w:rPr>
        <w:t>6</w:t>
      </w:r>
      <w:r w:rsidR="00F81015">
        <w:rPr>
          <w:rFonts w:ascii="Arial" w:hAnsi="Arial" w:cs="Arial"/>
          <w:color w:val="000000"/>
          <w:sz w:val="18"/>
          <w:szCs w:val="18"/>
          <w:lang w:val="ru-RU"/>
        </w:rPr>
        <w:t xml:space="preserve">. Окончательная сумма предоставленных услуг не превышает </w:t>
      </w:r>
      <w:r w:rsidR="00DD0074" w:rsidRPr="00DD0074">
        <w:rPr>
          <w:rFonts w:ascii="Arial" w:hAnsi="Arial" w:cs="Arial"/>
          <w:color w:val="000000"/>
          <w:sz w:val="18"/>
          <w:szCs w:val="18"/>
          <w:lang w:val="ru-RU"/>
        </w:rPr>
        <w:t>__________</w:t>
      </w:r>
      <w:r w:rsidR="00DD0074">
        <w:rPr>
          <w:rFonts w:ascii="Arial" w:hAnsi="Arial" w:cs="Arial"/>
          <w:color w:val="000000"/>
          <w:sz w:val="18"/>
          <w:szCs w:val="18"/>
          <w:lang w:val="ru-RU"/>
        </w:rPr>
        <w:t>_______</w:t>
      </w:r>
      <w:proofErr w:type="spellStart"/>
      <w:r w:rsidR="00DD0074">
        <w:rPr>
          <w:rFonts w:ascii="Arial" w:hAnsi="Arial" w:cs="Arial"/>
          <w:color w:val="000000"/>
          <w:sz w:val="18"/>
          <w:szCs w:val="18"/>
          <w:lang w:val="ru-RU"/>
        </w:rPr>
        <w:t>сум</w:t>
      </w:r>
      <w:proofErr w:type="spellEnd"/>
      <w:r w:rsidR="00F81015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0B3304E8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Ответственность</w:t>
      </w:r>
      <w:r w:rsidRPr="004642C7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 Сторон</w:t>
      </w:r>
    </w:p>
    <w:p w14:paraId="3F4FE9A9" w14:textId="77777777" w:rsidR="001446BF" w:rsidRPr="004642C7" w:rsidRDefault="00A8108D" w:rsidP="001446BF">
      <w:pPr>
        <w:tabs>
          <w:tab w:val="left" w:pos="1574"/>
        </w:tabs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3.1. </w:t>
      </w:r>
      <w:r w:rsidR="001446BF">
        <w:rPr>
          <w:rFonts w:ascii="Arial" w:hAnsi="Arial" w:cs="Arial"/>
          <w:color w:val="000000"/>
          <w:sz w:val="18"/>
          <w:szCs w:val="18"/>
          <w:lang w:val="ru-RU"/>
        </w:rPr>
        <w:t>За неисполнение или ненадлежащее исполнение своих обязательств, Фирма обязуется выплатить неустойку в форме штрафа в размере 0.1% от невыполненных или ненадлежащим образом выполненных обязательств</w:t>
      </w:r>
    </w:p>
    <w:p w14:paraId="77C3C6C4" w14:textId="77777777" w:rsidR="006522B2" w:rsidRDefault="001446BF" w:rsidP="006522B2">
      <w:pPr>
        <w:tabs>
          <w:tab w:val="left" w:pos="1574"/>
        </w:tabs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 xml:space="preserve">3.2. 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Максимальная совокупная ответственность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 xml:space="preserve">Фирмы 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перед </w:t>
      </w:r>
      <w:r w:rsidR="00D571BF">
        <w:rPr>
          <w:rFonts w:ascii="Arial" w:hAnsi="Arial" w:cs="Arial"/>
          <w:color w:val="000000"/>
          <w:sz w:val="18"/>
          <w:szCs w:val="18"/>
          <w:lang w:val="ru-RU"/>
        </w:rPr>
        <w:t>Банком</w:t>
      </w:r>
      <w:r w:rsidR="005128C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356622">
        <w:rPr>
          <w:rFonts w:ascii="Arial" w:hAnsi="Arial" w:cs="Arial"/>
          <w:color w:val="000000"/>
          <w:sz w:val="18"/>
          <w:szCs w:val="18"/>
          <w:lang w:val="ru-RU"/>
        </w:rPr>
        <w:t>определяется законодательством Республики Узбекистан</w:t>
      </w:r>
      <w:r w:rsidR="005128C0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2CAD4D42" w14:textId="77777777" w:rsidR="002660CB" w:rsidRDefault="001446BF" w:rsidP="006522B2">
      <w:pPr>
        <w:tabs>
          <w:tab w:val="left" w:pos="1574"/>
        </w:tabs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3.3</w:t>
      </w:r>
      <w:r w:rsidR="002660CB">
        <w:rPr>
          <w:rFonts w:ascii="Arial" w:hAnsi="Arial" w:cs="Arial"/>
          <w:color w:val="000000"/>
          <w:sz w:val="18"/>
          <w:szCs w:val="18"/>
          <w:lang w:val="ru-RU"/>
        </w:rPr>
        <w:t xml:space="preserve">. Фирма </w:t>
      </w:r>
      <w:r w:rsidR="002E3A13">
        <w:rPr>
          <w:rFonts w:ascii="Arial" w:hAnsi="Arial" w:cs="Arial"/>
          <w:color w:val="000000"/>
          <w:sz w:val="18"/>
          <w:szCs w:val="18"/>
          <w:lang w:val="ru-RU"/>
        </w:rPr>
        <w:t>я</w:t>
      </w:r>
      <w:r w:rsidR="002E3A13" w:rsidRPr="002E3A13">
        <w:rPr>
          <w:rFonts w:ascii="Arial" w:hAnsi="Arial" w:cs="Arial"/>
          <w:color w:val="000000"/>
          <w:sz w:val="18"/>
          <w:szCs w:val="18"/>
          <w:lang w:val="ru-RU"/>
        </w:rPr>
        <w:t>в</w:t>
      </w:r>
      <w:r w:rsidR="002E3A13">
        <w:rPr>
          <w:rFonts w:ascii="Arial" w:hAnsi="Arial" w:cs="Arial"/>
          <w:color w:val="000000"/>
          <w:sz w:val="18"/>
          <w:szCs w:val="18"/>
          <w:lang w:val="ru-RU"/>
        </w:rPr>
        <w:t>ляется ответственной в</w:t>
      </w:r>
      <w:r w:rsidR="002E3A13" w:rsidRPr="002E3A13">
        <w:rPr>
          <w:rFonts w:ascii="Arial" w:hAnsi="Arial" w:cs="Arial"/>
          <w:color w:val="000000"/>
          <w:sz w:val="18"/>
          <w:szCs w:val="18"/>
          <w:lang w:val="ru-RU"/>
        </w:rPr>
        <w:t xml:space="preserve"> том его объеме, какой он</w:t>
      </w:r>
      <w:r w:rsidR="002E3A13">
        <w:rPr>
          <w:rFonts w:ascii="Arial" w:hAnsi="Arial" w:cs="Arial"/>
          <w:color w:val="000000"/>
          <w:sz w:val="18"/>
          <w:szCs w:val="18"/>
          <w:lang w:val="ru-RU"/>
        </w:rPr>
        <w:t>а</w:t>
      </w:r>
      <w:r w:rsidR="002E3A13" w:rsidRPr="002E3A13">
        <w:rPr>
          <w:rFonts w:ascii="Arial" w:hAnsi="Arial" w:cs="Arial"/>
          <w:color w:val="000000"/>
          <w:sz w:val="18"/>
          <w:szCs w:val="18"/>
          <w:lang w:val="ru-RU"/>
        </w:rPr>
        <w:t xml:space="preserve"> имеет к моменту фактического удовлетворения, в частности, проценты, неустойку, возмещение убытков, причиненных просрочкой исполнения, а также возмещения необходимых расходов залогодержателя на содержание заложенной вещи и расходов по взысканию.</w:t>
      </w:r>
    </w:p>
    <w:p w14:paraId="0F79A0CA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Рассмотрение</w:t>
      </w: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 споров</w:t>
      </w:r>
    </w:p>
    <w:p w14:paraId="481A279F" w14:textId="77777777" w:rsidR="006522B2" w:rsidRPr="004642C7" w:rsidRDefault="00A8108D" w:rsidP="006522B2">
      <w:pPr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t>4.1.</w:t>
      </w:r>
      <w:r w:rsidRPr="004642C7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 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>Все споры и разногласия, вытекающие из настоящего Соглашения, разрешаются путем переговоров.</w:t>
      </w:r>
    </w:p>
    <w:p w14:paraId="2E6EC81E" w14:textId="77777777" w:rsidR="006522B2" w:rsidRPr="004642C7" w:rsidRDefault="00A8108D" w:rsidP="006522B2">
      <w:pPr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t>4.2. Претензионный порядок урегулирования споров для сторон настоящего Соглашения является обязательным. Сторона, получившая претензию, должна дать ответ в течение 30 (тридцати) дней с момента ее получения.</w:t>
      </w:r>
    </w:p>
    <w:p w14:paraId="6AFFFA11" w14:textId="77777777" w:rsidR="006522B2" w:rsidRPr="004642C7" w:rsidRDefault="00A8108D" w:rsidP="006522B2">
      <w:pPr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4.3. В случае невозможности разрешения споров путем переговоров, стороны передают их на рассмотрение в </w:t>
      </w:r>
      <w:r w:rsidR="00AA2B6A">
        <w:rPr>
          <w:rFonts w:ascii="Arial" w:hAnsi="Arial" w:cs="Arial"/>
          <w:color w:val="000000"/>
          <w:sz w:val="18"/>
          <w:szCs w:val="18"/>
          <w:lang w:val="ru-RU"/>
        </w:rPr>
        <w:t xml:space="preserve">межрайонный </w:t>
      </w:r>
      <w:r w:rsidRPr="007A0897">
        <w:rPr>
          <w:rFonts w:ascii="Arial" w:hAnsi="Arial" w:cs="Arial"/>
          <w:color w:val="000000"/>
          <w:sz w:val="18"/>
          <w:szCs w:val="18"/>
          <w:lang w:val="ru-RU"/>
        </w:rPr>
        <w:t>экономическ</w:t>
      </w:r>
      <w:r w:rsidR="00AA2B6A">
        <w:rPr>
          <w:rFonts w:ascii="Arial" w:hAnsi="Arial" w:cs="Arial"/>
          <w:color w:val="000000"/>
          <w:sz w:val="18"/>
          <w:szCs w:val="18"/>
          <w:lang w:val="ru-RU"/>
        </w:rPr>
        <w:t>и</w:t>
      </w:r>
      <w:r w:rsidR="00EC080D">
        <w:rPr>
          <w:rFonts w:ascii="Arial" w:hAnsi="Arial" w:cs="Arial"/>
          <w:color w:val="000000"/>
          <w:sz w:val="18"/>
          <w:szCs w:val="18"/>
          <w:lang w:val="ru-RU"/>
        </w:rPr>
        <w:t>й</w:t>
      </w:r>
      <w:r w:rsidRPr="007A0897">
        <w:rPr>
          <w:rFonts w:ascii="Arial" w:hAnsi="Arial" w:cs="Arial"/>
          <w:color w:val="000000"/>
          <w:sz w:val="18"/>
          <w:szCs w:val="18"/>
          <w:lang w:val="ru-RU"/>
        </w:rPr>
        <w:t xml:space="preserve"> суд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AA2B6A">
        <w:rPr>
          <w:rFonts w:ascii="Arial" w:hAnsi="Arial" w:cs="Arial"/>
          <w:color w:val="000000"/>
          <w:sz w:val="18"/>
          <w:szCs w:val="18"/>
          <w:lang w:val="ru-RU"/>
        </w:rPr>
        <w:t xml:space="preserve">города Ташкент </w:t>
      </w:r>
      <w:r w:rsidRPr="004642C7">
        <w:rPr>
          <w:rFonts w:ascii="Arial" w:hAnsi="Arial" w:cs="Arial"/>
          <w:color w:val="000000"/>
          <w:sz w:val="18"/>
          <w:szCs w:val="18"/>
          <w:lang w:val="ru-RU"/>
        </w:rPr>
        <w:t>и спор разрешается в соответствии с действующим законодательством Республики Узбекистан.</w:t>
      </w:r>
    </w:p>
    <w:p w14:paraId="79294FD7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Связь</w:t>
      </w:r>
    </w:p>
    <w:p w14:paraId="40E8DA13" w14:textId="77777777" w:rsidR="006522B2" w:rsidRPr="004642C7" w:rsidRDefault="0025141A" w:rsidP="006522B2">
      <w:pPr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5.1.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ru-RU"/>
        </w:rPr>
        <w:t>Фирма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ru-RU"/>
        </w:rPr>
        <w:t>может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связываться с </w:t>
      </w:r>
      <w:r>
        <w:rPr>
          <w:rFonts w:ascii="Arial" w:hAnsi="Arial" w:cs="Arial"/>
          <w:color w:val="000000"/>
          <w:sz w:val="18"/>
          <w:szCs w:val="18"/>
          <w:lang w:val="ru-RU"/>
        </w:rPr>
        <w:t>Банком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и отправлять все уведомления и другие документы по почте, электронной почте или факсимиле, используя приведенные ниже контактные данные до тех пор, пока </w:t>
      </w:r>
      <w:r>
        <w:rPr>
          <w:rFonts w:ascii="Arial" w:hAnsi="Arial" w:cs="Arial"/>
          <w:color w:val="000000"/>
          <w:sz w:val="18"/>
          <w:szCs w:val="18"/>
          <w:lang w:val="ru-RU"/>
        </w:rPr>
        <w:t>Банк</w:t>
      </w:r>
      <w:r w:rsidR="00A8108D"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 не предоставит письменное уведомление об обратном.</w:t>
      </w:r>
    </w:p>
    <w:p w14:paraId="4002E531" w14:textId="77777777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lastRenderedPageBreak/>
        <w:t>Адрес</w:t>
      </w:r>
      <w:r>
        <w:rPr>
          <w:rFonts w:ascii="Arial" w:hAnsi="Arial" w:cs="Arial"/>
          <w:color w:val="000000"/>
          <w:sz w:val="18"/>
          <w:szCs w:val="18"/>
          <w:lang w:val="ru-RU"/>
        </w:rPr>
        <w:t>: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4642C7">
        <w:rPr>
          <w:rFonts w:ascii="Arial" w:hAnsi="Arial" w:cs="Arial"/>
          <w:sz w:val="18"/>
          <w:szCs w:val="18"/>
          <w:lang w:val="ru-RU"/>
        </w:rPr>
        <w:t xml:space="preserve">Узбекистан, г. Ташкент, проспект А. </w:t>
      </w:r>
      <w:proofErr w:type="spellStart"/>
      <w:r w:rsidRPr="004642C7">
        <w:rPr>
          <w:rFonts w:ascii="Arial" w:hAnsi="Arial" w:cs="Arial"/>
          <w:sz w:val="18"/>
          <w:szCs w:val="18"/>
          <w:lang w:val="ru-RU"/>
        </w:rPr>
        <w:t>Темура</w:t>
      </w:r>
      <w:proofErr w:type="spellEnd"/>
      <w:r w:rsidRPr="004642C7">
        <w:rPr>
          <w:rFonts w:ascii="Arial" w:hAnsi="Arial" w:cs="Arial"/>
          <w:sz w:val="18"/>
          <w:szCs w:val="18"/>
          <w:lang w:val="ru-RU"/>
        </w:rPr>
        <w:t>, д. 4</w:t>
      </w:r>
    </w:p>
    <w:p w14:paraId="4A1F5DEB" w14:textId="77777777" w:rsidR="006522B2" w:rsidRPr="002423BF" w:rsidRDefault="00A8108D" w:rsidP="006522B2">
      <w:pPr>
        <w:jc w:val="both"/>
        <w:rPr>
          <w:rFonts w:ascii="Arial" w:hAnsi="Arial" w:cs="Arial"/>
          <w:b/>
          <w:color w:val="000000"/>
          <w:sz w:val="18"/>
          <w:szCs w:val="18"/>
          <w:lang w:val="uz-Latn-UZ"/>
        </w:rPr>
      </w:pPr>
      <w:r w:rsidRPr="004642C7">
        <w:rPr>
          <w:rFonts w:ascii="Arial" w:hAnsi="Arial" w:cs="Arial"/>
          <w:color w:val="000000"/>
          <w:sz w:val="18"/>
          <w:szCs w:val="18"/>
          <w:lang w:val="ru-RU"/>
        </w:rPr>
        <w:t xml:space="preserve">Эл-почта: 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hyperlink r:id="rId8" w:history="1">
        <w:r w:rsidR="00940255" w:rsidRPr="00BF39DE">
          <w:rPr>
            <w:rStyle w:val="a7"/>
            <w:rFonts w:ascii="Arial" w:hAnsi="Arial" w:cs="Arial"/>
            <w:sz w:val="18"/>
            <w:szCs w:val="18"/>
            <w:lang w:val="ru-RU"/>
          </w:rPr>
          <w:t>_________________@aloqabank.uz</w:t>
        </w:r>
      </w:hyperlink>
      <w:r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</w:p>
    <w:p w14:paraId="3062E766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Обслуживание доверителей</w:t>
      </w:r>
    </w:p>
    <w:p w14:paraId="5D540487" w14:textId="77777777" w:rsidR="006522B2" w:rsidRDefault="00A8108D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6.1. Целью </w:t>
      </w:r>
      <w:r w:rsidR="0025141A">
        <w:rPr>
          <w:rFonts w:ascii="Arial" w:hAnsi="Arial" w:cs="Arial"/>
          <w:bCs/>
          <w:color w:val="000000"/>
          <w:sz w:val="18"/>
          <w:szCs w:val="18"/>
          <w:lang w:val="ru-RU"/>
        </w:rPr>
        <w:t>Фирмы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является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предоставление высококачественных услуг.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Фирма</w:t>
      </w:r>
      <w:r w:rsidR="0025141A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использует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формальн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ую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систем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у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контроля, </w:t>
      </w:r>
      <w:r w:rsidR="0025141A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любая жалоба со стороны Банка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будет</w:t>
      </w:r>
      <w:r w:rsidR="0025141A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рассмотрено </w:t>
      </w: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>нез</w:t>
      </w:r>
      <w:r w:rsidR="00356622">
        <w:rPr>
          <w:rFonts w:ascii="Arial" w:hAnsi="Arial" w:cs="Arial"/>
          <w:bCs/>
          <w:color w:val="000000"/>
          <w:sz w:val="18"/>
          <w:szCs w:val="18"/>
          <w:lang w:val="ru-RU"/>
        </w:rPr>
        <w:t>амедлительно и в полном объеме.</w:t>
      </w:r>
    </w:p>
    <w:p w14:paraId="7B3E8C07" w14:textId="77777777" w:rsidR="00356622" w:rsidRDefault="00356622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>
        <w:rPr>
          <w:rFonts w:ascii="Arial" w:hAnsi="Arial" w:cs="Arial"/>
          <w:bCs/>
          <w:color w:val="000000"/>
          <w:sz w:val="18"/>
          <w:szCs w:val="18"/>
          <w:lang w:val="ru-RU"/>
        </w:rPr>
        <w:t>6.2. После получения определенного задания от Банка, Фирма определяет максимальный срок выполнения данного задания и обязуется проинформировать об этом через средства коммуникации указанных в пункте 5.1.</w:t>
      </w:r>
    </w:p>
    <w:p w14:paraId="298ED258" w14:textId="77777777" w:rsidR="00940255" w:rsidRDefault="00356622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>
        <w:rPr>
          <w:rFonts w:ascii="Arial" w:hAnsi="Arial" w:cs="Arial"/>
          <w:bCs/>
          <w:color w:val="000000"/>
          <w:sz w:val="18"/>
          <w:szCs w:val="18"/>
          <w:lang w:val="ru-RU"/>
        </w:rPr>
        <w:t>6.3</w:t>
      </w:r>
      <w:r w:rsidR="00940255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. </w:t>
      </w:r>
      <w:r w:rsidR="00EC080D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Фирма и её сотрудники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обязуются</w:t>
      </w:r>
      <w:r w:rsidR="00EC080D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строго соблюдать все Правила профессиональной этики адвокатов, адвокатской тайны и адвокатской присяги.</w:t>
      </w:r>
    </w:p>
    <w:p w14:paraId="67283FBA" w14:textId="77777777" w:rsidR="00EC080D" w:rsidRDefault="00356622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>
        <w:rPr>
          <w:rFonts w:ascii="Arial" w:hAnsi="Arial" w:cs="Arial"/>
          <w:bCs/>
          <w:color w:val="000000"/>
          <w:sz w:val="18"/>
          <w:szCs w:val="18"/>
          <w:lang w:val="ru-RU"/>
        </w:rPr>
        <w:t>6.4</w:t>
      </w:r>
      <w:r w:rsidR="00EC080D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. В случаях возникновения конфликта интересов 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у Фирмы или его сотрудников</w:t>
      </w:r>
      <w:r w:rsidR="00EC080D">
        <w:rPr>
          <w:rFonts w:ascii="Arial" w:hAnsi="Arial" w:cs="Arial"/>
          <w:bCs/>
          <w:color w:val="000000"/>
          <w:sz w:val="18"/>
          <w:szCs w:val="18"/>
          <w:lang w:val="ru-RU"/>
        </w:rPr>
        <w:t>, Фирма обяз</w:t>
      </w:r>
      <w:r w:rsidR="00FD0B30">
        <w:rPr>
          <w:rFonts w:ascii="Arial" w:hAnsi="Arial" w:cs="Arial"/>
          <w:bCs/>
          <w:color w:val="000000"/>
          <w:sz w:val="18"/>
          <w:szCs w:val="18"/>
          <w:lang w:val="ru-RU"/>
        </w:rPr>
        <w:t>уется</w:t>
      </w:r>
      <w:r w:rsidR="00EC080D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уведомить об этом Банк.</w:t>
      </w:r>
    </w:p>
    <w:p w14:paraId="0E21A089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Прочие </w:t>
      </w:r>
      <w:r w:rsidRPr="004642C7">
        <w:rPr>
          <w:rFonts w:ascii="Arial" w:hAnsi="Arial" w:cs="Arial"/>
          <w:b/>
          <w:sz w:val="18"/>
          <w:szCs w:val="18"/>
          <w:lang w:val="ru-RU"/>
        </w:rPr>
        <w:t>условия</w:t>
      </w: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 соглашения</w:t>
      </w:r>
    </w:p>
    <w:p w14:paraId="3B1852B4" w14:textId="3CAC21F3" w:rsidR="00DD553A" w:rsidRDefault="00A8108D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7.1. </w:t>
      </w:r>
      <w:r w:rsidRPr="007A0897">
        <w:rPr>
          <w:rFonts w:ascii="Arial" w:hAnsi="Arial" w:cs="Arial"/>
          <w:bCs/>
          <w:color w:val="000000"/>
          <w:sz w:val="18"/>
          <w:szCs w:val="18"/>
          <w:lang w:val="ru-RU"/>
        </w:rPr>
        <w:t>Настоящее Соглашение вступает в силу с даты подписания</w:t>
      </w:r>
      <w:r w:rsidR="0051107C" w:rsidRPr="0051107C">
        <w:rPr>
          <w:rFonts w:ascii="Arial" w:hAnsi="Arial" w:cs="Arial"/>
          <w:bCs/>
          <w:color w:val="000000"/>
          <w:sz w:val="18"/>
          <w:szCs w:val="18"/>
          <w:lang w:val="ru-RU"/>
        </w:rPr>
        <w:t>.</w:t>
      </w:r>
    </w:p>
    <w:p w14:paraId="2F29A04E" w14:textId="77777777" w:rsidR="00DD553A" w:rsidRDefault="00DD553A" w:rsidP="006522B2">
      <w:pPr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</w:p>
    <w:p w14:paraId="6AF78CCD" w14:textId="77777777" w:rsidR="006522B2" w:rsidRPr="004642C7" w:rsidRDefault="00A8108D" w:rsidP="006522B2">
      <w:pPr>
        <w:pStyle w:val="a9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 xml:space="preserve">Банковские </w:t>
      </w:r>
      <w:r w:rsidRPr="004642C7">
        <w:rPr>
          <w:rFonts w:ascii="Arial" w:hAnsi="Arial" w:cs="Arial"/>
          <w:b/>
          <w:sz w:val="18"/>
          <w:szCs w:val="18"/>
          <w:lang w:val="ru-RU"/>
        </w:rPr>
        <w:t>реквизиты</w:t>
      </w: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, адреса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727"/>
      </w:tblGrid>
      <w:tr w:rsidR="00610E7B" w14:paraId="64616392" w14:textId="77777777" w:rsidTr="006522B2">
        <w:tc>
          <w:tcPr>
            <w:tcW w:w="4678" w:type="dxa"/>
          </w:tcPr>
          <w:p w14:paraId="35E184B7" w14:textId="77777777" w:rsidR="006522B2" w:rsidRPr="004642C7" w:rsidRDefault="00A8108D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ДОВЕРИТЕЛЬ</w:t>
            </w:r>
          </w:p>
        </w:tc>
        <w:tc>
          <w:tcPr>
            <w:tcW w:w="284" w:type="dxa"/>
          </w:tcPr>
          <w:p w14:paraId="27AD3E38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3C38A6BD" w14:textId="77777777" w:rsidR="006522B2" w:rsidRPr="004642C7" w:rsidRDefault="00A8108D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ФИРМА</w:t>
            </w:r>
          </w:p>
        </w:tc>
      </w:tr>
      <w:tr w:rsidR="00610E7B" w14:paraId="6FF16248" w14:textId="77777777" w:rsidTr="006522B2">
        <w:tc>
          <w:tcPr>
            <w:tcW w:w="4678" w:type="dxa"/>
          </w:tcPr>
          <w:p w14:paraId="0735B9C0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3323A8D5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7A10C20D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:rsidRPr="00DD0074" w14:paraId="6325E345" w14:textId="77777777" w:rsidTr="006522B2">
        <w:tc>
          <w:tcPr>
            <w:tcW w:w="4678" w:type="dxa"/>
          </w:tcPr>
          <w:p w14:paraId="1A546436" w14:textId="77777777" w:rsidR="006522B2" w:rsidRPr="004642C7" w:rsidRDefault="00A8108D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Узбекистан, г. Ташкент, проспект А. </w:t>
            </w:r>
            <w:proofErr w:type="spellStart"/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Темура</w:t>
            </w:r>
            <w:proofErr w:type="spellEnd"/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д. 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            </w:t>
            </w:r>
          </w:p>
          <w:p w14:paraId="32952F6E" w14:textId="77777777" w:rsidR="006522B2" w:rsidRPr="004642C7" w:rsidRDefault="006522B2" w:rsidP="006522B2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20495133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37BCDAE2" w14:textId="77777777" w:rsidR="006522B2" w:rsidRPr="002423BF" w:rsidRDefault="006522B2" w:rsidP="006522B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06834273" w14:textId="77777777" w:rsidTr="006522B2">
        <w:tc>
          <w:tcPr>
            <w:tcW w:w="4678" w:type="dxa"/>
          </w:tcPr>
          <w:p w14:paraId="3F8CBFBC" w14:textId="77777777" w:rsidR="006522B2" w:rsidRPr="00F03A18" w:rsidRDefault="00A8108D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Р/</w:t>
            </w:r>
            <w:proofErr w:type="spellStart"/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сч</w:t>
            </w:r>
            <w:proofErr w:type="spellEnd"/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:</w:t>
            </w:r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19907000900000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01101</w:t>
            </w:r>
          </w:p>
          <w:p w14:paraId="15A457D5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5CCA3342" w14:textId="77777777" w:rsidR="006522B2" w:rsidRPr="004642C7" w:rsidRDefault="006522B2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4727" w:type="dxa"/>
          </w:tcPr>
          <w:p w14:paraId="541D639C" w14:textId="77777777" w:rsidR="006522B2" w:rsidRPr="005B062D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610E7B" w14:paraId="7FC47A06" w14:textId="77777777" w:rsidTr="006522B2">
        <w:tc>
          <w:tcPr>
            <w:tcW w:w="4678" w:type="dxa"/>
          </w:tcPr>
          <w:p w14:paraId="7498E308" w14:textId="77777777" w:rsidR="006522B2" w:rsidRPr="00F03A18" w:rsidRDefault="00A8108D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Банк</w:t>
            </w:r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ОПЕРУ АК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Алокабанк</w:t>
            </w:r>
            <w:proofErr w:type="spellEnd"/>
          </w:p>
          <w:p w14:paraId="284A9F05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51C3590F" w14:textId="77777777" w:rsidR="006522B2" w:rsidRPr="004642C7" w:rsidRDefault="006522B2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4727" w:type="dxa"/>
          </w:tcPr>
          <w:p w14:paraId="4E3C70E9" w14:textId="77777777" w:rsidR="006522B2" w:rsidRPr="005B062D" w:rsidRDefault="006522B2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10E7B" w14:paraId="019E32E2" w14:textId="77777777" w:rsidTr="006522B2">
        <w:tc>
          <w:tcPr>
            <w:tcW w:w="4678" w:type="dxa"/>
          </w:tcPr>
          <w:p w14:paraId="2F8A4126" w14:textId="77777777" w:rsidR="006522B2" w:rsidRPr="004642C7" w:rsidRDefault="00A8108D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МФО</w:t>
            </w:r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00401</w:t>
            </w:r>
          </w:p>
          <w:p w14:paraId="65F22A24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16479108" w14:textId="77777777" w:rsidR="006522B2" w:rsidRPr="004642C7" w:rsidRDefault="006522B2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4727" w:type="dxa"/>
          </w:tcPr>
          <w:p w14:paraId="52938D3D" w14:textId="77777777" w:rsidR="006522B2" w:rsidRPr="005B062D" w:rsidRDefault="006522B2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10E7B" w14:paraId="007A6E4F" w14:textId="77777777" w:rsidTr="006522B2">
        <w:tc>
          <w:tcPr>
            <w:tcW w:w="4678" w:type="dxa"/>
          </w:tcPr>
          <w:p w14:paraId="2D12B3C9" w14:textId="77777777" w:rsidR="006522B2" w:rsidRPr="004642C7" w:rsidRDefault="00A8108D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  <w:t>ОКЭД</w:t>
            </w:r>
            <w:r w:rsidRPr="004642C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96190</w:t>
            </w:r>
          </w:p>
          <w:p w14:paraId="4187FBE4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18D71EF4" w14:textId="77777777" w:rsidR="006522B2" w:rsidRPr="004642C7" w:rsidRDefault="006522B2" w:rsidP="006522B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4727" w:type="dxa"/>
          </w:tcPr>
          <w:p w14:paraId="0FCB2C98" w14:textId="77777777" w:rsidR="006522B2" w:rsidRPr="005B062D" w:rsidRDefault="006522B2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10E7B" w14:paraId="34C76753" w14:textId="77777777" w:rsidTr="006522B2">
        <w:tc>
          <w:tcPr>
            <w:tcW w:w="4678" w:type="dxa"/>
          </w:tcPr>
          <w:p w14:paraId="73E66AD1" w14:textId="77777777" w:rsidR="006522B2" w:rsidRPr="004642C7" w:rsidRDefault="00A8108D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ИНН</w:t>
            </w:r>
            <w:r w:rsidRPr="004642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200829053</w:t>
            </w:r>
          </w:p>
          <w:p w14:paraId="699CD4E0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409F91FB" w14:textId="77777777" w:rsidR="006522B2" w:rsidRPr="004642C7" w:rsidRDefault="006522B2" w:rsidP="006522B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4727" w:type="dxa"/>
          </w:tcPr>
          <w:p w14:paraId="44B026A5" w14:textId="77777777" w:rsidR="006522B2" w:rsidRPr="005B062D" w:rsidRDefault="006522B2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10E7B" w14:paraId="53FFE71F" w14:textId="77777777" w:rsidTr="006522B2">
        <w:tc>
          <w:tcPr>
            <w:tcW w:w="4678" w:type="dxa"/>
          </w:tcPr>
          <w:p w14:paraId="60D3BDC2" w14:textId="77777777" w:rsidR="006522B2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362396D1" w14:textId="77777777" w:rsidR="006522B2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0E5D9384" w14:textId="77777777" w:rsidR="006522B2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36F0DC49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513FB23D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13A5A036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7B8D4EBB" w14:textId="77777777" w:rsidTr="000148A4">
        <w:trPr>
          <w:trHeight w:val="315"/>
        </w:trPr>
        <w:tc>
          <w:tcPr>
            <w:tcW w:w="4678" w:type="dxa"/>
          </w:tcPr>
          <w:p w14:paraId="1B52703F" w14:textId="77777777" w:rsidR="006522B2" w:rsidRPr="004642C7" w:rsidRDefault="00A8108D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_______________________</w:t>
            </w:r>
          </w:p>
        </w:tc>
        <w:tc>
          <w:tcPr>
            <w:tcW w:w="284" w:type="dxa"/>
          </w:tcPr>
          <w:p w14:paraId="44A8EE83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1FD2F853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36BF94FF" w14:textId="77777777" w:rsidTr="000148A4">
        <w:trPr>
          <w:trHeight w:val="134"/>
        </w:trPr>
        <w:tc>
          <w:tcPr>
            <w:tcW w:w="4678" w:type="dxa"/>
          </w:tcPr>
          <w:p w14:paraId="7712602E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14:paraId="1700B57B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113EF166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0E2FC5EE" w14:textId="77777777" w:rsidTr="006522B2">
        <w:tc>
          <w:tcPr>
            <w:tcW w:w="4678" w:type="dxa"/>
          </w:tcPr>
          <w:p w14:paraId="6EC3C44A" w14:textId="77777777" w:rsidR="006522B2" w:rsidRPr="004642C7" w:rsidRDefault="00A8108D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Председатель</w:t>
            </w:r>
          </w:p>
        </w:tc>
        <w:tc>
          <w:tcPr>
            <w:tcW w:w="284" w:type="dxa"/>
          </w:tcPr>
          <w:p w14:paraId="674E39ED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3F111A6E" w14:textId="77777777" w:rsidR="006522B2" w:rsidRPr="004642C7" w:rsidRDefault="006522B2" w:rsidP="006522B2">
            <w:pPr>
              <w:tabs>
                <w:tab w:val="left" w:pos="469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6124DFD6" w14:textId="77777777" w:rsidTr="006522B2">
        <w:tc>
          <w:tcPr>
            <w:tcW w:w="4678" w:type="dxa"/>
          </w:tcPr>
          <w:p w14:paraId="59C8F860" w14:textId="77777777" w:rsidR="006522B2" w:rsidRPr="004642C7" w:rsidRDefault="00A8108D" w:rsidP="006522B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г-жа К.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Ирисбекова</w:t>
            </w:r>
            <w:proofErr w:type="spellEnd"/>
          </w:p>
        </w:tc>
        <w:tc>
          <w:tcPr>
            <w:tcW w:w="284" w:type="dxa"/>
          </w:tcPr>
          <w:p w14:paraId="0DED6E91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</w:tcPr>
          <w:p w14:paraId="68B77588" w14:textId="77777777" w:rsidR="006522B2" w:rsidRPr="004642C7" w:rsidRDefault="006522B2" w:rsidP="006522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5EABF121" w14:textId="77777777" w:rsidR="006522B2" w:rsidRPr="004642C7" w:rsidRDefault="006522B2" w:rsidP="006522B2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ru-RU"/>
        </w:rPr>
      </w:pPr>
    </w:p>
    <w:p w14:paraId="054E5768" w14:textId="77777777" w:rsidR="006522B2" w:rsidRPr="004642C7" w:rsidRDefault="00A8108D" w:rsidP="006522B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br w:type="page"/>
      </w:r>
    </w:p>
    <w:p w14:paraId="297BF125" w14:textId="70B367B9" w:rsidR="006522B2" w:rsidRPr="004642C7" w:rsidRDefault="00A8108D" w:rsidP="006522B2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Приложение № </w:t>
      </w:r>
      <w:r w:rsidR="0051107C">
        <w:rPr>
          <w:rFonts w:ascii="Arial" w:hAnsi="Arial" w:cs="Arial"/>
          <w:b/>
          <w:sz w:val="20"/>
          <w:szCs w:val="20"/>
        </w:rPr>
        <w:t>1</w:t>
      </w:r>
      <w:r w:rsidRPr="004642C7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12DEF368" w14:textId="0EA67F8F" w:rsidR="006522B2" w:rsidRPr="004642C7" w:rsidRDefault="00A8108D" w:rsidP="006522B2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t xml:space="preserve">к СОГЛАШЕНИЮ </w:t>
      </w:r>
    </w:p>
    <w:p w14:paraId="0E2CA3E4" w14:textId="6C9148AF" w:rsidR="006522B2" w:rsidRPr="004642C7" w:rsidRDefault="00A8108D" w:rsidP="006522B2">
      <w:pPr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t>№ -__</w:t>
      </w:r>
      <w:r>
        <w:rPr>
          <w:rFonts w:ascii="Arial" w:hAnsi="Arial" w:cs="Arial"/>
          <w:b/>
          <w:sz w:val="20"/>
          <w:szCs w:val="20"/>
          <w:lang w:val="ru-RU"/>
        </w:rPr>
        <w:t>__</w:t>
      </w:r>
    </w:p>
    <w:p w14:paraId="619823C3" w14:textId="01F78E2E" w:rsidR="006522B2" w:rsidRPr="004642C7" w:rsidRDefault="00A8108D" w:rsidP="006522B2">
      <w:pPr>
        <w:jc w:val="right"/>
        <w:rPr>
          <w:rFonts w:ascii="Arial" w:hAnsi="Arial" w:cs="Arial"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t>от ___________ 20</w:t>
      </w:r>
      <w:r w:rsidR="005923D1">
        <w:rPr>
          <w:rFonts w:ascii="Arial" w:hAnsi="Arial" w:cs="Arial"/>
          <w:b/>
          <w:sz w:val="20"/>
          <w:szCs w:val="20"/>
          <w:lang w:val="ru-RU"/>
        </w:rPr>
        <w:t>2</w:t>
      </w:r>
      <w:r w:rsidR="008F67E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ru-RU"/>
        </w:rPr>
        <w:t> </w:t>
      </w:r>
      <w:r w:rsidRPr="004642C7">
        <w:rPr>
          <w:rFonts w:ascii="Arial" w:hAnsi="Arial" w:cs="Arial"/>
          <w:b/>
          <w:sz w:val="20"/>
          <w:szCs w:val="20"/>
          <w:lang w:val="ru-RU"/>
        </w:rPr>
        <w:t>г.</w:t>
      </w:r>
    </w:p>
    <w:p w14:paraId="24A0EA0D" w14:textId="77777777" w:rsidR="006522B2" w:rsidRPr="004642C7" w:rsidRDefault="00A8108D" w:rsidP="006522B2">
      <w:pPr>
        <w:tabs>
          <w:tab w:val="left" w:pos="4219"/>
        </w:tabs>
        <w:ind w:left="108"/>
        <w:jc w:val="both"/>
        <w:rPr>
          <w:rFonts w:ascii="Arial" w:hAnsi="Arial" w:cs="Arial"/>
          <w:sz w:val="20"/>
          <w:szCs w:val="20"/>
          <w:lang w:val="ru-RU"/>
        </w:rPr>
      </w:pPr>
      <w:r w:rsidRPr="004642C7">
        <w:rPr>
          <w:rFonts w:ascii="Arial" w:hAnsi="Arial" w:cs="Arial"/>
          <w:sz w:val="20"/>
          <w:szCs w:val="20"/>
          <w:lang w:val="ru-RU"/>
        </w:rPr>
        <w:tab/>
      </w:r>
    </w:p>
    <w:p w14:paraId="4C3FB203" w14:textId="77777777" w:rsidR="006522B2" w:rsidRPr="004642C7" w:rsidRDefault="00A8108D" w:rsidP="006522B2">
      <w:pPr>
        <w:tabs>
          <w:tab w:val="left" w:pos="4219"/>
        </w:tabs>
        <w:ind w:left="108"/>
        <w:jc w:val="both"/>
        <w:rPr>
          <w:rFonts w:ascii="Arial" w:hAnsi="Arial" w:cs="Arial"/>
          <w:sz w:val="20"/>
          <w:szCs w:val="20"/>
          <w:lang w:val="ru-RU"/>
        </w:rPr>
      </w:pPr>
      <w:r w:rsidRPr="004642C7">
        <w:rPr>
          <w:rFonts w:ascii="Arial" w:hAnsi="Arial" w:cs="Arial"/>
          <w:sz w:val="20"/>
          <w:szCs w:val="20"/>
          <w:lang w:val="ru-RU"/>
        </w:rPr>
        <w:tab/>
      </w:r>
    </w:p>
    <w:p w14:paraId="429D0D42" w14:textId="77777777" w:rsidR="006522B2" w:rsidRPr="004642C7" w:rsidRDefault="00A8108D" w:rsidP="006522B2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4642C7">
        <w:rPr>
          <w:rFonts w:ascii="Arial" w:hAnsi="Arial" w:cs="Arial"/>
          <w:b/>
          <w:sz w:val="20"/>
          <w:szCs w:val="20"/>
          <w:lang w:val="ru-RU"/>
        </w:rPr>
        <w:t>ЧАСОВЫЕ СТАВКИ</w:t>
      </w:r>
      <w:r>
        <w:rPr>
          <w:rFonts w:ascii="Arial" w:hAnsi="Arial" w:cs="Arial"/>
          <w:b/>
          <w:sz w:val="20"/>
          <w:szCs w:val="20"/>
          <w:lang w:val="ru-RU"/>
        </w:rPr>
        <w:t>*</w:t>
      </w:r>
      <w:r w:rsidRPr="004642C7">
        <w:rPr>
          <w:rFonts w:ascii="Arial" w:hAnsi="Arial" w:cs="Arial"/>
          <w:b/>
          <w:sz w:val="20"/>
          <w:szCs w:val="20"/>
          <w:lang w:val="ru-RU"/>
        </w:rPr>
        <w:t xml:space="preserve"> ЮРИСТОВ И ВСПОМОГАТЕЛЬНОГО ПЕРСОНАЛА</w:t>
      </w:r>
    </w:p>
    <w:p w14:paraId="1E127399" w14:textId="77777777" w:rsidR="006522B2" w:rsidRPr="004642C7" w:rsidRDefault="006522B2" w:rsidP="006522B2">
      <w:pPr>
        <w:tabs>
          <w:tab w:val="left" w:pos="4219"/>
        </w:tabs>
        <w:ind w:left="108"/>
        <w:jc w:val="both"/>
        <w:rPr>
          <w:rFonts w:ascii="Arial" w:hAnsi="Arial" w:cs="Arial"/>
          <w:b/>
          <w:sz w:val="20"/>
          <w:szCs w:val="20"/>
          <w:lang w:val="ru-RU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738"/>
      </w:tblGrid>
      <w:tr w:rsidR="00610E7B" w:rsidRPr="00DD0074" w14:paraId="6D963383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729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AAC" w14:textId="77777777" w:rsidR="006522B2" w:rsidRDefault="00A8108D" w:rsidP="006522B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642C7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Стандартные</w:t>
            </w:r>
          </w:p>
          <w:p w14:paraId="05CE5CF8" w14:textId="77777777" w:rsidR="006522B2" w:rsidRPr="004642C7" w:rsidRDefault="00A8108D" w:rsidP="006522B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642C7">
              <w:rPr>
                <w:rFonts w:ascii="Arial" w:hAnsi="Arial" w:cs="Arial"/>
                <w:b/>
                <w:sz w:val="20"/>
                <w:szCs w:val="20"/>
                <w:lang w:val="ru-RU"/>
              </w:rPr>
              <w:t>часовые ставки, узбекские сумы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975" w14:textId="77777777" w:rsidR="006522B2" w:rsidRPr="004642C7" w:rsidRDefault="00A8108D" w:rsidP="006522B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642C7">
              <w:rPr>
                <w:rFonts w:ascii="Arial" w:hAnsi="Arial" w:cs="Arial"/>
                <w:b/>
                <w:sz w:val="20"/>
                <w:szCs w:val="20"/>
                <w:lang w:val="ru-RU"/>
              </w:rPr>
              <w:t>Дисконтированные часовые ставки (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20</w:t>
            </w:r>
            <w:r w:rsidRPr="004642C7">
              <w:rPr>
                <w:rFonts w:ascii="Arial" w:hAnsi="Arial" w:cs="Arial"/>
                <w:b/>
                <w:sz w:val="20"/>
                <w:szCs w:val="20"/>
                <w:lang w:val="ru-RU"/>
              </w:rPr>
              <w:t>%), узбекские сумы</w:t>
            </w:r>
          </w:p>
        </w:tc>
      </w:tr>
      <w:tr w:rsidR="00610E7B" w14:paraId="6B0AEC10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C04" w14:textId="329F3760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002" w14:textId="3E553019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C4C" w14:textId="430FB2F7" w:rsidR="006522B2" w:rsidRDefault="006522B2" w:rsidP="006522B2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10E7B" w14:paraId="72E77127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16C7" w14:textId="211C3E63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899" w14:textId="09655694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A4A" w14:textId="6522F6DD" w:rsidR="006522B2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10E7B" w14:paraId="6A1F7534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ED1" w14:textId="53920DA4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643" w14:textId="7E814757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61D" w14:textId="0FB71A86" w:rsidR="006522B2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uz-Latn-UZ"/>
              </w:rPr>
            </w:pPr>
          </w:p>
        </w:tc>
      </w:tr>
      <w:tr w:rsidR="00610E7B" w14:paraId="52627DA7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098" w14:textId="252236D4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5DA" w14:textId="0D7B8B31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5D7" w14:textId="409ACB71" w:rsidR="006522B2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10E7B" w14:paraId="3EA53CCD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5F2" w14:textId="2C9E2C39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C6E" w14:textId="6A5BC614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7CB" w14:textId="579781CF" w:rsidR="006522B2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uz-Latn-UZ"/>
              </w:rPr>
            </w:pPr>
          </w:p>
        </w:tc>
      </w:tr>
      <w:tr w:rsidR="00610E7B" w14:paraId="61E6744E" w14:textId="77777777" w:rsidTr="006522B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715" w14:textId="4B134BF1" w:rsidR="006522B2" w:rsidRPr="004642C7" w:rsidRDefault="006522B2" w:rsidP="006522B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CD3" w14:textId="48000013" w:rsidR="006522B2" w:rsidRPr="00CF243D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F95" w14:textId="5DCACBF9" w:rsidR="006522B2" w:rsidRDefault="006522B2" w:rsidP="006522B2">
            <w:pPr>
              <w:jc w:val="center"/>
              <w:rPr>
                <w:rFonts w:ascii="Arial" w:hAnsi="Arial" w:cs="Arial"/>
                <w:sz w:val="20"/>
                <w:szCs w:val="20"/>
                <w:lang w:val="uz-Latn-UZ"/>
              </w:rPr>
            </w:pPr>
          </w:p>
        </w:tc>
      </w:tr>
    </w:tbl>
    <w:p w14:paraId="6108B19F" w14:textId="77777777" w:rsidR="006522B2" w:rsidRDefault="006522B2" w:rsidP="006522B2">
      <w:pPr>
        <w:jc w:val="both"/>
        <w:rPr>
          <w:lang w:val="ru-RU"/>
        </w:rPr>
      </w:pPr>
    </w:p>
    <w:p w14:paraId="13768E2E" w14:textId="77777777" w:rsidR="006522B2" w:rsidRDefault="006522B2">
      <w:pPr>
        <w:rPr>
          <w:rFonts w:ascii="Arial" w:hAnsi="Arial" w:cs="Arial"/>
          <w:color w:val="000000"/>
          <w:sz w:val="18"/>
          <w:szCs w:val="18"/>
          <w:lang w:val="ru-RU"/>
        </w:rPr>
      </w:pPr>
    </w:p>
    <w:p w14:paraId="463933CE" w14:textId="77777777" w:rsidR="006522B2" w:rsidRDefault="006522B2">
      <w:pPr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610E7B" w14:paraId="2A4C21BF" w14:textId="77777777" w:rsidTr="006522B2">
        <w:tc>
          <w:tcPr>
            <w:tcW w:w="4839" w:type="dxa"/>
          </w:tcPr>
          <w:p w14:paraId="1B854F6A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ДОВЕРИТЕЛЬ</w:t>
            </w:r>
          </w:p>
        </w:tc>
        <w:tc>
          <w:tcPr>
            <w:tcW w:w="4840" w:type="dxa"/>
          </w:tcPr>
          <w:p w14:paraId="6444465C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ФИРМА</w:t>
            </w:r>
          </w:p>
        </w:tc>
      </w:tr>
      <w:tr w:rsidR="00610E7B" w14:paraId="4AF3D684" w14:textId="77777777" w:rsidTr="006522B2">
        <w:tc>
          <w:tcPr>
            <w:tcW w:w="4839" w:type="dxa"/>
          </w:tcPr>
          <w:p w14:paraId="45B76C8F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</w:tcPr>
          <w:p w14:paraId="28CC916D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3CEB49C5" w14:textId="77777777" w:rsidTr="006522B2">
        <w:tc>
          <w:tcPr>
            <w:tcW w:w="4839" w:type="dxa"/>
          </w:tcPr>
          <w:p w14:paraId="07797094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_______________________</w:t>
            </w:r>
          </w:p>
        </w:tc>
        <w:tc>
          <w:tcPr>
            <w:tcW w:w="4840" w:type="dxa"/>
          </w:tcPr>
          <w:p w14:paraId="58E0A373" w14:textId="77777777" w:rsidR="006522B2" w:rsidRPr="004642C7" w:rsidRDefault="00A8108D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_______________________</w:t>
            </w:r>
          </w:p>
        </w:tc>
      </w:tr>
      <w:tr w:rsidR="00610E7B" w14:paraId="6B8742FB" w14:textId="77777777" w:rsidTr="006522B2">
        <w:tc>
          <w:tcPr>
            <w:tcW w:w="4839" w:type="dxa"/>
          </w:tcPr>
          <w:p w14:paraId="2979DFFD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</w:tcPr>
          <w:p w14:paraId="4392A315" w14:textId="77777777" w:rsidR="006522B2" w:rsidRPr="004642C7" w:rsidRDefault="006522B2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3E123DAD" w14:textId="77777777" w:rsidTr="006522B2">
        <w:tc>
          <w:tcPr>
            <w:tcW w:w="4839" w:type="dxa"/>
          </w:tcPr>
          <w:p w14:paraId="3F2175AB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Председатель</w:t>
            </w:r>
          </w:p>
        </w:tc>
        <w:tc>
          <w:tcPr>
            <w:tcW w:w="4840" w:type="dxa"/>
          </w:tcPr>
          <w:p w14:paraId="01ABFCEA" w14:textId="77777777" w:rsidR="006522B2" w:rsidRPr="004642C7" w:rsidRDefault="00A8108D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Управляющий партнер</w:t>
            </w:r>
          </w:p>
        </w:tc>
      </w:tr>
      <w:tr w:rsidR="00610E7B" w14:paraId="493D836D" w14:textId="77777777" w:rsidTr="006522B2">
        <w:tc>
          <w:tcPr>
            <w:tcW w:w="4839" w:type="dxa"/>
          </w:tcPr>
          <w:p w14:paraId="5CD4F72E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г-жа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К.Ирисбекова</w:t>
            </w:r>
            <w:proofErr w:type="spellEnd"/>
          </w:p>
        </w:tc>
        <w:tc>
          <w:tcPr>
            <w:tcW w:w="4840" w:type="dxa"/>
          </w:tcPr>
          <w:p w14:paraId="711B8EAD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57E7BABF" w14:textId="77777777" w:rsidR="006522B2" w:rsidRDefault="00A8108D">
      <w:pPr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br w:type="page"/>
      </w:r>
    </w:p>
    <w:p w14:paraId="6FF41C88" w14:textId="4BB233FF" w:rsidR="006522B2" w:rsidRPr="004642C7" w:rsidRDefault="00A8108D" w:rsidP="006522B2">
      <w:pPr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lastRenderedPageBreak/>
        <w:t xml:space="preserve">Приложение № </w:t>
      </w:r>
      <w:r w:rsidR="0051107C">
        <w:rPr>
          <w:rFonts w:ascii="Arial" w:hAnsi="Arial" w:cs="Arial"/>
          <w:b/>
          <w:sz w:val="18"/>
          <w:szCs w:val="18"/>
        </w:rPr>
        <w:t>2</w:t>
      </w:r>
      <w:r w:rsidRPr="004642C7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14:paraId="02F783DF" w14:textId="0E819F7F" w:rsidR="006522B2" w:rsidRPr="004642C7" w:rsidRDefault="00A8108D" w:rsidP="006522B2">
      <w:pPr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 xml:space="preserve">к СОГЛАШЕНИЮ </w:t>
      </w:r>
    </w:p>
    <w:p w14:paraId="6C8ABC3B" w14:textId="63DDCFF6" w:rsidR="006522B2" w:rsidRPr="004642C7" w:rsidRDefault="00A8108D" w:rsidP="006522B2">
      <w:pPr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 xml:space="preserve">№ </w:t>
      </w:r>
      <w:r>
        <w:rPr>
          <w:rFonts w:ascii="Arial" w:hAnsi="Arial" w:cs="Arial"/>
          <w:b/>
          <w:sz w:val="18"/>
          <w:szCs w:val="18"/>
          <w:lang w:val="ru-RU"/>
        </w:rPr>
        <w:t>____</w:t>
      </w:r>
    </w:p>
    <w:p w14:paraId="21640272" w14:textId="7D8D13C7" w:rsidR="006522B2" w:rsidRPr="004642C7" w:rsidRDefault="00A8108D" w:rsidP="006522B2">
      <w:pPr>
        <w:jc w:val="right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 xml:space="preserve">от </w:t>
      </w:r>
      <w:r>
        <w:rPr>
          <w:rFonts w:ascii="Arial" w:hAnsi="Arial" w:cs="Arial"/>
          <w:b/>
          <w:sz w:val="18"/>
          <w:szCs w:val="18"/>
          <w:lang w:val="ru-RU"/>
        </w:rPr>
        <w:t xml:space="preserve">__________ </w:t>
      </w:r>
      <w:r w:rsidRPr="004642C7">
        <w:rPr>
          <w:rFonts w:ascii="Arial" w:hAnsi="Arial" w:cs="Arial"/>
          <w:b/>
          <w:sz w:val="18"/>
          <w:szCs w:val="18"/>
          <w:lang w:val="ru-RU"/>
        </w:rPr>
        <w:t>20</w:t>
      </w:r>
      <w:r w:rsidR="005923D1">
        <w:rPr>
          <w:rFonts w:ascii="Arial" w:hAnsi="Arial" w:cs="Arial"/>
          <w:b/>
          <w:sz w:val="18"/>
          <w:szCs w:val="18"/>
          <w:lang w:val="ru-RU"/>
        </w:rPr>
        <w:t>2</w:t>
      </w:r>
      <w:r w:rsidR="0051107C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  <w:lang w:val="ru-RU"/>
        </w:rPr>
        <w:t> </w:t>
      </w:r>
      <w:r w:rsidRPr="004642C7">
        <w:rPr>
          <w:rFonts w:ascii="Arial" w:hAnsi="Arial" w:cs="Arial"/>
          <w:b/>
          <w:sz w:val="18"/>
          <w:szCs w:val="18"/>
          <w:lang w:val="ru-RU"/>
        </w:rPr>
        <w:t>г.</w:t>
      </w:r>
    </w:p>
    <w:p w14:paraId="14BEA642" w14:textId="77777777" w:rsidR="006522B2" w:rsidRPr="004642C7" w:rsidRDefault="00A8108D" w:rsidP="006522B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Объем юридической помощи и гонорар</w:t>
      </w:r>
    </w:p>
    <w:p w14:paraId="70FCF975" w14:textId="77777777" w:rsidR="006522B2" w:rsidRPr="004642C7" w:rsidRDefault="00A8108D" w:rsidP="006522B2">
      <w:pPr>
        <w:pStyle w:val="a9"/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b/>
          <w:bCs/>
          <w:color w:val="000000"/>
          <w:sz w:val="18"/>
          <w:szCs w:val="18"/>
          <w:lang w:val="ru-RU"/>
        </w:rPr>
        <w:t>1. Объем юридической помощи</w:t>
      </w:r>
    </w:p>
    <w:p w14:paraId="33FAE249" w14:textId="77777777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1.1. Согласно поручению Доверителя, Фирма принимает на себя обязательство оказать нижеследующий объем юридической помощи</w:t>
      </w:r>
      <w:r w:rsidRPr="00D37B3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 запросам Доверителя</w:t>
      </w:r>
      <w:r w:rsidRPr="004642C7">
        <w:rPr>
          <w:rFonts w:ascii="Arial" w:hAnsi="Arial" w:cs="Arial"/>
          <w:sz w:val="18"/>
          <w:szCs w:val="18"/>
          <w:lang w:val="ru-RU"/>
        </w:rPr>
        <w:t>:</w:t>
      </w:r>
    </w:p>
    <w:p w14:paraId="3AC7C9D6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Корпоративное право</w:t>
      </w:r>
    </w:p>
    <w:p w14:paraId="1D96DCE1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Банковское дело и финансы</w:t>
      </w:r>
    </w:p>
    <w:p w14:paraId="3FA457D0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Информационные технологии и телекоммуникации</w:t>
      </w:r>
    </w:p>
    <w:p w14:paraId="1EC9A99F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Энергетика</w:t>
      </w:r>
    </w:p>
    <w:p w14:paraId="397CF12F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Судебная практика, арбитраж и разрешение споров</w:t>
      </w:r>
    </w:p>
    <w:p w14:paraId="093D694D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Налогообложение и таможенные вопросы</w:t>
      </w:r>
    </w:p>
    <w:p w14:paraId="13FD5E8E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Интеллектуальная собственность и технологии</w:t>
      </w:r>
    </w:p>
    <w:p w14:paraId="7A212E2C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Недвижимость и строительство</w:t>
      </w:r>
    </w:p>
    <w:p w14:paraId="65F53DDA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Трудовое право</w:t>
      </w:r>
    </w:p>
    <w:p w14:paraId="0C52B561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Конкуренция</w:t>
      </w:r>
    </w:p>
    <w:p w14:paraId="5C051444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Согласование условий контрактов</w:t>
      </w:r>
    </w:p>
    <w:p w14:paraId="49E7603A" w14:textId="11F2B371" w:rsidR="006522B2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Консультирование по вопросам платежей и облигаций</w:t>
      </w:r>
    </w:p>
    <w:p w14:paraId="26DAAA81" w14:textId="6E1FA883" w:rsidR="00755347" w:rsidRPr="009D40D3" w:rsidRDefault="00741893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uz-Cyrl-UZ"/>
        </w:rPr>
        <w:t>Организавать семинар-тренинг по оказанию юридической помо</w:t>
      </w:r>
      <w:r>
        <w:rPr>
          <w:rFonts w:ascii="Arial" w:hAnsi="Arial" w:cs="Arial"/>
          <w:color w:val="000000"/>
          <w:sz w:val="18"/>
          <w:szCs w:val="18"/>
          <w:lang w:val="ru-RU"/>
        </w:rPr>
        <w:t>щи.</w:t>
      </w:r>
      <w:r>
        <w:rPr>
          <w:rFonts w:ascii="Arial" w:hAnsi="Arial" w:cs="Arial"/>
          <w:color w:val="000000"/>
          <w:sz w:val="18"/>
          <w:szCs w:val="18"/>
          <w:lang w:val="uz-Cyrl-UZ"/>
        </w:rPr>
        <w:t xml:space="preserve"> </w:t>
      </w:r>
    </w:p>
    <w:p w14:paraId="4C635DA6" w14:textId="77777777" w:rsidR="006522B2" w:rsidRPr="009D40D3" w:rsidRDefault="00A8108D" w:rsidP="006522B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9D40D3">
        <w:rPr>
          <w:rFonts w:ascii="Arial" w:hAnsi="Arial" w:cs="Arial"/>
          <w:color w:val="000000"/>
          <w:sz w:val="18"/>
          <w:szCs w:val="18"/>
          <w:lang w:val="ru-RU"/>
        </w:rPr>
        <w:t>Консультирование по вопросам документации в том числе официальных писем.</w:t>
      </w:r>
    </w:p>
    <w:p w14:paraId="1B0C7536" w14:textId="77777777" w:rsidR="006522B2" w:rsidRDefault="006522B2" w:rsidP="006522B2">
      <w:pPr>
        <w:jc w:val="both"/>
        <w:rPr>
          <w:rFonts w:ascii="Arial" w:hAnsi="Arial" w:cs="Arial"/>
          <w:b/>
          <w:sz w:val="18"/>
          <w:szCs w:val="18"/>
          <w:lang w:val="ru-RU"/>
        </w:rPr>
      </w:pPr>
    </w:p>
    <w:p w14:paraId="47F94C2B" w14:textId="77777777" w:rsidR="006522B2" w:rsidRPr="004642C7" w:rsidRDefault="00A8108D" w:rsidP="006522B2">
      <w:pPr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>2. Советники</w:t>
      </w:r>
    </w:p>
    <w:p w14:paraId="41EBE643" w14:textId="77777777" w:rsidR="006522B2" w:rsidRPr="00D77DD5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 xml:space="preserve">2.1. Фирма назначает </w:t>
      </w:r>
      <w:r w:rsidR="005923D1" w:rsidRPr="005923D1">
        <w:rPr>
          <w:rFonts w:ascii="Arial" w:hAnsi="Arial" w:cs="Arial"/>
          <w:sz w:val="18"/>
          <w:szCs w:val="18"/>
          <w:lang w:val="ru-RU"/>
        </w:rPr>
        <w:t>_______________________________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 w:rsidRPr="004642C7">
        <w:rPr>
          <w:rFonts w:ascii="Arial" w:hAnsi="Arial" w:cs="Arial"/>
          <w:sz w:val="18"/>
          <w:szCs w:val="18"/>
          <w:lang w:val="ru-RU"/>
        </w:rPr>
        <w:t>советник</w:t>
      </w:r>
      <w:r>
        <w:rPr>
          <w:rFonts w:ascii="Arial" w:hAnsi="Arial" w:cs="Arial"/>
          <w:sz w:val="18"/>
          <w:szCs w:val="18"/>
          <w:lang w:val="ru-RU"/>
        </w:rPr>
        <w:t>ами</w:t>
      </w:r>
      <w:r w:rsidRPr="004642C7">
        <w:rPr>
          <w:rFonts w:ascii="Arial" w:hAnsi="Arial" w:cs="Arial"/>
          <w:sz w:val="18"/>
          <w:szCs w:val="18"/>
          <w:lang w:val="ru-RU"/>
        </w:rPr>
        <w:t>, который будут лично ответственными по юридической помощи Доверителю.</w:t>
      </w:r>
      <w:r>
        <w:rPr>
          <w:rFonts w:ascii="Arial" w:hAnsi="Arial" w:cs="Arial"/>
          <w:sz w:val="18"/>
          <w:szCs w:val="18"/>
          <w:lang w:val="uz-Latn-UZ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Им</w:t>
      </w:r>
      <w:r w:rsidRPr="00DD0201">
        <w:rPr>
          <w:rFonts w:ascii="Arial" w:hAnsi="Arial" w:cs="Arial"/>
          <w:sz w:val="18"/>
          <w:szCs w:val="18"/>
          <w:lang w:val="ru-RU"/>
        </w:rPr>
        <w:t xml:space="preserve"> будут оказывать содействие </w:t>
      </w:r>
      <w:r w:rsidR="005923D1" w:rsidRPr="0044014D">
        <w:rPr>
          <w:rFonts w:ascii="Arial" w:hAnsi="Arial" w:cs="Arial"/>
          <w:sz w:val="18"/>
          <w:szCs w:val="18"/>
          <w:lang w:val="ru-RU"/>
        </w:rPr>
        <w:t>___________________________</w:t>
      </w:r>
      <w:r w:rsidRPr="00DD0201">
        <w:rPr>
          <w:rFonts w:ascii="Arial" w:hAnsi="Arial" w:cs="Arial"/>
          <w:sz w:val="18"/>
          <w:szCs w:val="18"/>
          <w:lang w:val="ru-RU"/>
        </w:rPr>
        <w:t>. При необходимости Фирма будет привлекать к работе любых других специалистов.</w:t>
      </w:r>
    </w:p>
    <w:p w14:paraId="11ED6D9D" w14:textId="62548244" w:rsidR="006522B2" w:rsidRPr="004642C7" w:rsidRDefault="00A8108D" w:rsidP="006522B2">
      <w:pPr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4642C7">
        <w:rPr>
          <w:rFonts w:ascii="Arial" w:hAnsi="Arial" w:cs="Arial"/>
          <w:b/>
          <w:sz w:val="18"/>
          <w:szCs w:val="18"/>
          <w:lang w:val="ru-RU"/>
        </w:rPr>
        <w:t xml:space="preserve">3. </w:t>
      </w:r>
      <w:r w:rsidR="0051107C">
        <w:rPr>
          <w:rFonts w:ascii="Arial" w:hAnsi="Arial" w:cs="Arial"/>
          <w:b/>
          <w:sz w:val="18"/>
          <w:szCs w:val="18"/>
          <w:lang w:val="ru-RU"/>
        </w:rPr>
        <w:t>Оплата</w:t>
      </w:r>
    </w:p>
    <w:p w14:paraId="5C92C845" w14:textId="682C1F80" w:rsidR="006522B2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3.1.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 w:rsidR="0051107C">
        <w:rPr>
          <w:rFonts w:ascii="Arial" w:hAnsi="Arial" w:cs="Arial"/>
          <w:sz w:val="18"/>
          <w:szCs w:val="18"/>
          <w:lang w:val="ru-RU"/>
        </w:rPr>
        <w:t xml:space="preserve">Оплата </w:t>
      </w:r>
      <w:r w:rsidRPr="004642C7">
        <w:rPr>
          <w:rFonts w:ascii="Arial" w:hAnsi="Arial" w:cs="Arial"/>
          <w:sz w:val="18"/>
          <w:szCs w:val="18"/>
          <w:lang w:val="ru-RU"/>
        </w:rPr>
        <w:t>за юридическую помощь</w:t>
      </w:r>
      <w:r>
        <w:rPr>
          <w:rFonts w:ascii="Arial" w:hAnsi="Arial" w:cs="Arial"/>
          <w:sz w:val="18"/>
          <w:szCs w:val="18"/>
          <w:lang w:val="ru-RU"/>
        </w:rPr>
        <w:t>, указанную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в пункте 1.1. настоящего приложения</w:t>
      </w:r>
      <w:r>
        <w:rPr>
          <w:rFonts w:ascii="Arial" w:hAnsi="Arial" w:cs="Arial"/>
          <w:sz w:val="18"/>
          <w:szCs w:val="18"/>
          <w:lang w:val="ru-RU"/>
        </w:rPr>
        <w:t>,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оплачивается согласно </w:t>
      </w:r>
      <w:r w:rsidRPr="002423BF">
        <w:rPr>
          <w:rFonts w:ascii="Arial" w:hAnsi="Arial" w:cs="Arial"/>
          <w:color w:val="000000"/>
          <w:sz w:val="18"/>
          <w:szCs w:val="18"/>
          <w:lang w:val="ru-RU"/>
        </w:rPr>
        <w:t xml:space="preserve">фактическому времени, затраченному на выполнение заданий, в соответствии с часовыми ставками юристов. </w:t>
      </w:r>
    </w:p>
    <w:p w14:paraId="0619EDAA" w14:textId="77777777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3.2. Форма, периодичность и метод оплаты: в национальной валюте Узбекистан (Сум), перечислением.</w:t>
      </w:r>
    </w:p>
    <w:p w14:paraId="2BBF4A22" w14:textId="77777777" w:rsidR="006522B2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3.3. Оплата будет производиться на основании счет-фактуры на сумму подлежащей к оплате.</w:t>
      </w:r>
    </w:p>
    <w:p w14:paraId="648BB6BE" w14:textId="2D412172" w:rsidR="006522B2" w:rsidRPr="00B14086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B14086">
        <w:rPr>
          <w:rFonts w:ascii="Arial" w:hAnsi="Arial" w:cs="Arial"/>
          <w:sz w:val="18"/>
          <w:szCs w:val="18"/>
          <w:lang w:val="ru-RU"/>
        </w:rPr>
        <w:t xml:space="preserve">3.4. Общая сумма юридической помощи по данному проекту не должна превысить </w:t>
      </w:r>
      <w:r w:rsidR="0051107C" w:rsidRPr="0051107C">
        <w:rPr>
          <w:rFonts w:ascii="Arial" w:hAnsi="Arial" w:cs="Arial"/>
          <w:sz w:val="18"/>
          <w:szCs w:val="18"/>
          <w:lang w:val="ru-RU"/>
        </w:rPr>
        <w:t>______</w:t>
      </w:r>
      <w:proofErr w:type="gramStart"/>
      <w:r w:rsidR="0051107C" w:rsidRPr="0051107C">
        <w:rPr>
          <w:rFonts w:ascii="Arial" w:hAnsi="Arial" w:cs="Arial"/>
          <w:sz w:val="18"/>
          <w:szCs w:val="18"/>
          <w:lang w:val="ru-RU"/>
        </w:rPr>
        <w:t>_</w:t>
      </w:r>
      <w:r w:rsidRPr="00B14086">
        <w:rPr>
          <w:rFonts w:ascii="Arial" w:hAnsi="Arial" w:cs="Arial"/>
          <w:sz w:val="18"/>
          <w:szCs w:val="18"/>
          <w:lang w:val="ru-RU"/>
        </w:rPr>
        <w:t>(</w:t>
      </w:r>
      <w:proofErr w:type="gramEnd"/>
      <w:r w:rsidR="0051107C" w:rsidRPr="0051107C">
        <w:rPr>
          <w:rFonts w:ascii="Arial" w:hAnsi="Arial" w:cs="Arial"/>
          <w:sz w:val="18"/>
          <w:szCs w:val="18"/>
          <w:lang w:val="ru-RU"/>
        </w:rPr>
        <w:t>____________________________</w:t>
      </w:r>
      <w:r w:rsidRPr="00B14086">
        <w:rPr>
          <w:rFonts w:ascii="Arial" w:hAnsi="Arial" w:cs="Arial"/>
          <w:sz w:val="18"/>
          <w:szCs w:val="18"/>
          <w:lang w:val="ru-RU"/>
        </w:rPr>
        <w:t xml:space="preserve">) </w:t>
      </w:r>
      <w:proofErr w:type="spellStart"/>
      <w:r w:rsidRPr="00B14086">
        <w:rPr>
          <w:rFonts w:ascii="Arial" w:hAnsi="Arial" w:cs="Arial"/>
          <w:sz w:val="18"/>
          <w:szCs w:val="18"/>
          <w:lang w:val="ru-RU"/>
        </w:rPr>
        <w:t>сум</w:t>
      </w:r>
      <w:proofErr w:type="spellEnd"/>
      <w:r w:rsidRPr="00B14086">
        <w:rPr>
          <w:rFonts w:ascii="Arial" w:hAnsi="Arial" w:cs="Arial"/>
          <w:sz w:val="18"/>
          <w:szCs w:val="18"/>
          <w:lang w:val="ru-RU"/>
        </w:rPr>
        <w:t xml:space="preserve">. </w:t>
      </w:r>
    </w:p>
    <w:p w14:paraId="5EEE804C" w14:textId="29C93276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>3.</w:t>
      </w:r>
      <w:r>
        <w:rPr>
          <w:rFonts w:ascii="Arial" w:hAnsi="Arial" w:cs="Arial"/>
          <w:sz w:val="18"/>
          <w:szCs w:val="18"/>
          <w:lang w:val="ru-RU"/>
        </w:rPr>
        <w:t>5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. </w:t>
      </w:r>
      <w:r w:rsidR="00741893">
        <w:rPr>
          <w:rFonts w:ascii="Arial" w:hAnsi="Arial" w:cs="Arial"/>
          <w:sz w:val="18"/>
          <w:szCs w:val="18"/>
          <w:lang w:val="ru-RU"/>
        </w:rPr>
        <w:t>Испол</w:t>
      </w:r>
      <w:r w:rsidRPr="004642C7">
        <w:rPr>
          <w:rFonts w:ascii="Arial" w:hAnsi="Arial" w:cs="Arial"/>
          <w:sz w:val="18"/>
          <w:szCs w:val="18"/>
          <w:lang w:val="ru-RU"/>
        </w:rPr>
        <w:t>нение поручений Фирм</w:t>
      </w:r>
      <w:r w:rsidR="00741893">
        <w:rPr>
          <w:rFonts w:ascii="Arial" w:hAnsi="Arial" w:cs="Arial"/>
          <w:sz w:val="18"/>
          <w:szCs w:val="18"/>
          <w:lang w:val="ru-RU"/>
        </w:rPr>
        <w:t>ы</w:t>
      </w:r>
      <w:r w:rsidRPr="004642C7">
        <w:rPr>
          <w:rFonts w:ascii="Arial" w:hAnsi="Arial" w:cs="Arial"/>
          <w:sz w:val="18"/>
          <w:szCs w:val="18"/>
          <w:lang w:val="ru-RU"/>
        </w:rPr>
        <w:t>, каса</w:t>
      </w:r>
      <w:r w:rsidR="00741893">
        <w:rPr>
          <w:rFonts w:ascii="Arial" w:hAnsi="Arial" w:cs="Arial"/>
          <w:sz w:val="18"/>
          <w:szCs w:val="18"/>
          <w:lang w:val="ru-RU"/>
        </w:rPr>
        <w:t>тельно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</w:t>
      </w:r>
      <w:r w:rsidR="00741893">
        <w:rPr>
          <w:rFonts w:ascii="Arial" w:hAnsi="Arial" w:cs="Arial"/>
          <w:sz w:val="18"/>
          <w:szCs w:val="18"/>
          <w:lang w:val="ru-RU"/>
        </w:rPr>
        <w:t xml:space="preserve">оказания </w:t>
      </w:r>
      <w:r w:rsidR="00741893" w:rsidRPr="004642C7">
        <w:rPr>
          <w:rFonts w:ascii="Arial" w:hAnsi="Arial" w:cs="Arial"/>
          <w:sz w:val="18"/>
          <w:szCs w:val="18"/>
          <w:lang w:val="ru-RU"/>
        </w:rPr>
        <w:t>юридической помощи,</w:t>
      </w:r>
      <w:r w:rsidRPr="004642C7">
        <w:rPr>
          <w:rFonts w:ascii="Arial" w:hAnsi="Arial" w:cs="Arial"/>
          <w:sz w:val="18"/>
          <w:szCs w:val="18"/>
          <w:lang w:val="ru-RU"/>
        </w:rPr>
        <w:t xml:space="preserve"> оформляется </w:t>
      </w:r>
      <w:r w:rsidR="0051107C">
        <w:rPr>
          <w:rFonts w:ascii="Arial" w:hAnsi="Arial" w:cs="Arial"/>
          <w:sz w:val="18"/>
          <w:szCs w:val="18"/>
          <w:lang w:val="ru-RU"/>
        </w:rPr>
        <w:t>акт</w:t>
      </w:r>
      <w:r w:rsidR="00741893">
        <w:rPr>
          <w:rFonts w:ascii="Arial" w:hAnsi="Arial" w:cs="Arial"/>
          <w:sz w:val="18"/>
          <w:szCs w:val="18"/>
          <w:lang w:val="ru-RU"/>
        </w:rPr>
        <w:t>ом</w:t>
      </w:r>
      <w:r w:rsidR="0051107C">
        <w:rPr>
          <w:rFonts w:ascii="Arial" w:hAnsi="Arial" w:cs="Arial"/>
          <w:sz w:val="18"/>
          <w:szCs w:val="18"/>
          <w:lang w:val="ru-RU"/>
        </w:rPr>
        <w:t xml:space="preserve"> выполненных работ и </w:t>
      </w:r>
      <w:r w:rsidRPr="004642C7">
        <w:rPr>
          <w:rFonts w:ascii="Arial" w:hAnsi="Arial" w:cs="Arial"/>
          <w:sz w:val="18"/>
          <w:szCs w:val="18"/>
          <w:lang w:val="ru-RU"/>
        </w:rPr>
        <w:t>счетами фактур, которые подписыва</w:t>
      </w:r>
      <w:r w:rsidR="00741893">
        <w:rPr>
          <w:rFonts w:ascii="Arial" w:hAnsi="Arial" w:cs="Arial"/>
          <w:sz w:val="18"/>
          <w:szCs w:val="18"/>
          <w:lang w:val="ru-RU"/>
        </w:rPr>
        <w:t>ю</w:t>
      </w:r>
      <w:r w:rsidRPr="004642C7">
        <w:rPr>
          <w:rFonts w:ascii="Arial" w:hAnsi="Arial" w:cs="Arial"/>
          <w:sz w:val="18"/>
          <w:szCs w:val="18"/>
          <w:lang w:val="ru-RU"/>
        </w:rPr>
        <w:t>тся обеими Сторонами. Доверитель в течение 3-х (трех) дней с даты соответствующей счет фактуры, подписывает оба экземпляра и один возвращает Фирме или в тот же срок направляет мотивированный полный или частичный отказ.</w:t>
      </w:r>
    </w:p>
    <w:p w14:paraId="7EBCC550" w14:textId="77777777" w:rsidR="006522B2" w:rsidRPr="004642C7" w:rsidRDefault="00A8108D" w:rsidP="006522B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4642C7">
        <w:rPr>
          <w:rFonts w:ascii="Arial" w:hAnsi="Arial" w:cs="Arial"/>
          <w:sz w:val="18"/>
          <w:szCs w:val="18"/>
          <w:lang w:val="ru-RU"/>
        </w:rPr>
        <w:t xml:space="preserve">4. Настоящее приложение согласовано обеими Сторонами и является неотъемлемой частью Соглашения. </w:t>
      </w:r>
    </w:p>
    <w:p w14:paraId="2AEA88DF" w14:textId="77777777" w:rsidR="006522B2" w:rsidRPr="004642C7" w:rsidRDefault="006522B2" w:rsidP="006522B2">
      <w:pPr>
        <w:jc w:val="both"/>
        <w:rPr>
          <w:rFonts w:ascii="Arial" w:hAnsi="Arial" w:cs="Arial"/>
          <w:sz w:val="18"/>
          <w:szCs w:val="1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610E7B" w14:paraId="5EC2FE38" w14:textId="77777777" w:rsidTr="006522B2">
        <w:tc>
          <w:tcPr>
            <w:tcW w:w="4839" w:type="dxa"/>
          </w:tcPr>
          <w:p w14:paraId="0291A1C4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ДОВЕРИТЕЛЬ</w:t>
            </w:r>
          </w:p>
        </w:tc>
        <w:tc>
          <w:tcPr>
            <w:tcW w:w="4840" w:type="dxa"/>
          </w:tcPr>
          <w:p w14:paraId="27F78C02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ФИРМА</w:t>
            </w:r>
          </w:p>
        </w:tc>
      </w:tr>
      <w:tr w:rsidR="00610E7B" w14:paraId="72A76141" w14:textId="77777777" w:rsidTr="006522B2">
        <w:tc>
          <w:tcPr>
            <w:tcW w:w="4839" w:type="dxa"/>
          </w:tcPr>
          <w:p w14:paraId="799FA4D9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</w:tcPr>
          <w:p w14:paraId="7C84185B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2519B5E5" w14:textId="77777777" w:rsidTr="006522B2">
        <w:tc>
          <w:tcPr>
            <w:tcW w:w="4839" w:type="dxa"/>
          </w:tcPr>
          <w:p w14:paraId="1A4AE0BE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_______________________</w:t>
            </w:r>
          </w:p>
        </w:tc>
        <w:tc>
          <w:tcPr>
            <w:tcW w:w="4840" w:type="dxa"/>
          </w:tcPr>
          <w:p w14:paraId="459CA2AE" w14:textId="77777777" w:rsidR="006522B2" w:rsidRPr="004642C7" w:rsidRDefault="00A8108D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_______________________</w:t>
            </w:r>
          </w:p>
        </w:tc>
      </w:tr>
      <w:tr w:rsidR="00610E7B" w14:paraId="6BA3886B" w14:textId="77777777" w:rsidTr="006522B2">
        <w:tc>
          <w:tcPr>
            <w:tcW w:w="4839" w:type="dxa"/>
          </w:tcPr>
          <w:p w14:paraId="6663CD02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</w:tcPr>
          <w:p w14:paraId="1DBCB61F" w14:textId="77777777" w:rsidR="006522B2" w:rsidRPr="004642C7" w:rsidRDefault="006522B2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610E7B" w14:paraId="6948E4F5" w14:textId="77777777" w:rsidTr="006522B2">
        <w:tc>
          <w:tcPr>
            <w:tcW w:w="4839" w:type="dxa"/>
          </w:tcPr>
          <w:p w14:paraId="7BB563CF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Председатель</w:t>
            </w:r>
          </w:p>
        </w:tc>
        <w:tc>
          <w:tcPr>
            <w:tcW w:w="4840" w:type="dxa"/>
          </w:tcPr>
          <w:p w14:paraId="78C2EE9D" w14:textId="77777777" w:rsidR="006522B2" w:rsidRPr="004642C7" w:rsidRDefault="00A8108D" w:rsidP="006522B2">
            <w:pPr>
              <w:tabs>
                <w:tab w:val="left" w:pos="469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4642C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Управляющий партнер</w:t>
            </w:r>
          </w:p>
        </w:tc>
      </w:tr>
      <w:tr w:rsidR="00610E7B" w14:paraId="4169BDFC" w14:textId="77777777" w:rsidTr="006522B2">
        <w:tc>
          <w:tcPr>
            <w:tcW w:w="4839" w:type="dxa"/>
          </w:tcPr>
          <w:p w14:paraId="2C8488CF" w14:textId="77777777" w:rsidR="006522B2" w:rsidRPr="004642C7" w:rsidRDefault="00A8108D" w:rsidP="006522B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г-жа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К.Ирисбекова</w:t>
            </w:r>
            <w:proofErr w:type="spellEnd"/>
          </w:p>
        </w:tc>
        <w:tc>
          <w:tcPr>
            <w:tcW w:w="4840" w:type="dxa"/>
          </w:tcPr>
          <w:p w14:paraId="73814610" w14:textId="77777777" w:rsidR="006522B2" w:rsidRPr="004642C7" w:rsidRDefault="006522B2" w:rsidP="006522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10AA553A" w14:textId="77777777" w:rsidR="006522B2" w:rsidRPr="004642C7" w:rsidRDefault="006522B2" w:rsidP="006522B2">
      <w:pPr>
        <w:jc w:val="both"/>
        <w:rPr>
          <w:rFonts w:ascii="Arial" w:hAnsi="Arial" w:cs="Arial"/>
          <w:sz w:val="18"/>
          <w:szCs w:val="18"/>
          <w:lang w:val="ru-RU"/>
        </w:rPr>
      </w:pPr>
    </w:p>
    <w:sectPr w:rsidR="006522B2" w:rsidRPr="004642C7" w:rsidSect="00214A16">
      <w:footerReference w:type="default" r:id="rId9"/>
      <w:headerReference w:type="first" r:id="rId10"/>
      <w:pgSz w:w="12240" w:h="15840"/>
      <w:pgMar w:top="720" w:right="720" w:bottom="720" w:left="72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7FC06" w14:textId="77777777" w:rsidR="0040287F" w:rsidRDefault="0040287F">
      <w:pPr>
        <w:spacing w:after="0" w:line="240" w:lineRule="auto"/>
      </w:pPr>
      <w:r>
        <w:separator/>
      </w:r>
    </w:p>
  </w:endnote>
  <w:endnote w:type="continuationSeparator" w:id="0">
    <w:p w14:paraId="64E116AB" w14:textId="77777777" w:rsidR="0040287F" w:rsidRDefault="0040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04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3614C" w14:textId="77777777" w:rsidR="006522B2" w:rsidRDefault="00A810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5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D8A694" w14:textId="77777777" w:rsidR="006522B2" w:rsidRDefault="006522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3C07" w14:textId="77777777" w:rsidR="0040287F" w:rsidRDefault="0040287F">
      <w:pPr>
        <w:spacing w:after="0" w:line="240" w:lineRule="auto"/>
      </w:pPr>
      <w:r>
        <w:separator/>
      </w:r>
    </w:p>
  </w:footnote>
  <w:footnote w:type="continuationSeparator" w:id="0">
    <w:p w14:paraId="651CFBC1" w14:textId="77777777" w:rsidR="0040287F" w:rsidRDefault="0040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72"/>
      <w:gridCol w:w="390"/>
      <w:gridCol w:w="2358"/>
      <w:gridCol w:w="240"/>
      <w:gridCol w:w="2167"/>
      <w:gridCol w:w="24"/>
      <w:gridCol w:w="3349"/>
    </w:tblGrid>
    <w:tr w:rsidR="00610E7B" w14:paraId="31A2BE28" w14:textId="77777777" w:rsidTr="006522B2">
      <w:tc>
        <w:tcPr>
          <w:tcW w:w="2053" w:type="dxa"/>
          <w:shd w:val="clear" w:color="auto" w:fill="auto"/>
          <w:hideMark/>
        </w:tcPr>
        <w:p w14:paraId="5C0239D7" w14:textId="77777777" w:rsidR="006522B2" w:rsidRPr="00290EEC" w:rsidRDefault="00A8108D" w:rsidP="006522B2">
          <w:pPr>
            <w:pStyle w:val="a3"/>
            <w:rPr>
              <w:rFonts w:ascii="Arial" w:hAnsi="Arial"/>
            </w:rPr>
          </w:pPr>
          <w:r w:rsidRPr="008F31B2">
            <w:rPr>
              <w:rFonts w:ascii="Arial" w:hAnsi="Arial"/>
              <w:noProof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3D8AADF5" wp14:editId="0C4067D3">
                <wp:simplePos x="0" y="0"/>
                <wp:positionH relativeFrom="page">
                  <wp:posOffset>59690</wp:posOffset>
                </wp:positionH>
                <wp:positionV relativeFrom="page">
                  <wp:posOffset>1905</wp:posOffset>
                </wp:positionV>
                <wp:extent cx="1046480" cy="200025"/>
                <wp:effectExtent l="0" t="0" r="127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2" w:type="dxa"/>
          <w:shd w:val="clear" w:color="auto" w:fill="auto"/>
        </w:tcPr>
        <w:p w14:paraId="5C71DF25" w14:textId="77777777" w:rsidR="006522B2" w:rsidRPr="008F31B2" w:rsidRDefault="006522B2" w:rsidP="006522B2">
          <w:pPr>
            <w:pStyle w:val="a3"/>
            <w:rPr>
              <w:rFonts w:ascii="Arial" w:hAnsi="Arial"/>
            </w:rPr>
          </w:pPr>
        </w:p>
      </w:tc>
      <w:tc>
        <w:tcPr>
          <w:tcW w:w="2131" w:type="dxa"/>
          <w:shd w:val="clear" w:color="auto" w:fill="auto"/>
        </w:tcPr>
        <w:p w14:paraId="178A79D1" w14:textId="77777777" w:rsidR="006522B2" w:rsidRPr="00290EEC" w:rsidRDefault="00A8108D" w:rsidP="006522B2">
          <w:pPr>
            <w:pStyle w:val="Letterhead"/>
            <w:rPr>
              <w:rStyle w:val="DentonsAddressChar"/>
              <w:b/>
              <w:lang w:val="en-US"/>
            </w:rPr>
          </w:pPr>
          <w:proofErr w:type="spellStart"/>
          <w:r w:rsidRPr="008F31B2">
            <w:rPr>
              <w:rStyle w:val="DentonsAddressChar"/>
              <w:b/>
              <w:lang w:val="en-US"/>
            </w:rPr>
            <w:t>Eldor</w:t>
          </w:r>
          <w:proofErr w:type="spellEnd"/>
          <w:r w:rsidRPr="00290EEC">
            <w:rPr>
              <w:rStyle w:val="DentonsAddressChar"/>
              <w:b/>
              <w:lang w:val="en-US"/>
            </w:rPr>
            <w:t xml:space="preserve"> </w:t>
          </w:r>
          <w:proofErr w:type="spellStart"/>
          <w:r w:rsidRPr="008F31B2">
            <w:rPr>
              <w:rStyle w:val="DentonsAddressChar"/>
              <w:b/>
              <w:lang w:val="en-US"/>
            </w:rPr>
            <w:t>Mannopov</w:t>
          </w:r>
          <w:proofErr w:type="spellEnd"/>
        </w:p>
        <w:p w14:paraId="36700591" w14:textId="77777777" w:rsidR="006522B2" w:rsidRPr="00290EEC" w:rsidRDefault="00A8108D" w:rsidP="006522B2">
          <w:pPr>
            <w:pStyle w:val="Letterhead"/>
            <w:rPr>
              <w:rStyle w:val="DentonsAddressChar"/>
              <w:lang w:val="en-US"/>
            </w:rPr>
          </w:pPr>
          <w:r w:rsidRPr="00290EEC">
            <w:rPr>
              <w:rStyle w:val="DentonsAddressChar"/>
              <w:lang w:val="en-US"/>
            </w:rPr>
            <w:t>Managing partner</w:t>
          </w:r>
        </w:p>
        <w:p w14:paraId="02925FD3" w14:textId="77777777" w:rsidR="006522B2" w:rsidRPr="00290EEC" w:rsidRDefault="006522B2" w:rsidP="006522B2">
          <w:pPr>
            <w:pStyle w:val="Letterhead"/>
            <w:rPr>
              <w:rStyle w:val="DentonsAddressChar"/>
              <w:lang w:val="en-US"/>
            </w:rPr>
          </w:pPr>
        </w:p>
        <w:p w14:paraId="4472D474" w14:textId="77777777" w:rsidR="006522B2" w:rsidRPr="00290EEC" w:rsidRDefault="00741893" w:rsidP="006522B2">
          <w:pPr>
            <w:pStyle w:val="Letterhead"/>
            <w:rPr>
              <w:rStyle w:val="DentonsAddressChar"/>
              <w:lang w:val="en-US"/>
            </w:rPr>
          </w:pPr>
          <w:hyperlink r:id="rId2" w:history="1">
            <w:r w:rsidR="00A8108D" w:rsidRPr="008F31B2">
              <w:rPr>
                <w:rStyle w:val="a7"/>
                <w:rFonts w:eastAsia="SimSun"/>
                <w:lang w:val="en-US"/>
              </w:rPr>
              <w:t>eldor</w:t>
            </w:r>
            <w:r w:rsidR="00A8108D" w:rsidRPr="00290EEC">
              <w:rPr>
                <w:rStyle w:val="a7"/>
                <w:rFonts w:eastAsia="SimSun"/>
                <w:lang w:val="en-US"/>
              </w:rPr>
              <w:t>.</w:t>
            </w:r>
            <w:r w:rsidR="00A8108D" w:rsidRPr="008F31B2">
              <w:rPr>
                <w:rStyle w:val="a7"/>
                <w:rFonts w:eastAsia="SimSun"/>
                <w:lang w:val="en-US"/>
              </w:rPr>
              <w:t>mannopov</w:t>
            </w:r>
            <w:r w:rsidR="00A8108D" w:rsidRPr="00290EEC">
              <w:rPr>
                <w:rStyle w:val="a7"/>
                <w:rFonts w:eastAsia="SimSun"/>
                <w:lang w:val="en-US"/>
              </w:rPr>
              <w:t>@</w:t>
            </w:r>
            <w:r w:rsidR="00A8108D" w:rsidRPr="008F31B2">
              <w:rPr>
                <w:rStyle w:val="a7"/>
                <w:rFonts w:eastAsia="SimSun"/>
                <w:lang w:val="en-US"/>
              </w:rPr>
              <w:t>dentons</w:t>
            </w:r>
            <w:r w:rsidR="00A8108D" w:rsidRPr="00290EEC">
              <w:rPr>
                <w:rStyle w:val="a7"/>
                <w:rFonts w:eastAsia="SimSun"/>
                <w:lang w:val="en-US"/>
              </w:rPr>
              <w:t>.</w:t>
            </w:r>
            <w:r w:rsidR="00A8108D" w:rsidRPr="008F31B2">
              <w:rPr>
                <w:rStyle w:val="a7"/>
                <w:rFonts w:eastAsia="SimSun"/>
                <w:lang w:val="en-US"/>
              </w:rPr>
              <w:t>com</w:t>
            </w:r>
          </w:hyperlink>
        </w:p>
        <w:p w14:paraId="044D45D5" w14:textId="77777777" w:rsidR="006522B2" w:rsidRPr="00214A16" w:rsidRDefault="00A8108D" w:rsidP="006522B2">
          <w:pPr>
            <w:pStyle w:val="Letterhead"/>
            <w:rPr>
              <w:lang w:val="en-US"/>
            </w:rPr>
          </w:pPr>
          <w:r w:rsidRPr="00214A16">
            <w:rPr>
              <w:rStyle w:val="DentonsAddressChar"/>
              <w:lang w:val="en-US"/>
            </w:rPr>
            <w:t>D. +99878 150</w:t>
          </w:r>
          <w:r w:rsidRPr="008F31B2">
            <w:rPr>
              <w:rStyle w:val="DentonsAddressChar"/>
              <w:lang w:val="en-US"/>
            </w:rPr>
            <w:t xml:space="preserve"> </w:t>
          </w:r>
          <w:r w:rsidRPr="00214A16">
            <w:rPr>
              <w:rStyle w:val="DentonsAddressChar"/>
              <w:lang w:val="en-US"/>
            </w:rPr>
            <w:t>3105</w:t>
          </w:r>
        </w:p>
      </w:tc>
      <w:tc>
        <w:tcPr>
          <w:tcW w:w="217" w:type="dxa"/>
          <w:shd w:val="clear" w:color="auto" w:fill="auto"/>
        </w:tcPr>
        <w:p w14:paraId="237C9EC6" w14:textId="77777777" w:rsidR="006522B2" w:rsidRPr="008F31B2" w:rsidRDefault="006522B2" w:rsidP="006522B2">
          <w:pPr>
            <w:pStyle w:val="a3"/>
            <w:rPr>
              <w:rFonts w:ascii="Arial" w:hAnsi="Arial"/>
            </w:rPr>
          </w:pPr>
        </w:p>
      </w:tc>
      <w:tc>
        <w:tcPr>
          <w:tcW w:w="1958" w:type="dxa"/>
          <w:shd w:val="clear" w:color="auto" w:fill="auto"/>
          <w:hideMark/>
        </w:tcPr>
        <w:p w14:paraId="7EE3D3B7" w14:textId="77777777" w:rsidR="006522B2" w:rsidRPr="008F31B2" w:rsidRDefault="006522B2" w:rsidP="006522B2">
          <w:pPr>
            <w:pStyle w:val="DentonsAddress"/>
            <w:rPr>
              <w:rFonts w:eastAsia="Times New Roman" w:cs="Arial"/>
              <w:szCs w:val="14"/>
            </w:rPr>
          </w:pPr>
        </w:p>
      </w:tc>
      <w:tc>
        <w:tcPr>
          <w:tcW w:w="22" w:type="dxa"/>
          <w:shd w:val="clear" w:color="auto" w:fill="auto"/>
        </w:tcPr>
        <w:p w14:paraId="053DFFC1" w14:textId="77777777" w:rsidR="006522B2" w:rsidRPr="008F31B2" w:rsidRDefault="006522B2" w:rsidP="006522B2">
          <w:pPr>
            <w:pStyle w:val="a3"/>
            <w:rPr>
              <w:rFonts w:ascii="Arial" w:hAnsi="Arial"/>
            </w:rPr>
          </w:pPr>
        </w:p>
      </w:tc>
      <w:tc>
        <w:tcPr>
          <w:tcW w:w="3026" w:type="dxa"/>
          <w:shd w:val="clear" w:color="auto" w:fill="auto"/>
        </w:tcPr>
        <w:p w14:paraId="368954B9" w14:textId="77777777" w:rsidR="006522B2" w:rsidRPr="008F31B2" w:rsidRDefault="00A8108D" w:rsidP="006522B2">
          <w:pPr>
            <w:pStyle w:val="DentonsAddress"/>
            <w:tabs>
              <w:tab w:val="left" w:pos="152"/>
            </w:tabs>
            <w:rPr>
              <w:rStyle w:val="DentonsAddressChar"/>
              <w:lang w:val="en-US"/>
            </w:rPr>
          </w:pPr>
          <w:r w:rsidRPr="008F31B2">
            <w:rPr>
              <w:rStyle w:val="DentonsAddressChar"/>
              <w:b/>
              <w:lang w:val="en-US"/>
            </w:rPr>
            <w:t>De</w:t>
          </w:r>
          <w:r>
            <w:rPr>
              <w:rStyle w:val="DentonsAddressChar"/>
              <w:b/>
              <w:lang w:val="en-US"/>
            </w:rPr>
            <w:t>ntons Tashkent Law Firm</w:t>
          </w:r>
          <w:r w:rsidRPr="008F31B2">
            <w:rPr>
              <w:rStyle w:val="DentonsAddressChar"/>
              <w:lang w:val="en-US"/>
            </w:rPr>
            <w:br/>
          </w:r>
          <w:r>
            <w:rPr>
              <w:rStyle w:val="DentonsAddressChar"/>
              <w:lang w:val="en-US"/>
            </w:rPr>
            <w:t xml:space="preserve">58-a </w:t>
          </w:r>
          <w:proofErr w:type="spellStart"/>
          <w:r w:rsidRPr="008F31B2">
            <w:rPr>
              <w:rStyle w:val="DentonsAddressChar"/>
              <w:lang w:val="en-US"/>
            </w:rPr>
            <w:t>Bobur</w:t>
          </w:r>
          <w:proofErr w:type="spellEnd"/>
          <w:r w:rsidRPr="008F31B2">
            <w:rPr>
              <w:rStyle w:val="DentonsAddressChar"/>
              <w:lang w:val="en-US"/>
            </w:rPr>
            <w:t xml:space="preserve"> </w:t>
          </w:r>
          <w:r>
            <w:rPr>
              <w:rStyle w:val="DentonsAddressChar"/>
              <w:lang w:val="en-US"/>
            </w:rPr>
            <w:t>street</w:t>
          </w:r>
          <w:r w:rsidRPr="008F31B2">
            <w:rPr>
              <w:rStyle w:val="DentonsAddressChar"/>
              <w:lang w:val="en-US"/>
            </w:rPr>
            <w:t>,</w:t>
          </w:r>
        </w:p>
        <w:p w14:paraId="4D840D3B" w14:textId="77777777" w:rsidR="006522B2" w:rsidRPr="008F31B2" w:rsidRDefault="00A8108D" w:rsidP="006522B2">
          <w:pPr>
            <w:pStyle w:val="DentonsAddress"/>
            <w:tabs>
              <w:tab w:val="left" w:pos="152"/>
            </w:tabs>
            <w:rPr>
              <w:rStyle w:val="DentonsAddressChar"/>
              <w:lang w:val="en-US"/>
            </w:rPr>
          </w:pPr>
          <w:r>
            <w:rPr>
              <w:rStyle w:val="DentonsAddressChar"/>
              <w:lang w:val="en-US"/>
            </w:rPr>
            <w:t>Tashkent</w:t>
          </w:r>
          <w:r w:rsidRPr="008F31B2">
            <w:rPr>
              <w:rStyle w:val="DentonsAddressChar"/>
              <w:lang w:val="en-US"/>
            </w:rPr>
            <w:t xml:space="preserve">, </w:t>
          </w:r>
          <w:r>
            <w:rPr>
              <w:rStyle w:val="DentonsAddressChar"/>
              <w:lang w:val="en-US"/>
            </w:rPr>
            <w:t>Uzbekistan,</w:t>
          </w:r>
          <w:r w:rsidRPr="008F31B2">
            <w:rPr>
              <w:rStyle w:val="DentonsAddressChar"/>
              <w:lang w:val="en-US"/>
            </w:rPr>
            <w:t>100022</w:t>
          </w:r>
        </w:p>
        <w:p w14:paraId="5DFC69F9" w14:textId="77777777" w:rsidR="006522B2" w:rsidRPr="008F31B2" w:rsidRDefault="006522B2" w:rsidP="006522B2">
          <w:pPr>
            <w:pStyle w:val="Strapline"/>
            <w:rPr>
              <w:rStyle w:val="DentonsAddressChar"/>
              <w:b/>
              <w:lang w:val="en-US"/>
            </w:rPr>
          </w:pPr>
        </w:p>
        <w:p w14:paraId="377A519F" w14:textId="77777777" w:rsidR="006522B2" w:rsidRPr="008F31B2" w:rsidRDefault="00A8108D" w:rsidP="006522B2">
          <w:pPr>
            <w:pStyle w:val="Strapline"/>
            <w:rPr>
              <w:rStyle w:val="DentonsAddressChar"/>
              <w:b/>
              <w:lang w:val="en-US"/>
            </w:rPr>
          </w:pPr>
          <w:proofErr w:type="spellStart"/>
          <w:r w:rsidRPr="008F31B2">
            <w:rPr>
              <w:rStyle w:val="DentonsAddressChar"/>
              <w:rFonts w:hint="eastAsia"/>
              <w:b/>
              <w:lang w:val="fr-FR"/>
            </w:rPr>
            <w:t>大成</w:t>
          </w:r>
          <w:proofErr w:type="spellEnd"/>
          <w:r w:rsidRPr="008F31B2">
            <w:rPr>
              <w:rStyle w:val="DentonsAddressChar"/>
              <w:b/>
              <w:lang w:val="en-US"/>
            </w:rPr>
            <w:t xml:space="preserve"> </w:t>
          </w:r>
          <w:proofErr w:type="spellStart"/>
          <w:r w:rsidRPr="008F31B2">
            <w:rPr>
              <w:rStyle w:val="DentonsAddressChar"/>
              <w:b/>
              <w:lang w:val="en-US"/>
            </w:rPr>
            <w:t>Salans</w:t>
          </w:r>
          <w:proofErr w:type="spellEnd"/>
          <w:r w:rsidRPr="008F31B2">
            <w:rPr>
              <w:rStyle w:val="DentonsAddressChar"/>
              <w:b/>
              <w:lang w:val="en-US"/>
            </w:rPr>
            <w:t xml:space="preserve"> FMC SNR Denton McKenna Long</w:t>
          </w:r>
        </w:p>
        <w:p w14:paraId="6A9A0445" w14:textId="77777777" w:rsidR="006522B2" w:rsidRPr="008F31B2" w:rsidRDefault="00A8108D" w:rsidP="006522B2">
          <w:pPr>
            <w:pStyle w:val="DentonsAddress"/>
            <w:tabs>
              <w:tab w:val="left" w:pos="152"/>
            </w:tabs>
            <w:rPr>
              <w:lang w:val="en-US"/>
            </w:rPr>
          </w:pPr>
          <w:r w:rsidRPr="008F31B2">
            <w:rPr>
              <w:rStyle w:val="DentonsAddressChar"/>
              <w:lang w:val="en-US"/>
            </w:rPr>
            <w:t>dentons.com</w:t>
          </w:r>
        </w:p>
      </w:tc>
    </w:tr>
  </w:tbl>
  <w:p w14:paraId="4B65DE5F" w14:textId="77777777" w:rsidR="006522B2" w:rsidRDefault="006522B2" w:rsidP="006522B2">
    <w:pPr>
      <w:pStyle w:val="a3"/>
    </w:pPr>
  </w:p>
  <w:p w14:paraId="1E10B430" w14:textId="77777777" w:rsidR="006522B2" w:rsidRDefault="006522B2" w:rsidP="006522B2">
    <w:pPr>
      <w:pStyle w:val="a3"/>
    </w:pPr>
  </w:p>
  <w:p w14:paraId="01DD4878" w14:textId="77777777" w:rsidR="006522B2" w:rsidRDefault="006522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A92"/>
    <w:multiLevelType w:val="multilevel"/>
    <w:tmpl w:val="6B143CB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" w15:restartNumberingAfterBreak="0">
    <w:nsid w:val="0BF86102"/>
    <w:multiLevelType w:val="multilevel"/>
    <w:tmpl w:val="B9BCE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391047"/>
    <w:multiLevelType w:val="hybridMultilevel"/>
    <w:tmpl w:val="69AEA15A"/>
    <w:lvl w:ilvl="0" w:tplc="56101EF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DF08D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03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0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A8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01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2A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2D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AE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42BE"/>
    <w:multiLevelType w:val="multilevel"/>
    <w:tmpl w:val="81B21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9C3A64"/>
    <w:multiLevelType w:val="hybridMultilevel"/>
    <w:tmpl w:val="AF164EF4"/>
    <w:lvl w:ilvl="0" w:tplc="ECB0C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7030A0"/>
        <w:sz w:val="20"/>
      </w:rPr>
    </w:lvl>
    <w:lvl w:ilvl="1" w:tplc="BBE83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482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27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05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4CA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C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2B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6EC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281C"/>
    <w:multiLevelType w:val="multilevel"/>
    <w:tmpl w:val="B4443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A46251"/>
    <w:multiLevelType w:val="multilevel"/>
    <w:tmpl w:val="16C85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A5A5BEB"/>
    <w:multiLevelType w:val="multilevel"/>
    <w:tmpl w:val="451CC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D241A4"/>
    <w:multiLevelType w:val="hybridMultilevel"/>
    <w:tmpl w:val="FA0658D4"/>
    <w:lvl w:ilvl="0" w:tplc="AFC6C8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2D43A" w:tentative="1">
      <w:start w:val="1"/>
      <w:numFmt w:val="lowerLetter"/>
      <w:lvlText w:val="%2."/>
      <w:lvlJc w:val="left"/>
      <w:pPr>
        <w:ind w:left="1440" w:hanging="360"/>
      </w:pPr>
    </w:lvl>
    <w:lvl w:ilvl="2" w:tplc="36ACC674" w:tentative="1">
      <w:start w:val="1"/>
      <w:numFmt w:val="lowerRoman"/>
      <w:lvlText w:val="%3."/>
      <w:lvlJc w:val="right"/>
      <w:pPr>
        <w:ind w:left="2160" w:hanging="180"/>
      </w:pPr>
    </w:lvl>
    <w:lvl w:ilvl="3" w:tplc="F7F2AF16" w:tentative="1">
      <w:start w:val="1"/>
      <w:numFmt w:val="decimal"/>
      <w:lvlText w:val="%4."/>
      <w:lvlJc w:val="left"/>
      <w:pPr>
        <w:ind w:left="2880" w:hanging="360"/>
      </w:pPr>
    </w:lvl>
    <w:lvl w:ilvl="4" w:tplc="7D1C3890" w:tentative="1">
      <w:start w:val="1"/>
      <w:numFmt w:val="lowerLetter"/>
      <w:lvlText w:val="%5."/>
      <w:lvlJc w:val="left"/>
      <w:pPr>
        <w:ind w:left="3600" w:hanging="360"/>
      </w:pPr>
    </w:lvl>
    <w:lvl w:ilvl="5" w:tplc="53544098" w:tentative="1">
      <w:start w:val="1"/>
      <w:numFmt w:val="lowerRoman"/>
      <w:lvlText w:val="%6."/>
      <w:lvlJc w:val="right"/>
      <w:pPr>
        <w:ind w:left="4320" w:hanging="180"/>
      </w:pPr>
    </w:lvl>
    <w:lvl w:ilvl="6" w:tplc="5DE23EE4" w:tentative="1">
      <w:start w:val="1"/>
      <w:numFmt w:val="decimal"/>
      <w:lvlText w:val="%7."/>
      <w:lvlJc w:val="left"/>
      <w:pPr>
        <w:ind w:left="5040" w:hanging="360"/>
      </w:pPr>
    </w:lvl>
    <w:lvl w:ilvl="7" w:tplc="4446B782" w:tentative="1">
      <w:start w:val="1"/>
      <w:numFmt w:val="lowerLetter"/>
      <w:lvlText w:val="%8."/>
      <w:lvlJc w:val="left"/>
      <w:pPr>
        <w:ind w:left="5760" w:hanging="360"/>
      </w:pPr>
    </w:lvl>
    <w:lvl w:ilvl="8" w:tplc="82600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E4B9C"/>
    <w:multiLevelType w:val="multilevel"/>
    <w:tmpl w:val="05E233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31B55BA"/>
    <w:multiLevelType w:val="multilevel"/>
    <w:tmpl w:val="FEAA643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color w:val="000000"/>
      </w:rPr>
    </w:lvl>
  </w:abstractNum>
  <w:abstractNum w:abstractNumId="11" w15:restartNumberingAfterBreak="0">
    <w:nsid w:val="655C4BF4"/>
    <w:multiLevelType w:val="hybridMultilevel"/>
    <w:tmpl w:val="15E41B40"/>
    <w:lvl w:ilvl="0" w:tplc="CF0E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C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6D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E2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2B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4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85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C2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5920"/>
    <w:multiLevelType w:val="hybridMultilevel"/>
    <w:tmpl w:val="47E6BAC6"/>
    <w:lvl w:ilvl="0" w:tplc="0C903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490F318" w:tentative="1">
      <w:start w:val="1"/>
      <w:numFmt w:val="lowerLetter"/>
      <w:lvlText w:val="%2."/>
      <w:lvlJc w:val="left"/>
      <w:pPr>
        <w:ind w:left="1440" w:hanging="360"/>
      </w:pPr>
    </w:lvl>
    <w:lvl w:ilvl="2" w:tplc="A144608C" w:tentative="1">
      <w:start w:val="1"/>
      <w:numFmt w:val="lowerRoman"/>
      <w:lvlText w:val="%3."/>
      <w:lvlJc w:val="right"/>
      <w:pPr>
        <w:ind w:left="2160" w:hanging="180"/>
      </w:pPr>
    </w:lvl>
    <w:lvl w:ilvl="3" w:tplc="5EF2E462" w:tentative="1">
      <w:start w:val="1"/>
      <w:numFmt w:val="decimal"/>
      <w:lvlText w:val="%4."/>
      <w:lvlJc w:val="left"/>
      <w:pPr>
        <w:ind w:left="2880" w:hanging="360"/>
      </w:pPr>
    </w:lvl>
    <w:lvl w:ilvl="4" w:tplc="44E8FEA6" w:tentative="1">
      <w:start w:val="1"/>
      <w:numFmt w:val="lowerLetter"/>
      <w:lvlText w:val="%5."/>
      <w:lvlJc w:val="left"/>
      <w:pPr>
        <w:ind w:left="3600" w:hanging="360"/>
      </w:pPr>
    </w:lvl>
    <w:lvl w:ilvl="5" w:tplc="C7A0BA84" w:tentative="1">
      <w:start w:val="1"/>
      <w:numFmt w:val="lowerRoman"/>
      <w:lvlText w:val="%6."/>
      <w:lvlJc w:val="right"/>
      <w:pPr>
        <w:ind w:left="4320" w:hanging="180"/>
      </w:pPr>
    </w:lvl>
    <w:lvl w:ilvl="6" w:tplc="C9F8B396" w:tentative="1">
      <w:start w:val="1"/>
      <w:numFmt w:val="decimal"/>
      <w:lvlText w:val="%7."/>
      <w:lvlJc w:val="left"/>
      <w:pPr>
        <w:ind w:left="5040" w:hanging="360"/>
      </w:pPr>
    </w:lvl>
    <w:lvl w:ilvl="7" w:tplc="37CAB712" w:tentative="1">
      <w:start w:val="1"/>
      <w:numFmt w:val="lowerLetter"/>
      <w:lvlText w:val="%8."/>
      <w:lvlJc w:val="left"/>
      <w:pPr>
        <w:ind w:left="5760" w:hanging="360"/>
      </w:pPr>
    </w:lvl>
    <w:lvl w:ilvl="8" w:tplc="E458A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EED"/>
    <w:multiLevelType w:val="hybridMultilevel"/>
    <w:tmpl w:val="9AE4B4F0"/>
    <w:lvl w:ilvl="0" w:tplc="E1A65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A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21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8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5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4A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2C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8A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C3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7B"/>
    <w:rsid w:val="000148A4"/>
    <w:rsid w:val="001446BF"/>
    <w:rsid w:val="00214A16"/>
    <w:rsid w:val="0025141A"/>
    <w:rsid w:val="002660CB"/>
    <w:rsid w:val="002C6427"/>
    <w:rsid w:val="002E14C1"/>
    <w:rsid w:val="002E3A13"/>
    <w:rsid w:val="00356622"/>
    <w:rsid w:val="0040287F"/>
    <w:rsid w:val="0044014D"/>
    <w:rsid w:val="004457D0"/>
    <w:rsid w:val="0051107C"/>
    <w:rsid w:val="005128C0"/>
    <w:rsid w:val="0059197E"/>
    <w:rsid w:val="005923D1"/>
    <w:rsid w:val="00610E7B"/>
    <w:rsid w:val="006522B2"/>
    <w:rsid w:val="006A7034"/>
    <w:rsid w:val="00741893"/>
    <w:rsid w:val="00755347"/>
    <w:rsid w:val="008F67E5"/>
    <w:rsid w:val="00934555"/>
    <w:rsid w:val="00940255"/>
    <w:rsid w:val="00A3145D"/>
    <w:rsid w:val="00A8108D"/>
    <w:rsid w:val="00AA2B6A"/>
    <w:rsid w:val="00B3549A"/>
    <w:rsid w:val="00D571BF"/>
    <w:rsid w:val="00DA2D71"/>
    <w:rsid w:val="00DD0074"/>
    <w:rsid w:val="00DD553A"/>
    <w:rsid w:val="00EA6DF7"/>
    <w:rsid w:val="00EC080D"/>
    <w:rsid w:val="00F81015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F46C"/>
  <w15:docId w15:val="{DF7FF1FA-16EA-46E5-8997-E8E5429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6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36112"/>
  </w:style>
  <w:style w:type="paragraph" w:styleId="a5">
    <w:name w:val="footer"/>
    <w:basedOn w:val="a"/>
    <w:link w:val="a6"/>
    <w:uiPriority w:val="99"/>
    <w:unhideWhenUsed/>
    <w:rsid w:val="00C36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112"/>
  </w:style>
  <w:style w:type="character" w:styleId="a7">
    <w:name w:val="Hyperlink"/>
    <w:rsid w:val="00C36112"/>
    <w:rPr>
      <w:color w:val="0000FF"/>
      <w:u w:val="single"/>
    </w:rPr>
  </w:style>
  <w:style w:type="paragraph" w:customStyle="1" w:styleId="DentonsAddress">
    <w:name w:val="Dentons Address"/>
    <w:basedOn w:val="a"/>
    <w:link w:val="DentonsAddressChar"/>
    <w:rsid w:val="00C36112"/>
    <w:pPr>
      <w:spacing w:after="90" w:line="180" w:lineRule="atLeast"/>
    </w:pPr>
    <w:rPr>
      <w:rFonts w:ascii="Arial" w:eastAsia="SimSun" w:hAnsi="Arial" w:cs="Times New Roman"/>
      <w:sz w:val="14"/>
      <w:szCs w:val="20"/>
      <w:lang w:val="en-GB" w:eastAsia="en-US"/>
    </w:rPr>
  </w:style>
  <w:style w:type="character" w:customStyle="1" w:styleId="DentonsAddressChar">
    <w:name w:val="Dentons Address Char"/>
    <w:link w:val="DentonsAddress"/>
    <w:rsid w:val="00C36112"/>
    <w:rPr>
      <w:rFonts w:ascii="Arial" w:eastAsia="SimSun" w:hAnsi="Arial" w:cs="Times New Roman"/>
      <w:sz w:val="14"/>
      <w:szCs w:val="20"/>
      <w:lang w:val="en-GB" w:eastAsia="en-US"/>
    </w:rPr>
  </w:style>
  <w:style w:type="paragraph" w:customStyle="1" w:styleId="Strapline">
    <w:name w:val="Strapline"/>
    <w:basedOn w:val="a"/>
    <w:qFormat/>
    <w:rsid w:val="00C36112"/>
    <w:pPr>
      <w:spacing w:after="0" w:line="180" w:lineRule="atLeast"/>
    </w:pPr>
    <w:rPr>
      <w:rFonts w:ascii="Arial" w:eastAsia="SimSun" w:hAnsi="Arial" w:cs="Times New Roman"/>
      <w:color w:val="6E2D91"/>
      <w:sz w:val="14"/>
      <w:szCs w:val="20"/>
      <w:lang w:val="en-GB" w:eastAsia="en-US"/>
    </w:rPr>
  </w:style>
  <w:style w:type="paragraph" w:customStyle="1" w:styleId="Letterhead">
    <w:name w:val="Letterhead"/>
    <w:basedOn w:val="a"/>
    <w:qFormat/>
    <w:rsid w:val="00C36112"/>
    <w:pPr>
      <w:tabs>
        <w:tab w:val="left" w:pos="288"/>
      </w:tabs>
      <w:spacing w:after="0" w:line="180" w:lineRule="exact"/>
    </w:pPr>
    <w:rPr>
      <w:rFonts w:ascii="Arial" w:eastAsia="Times New Roman" w:hAnsi="Arial" w:cs="Arial"/>
      <w:sz w:val="14"/>
      <w:szCs w:val="14"/>
      <w:lang w:val="en-GB" w:eastAsia="en-US"/>
    </w:rPr>
  </w:style>
  <w:style w:type="table" w:styleId="a8">
    <w:name w:val="Table Grid"/>
    <w:basedOn w:val="a1"/>
    <w:uiPriority w:val="39"/>
    <w:rsid w:val="00C3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4257"/>
    <w:pPr>
      <w:ind w:left="720"/>
      <w:contextualSpacing/>
    </w:pPr>
  </w:style>
  <w:style w:type="paragraph" w:styleId="aa">
    <w:name w:val="Title"/>
    <w:basedOn w:val="a"/>
    <w:link w:val="ab"/>
    <w:qFormat/>
    <w:rsid w:val="00455FDA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val="ru-RU" w:eastAsia="ru-RU"/>
    </w:rPr>
  </w:style>
  <w:style w:type="character" w:customStyle="1" w:styleId="ab">
    <w:name w:val="Заголовок Знак"/>
    <w:basedOn w:val="a0"/>
    <w:link w:val="aa"/>
    <w:rsid w:val="00455FDA"/>
    <w:rPr>
      <w:rFonts w:ascii="Times New Roman" w:eastAsia="SimSun" w:hAnsi="Times New Roman" w:cs="Times New Roman"/>
      <w:b/>
      <w:sz w:val="24"/>
      <w:szCs w:val="20"/>
      <w:lang w:val="ru-RU" w:eastAsia="ru-RU"/>
    </w:rPr>
  </w:style>
  <w:style w:type="paragraph" w:styleId="ac">
    <w:name w:val="Body Text"/>
    <w:basedOn w:val="a"/>
    <w:link w:val="ad"/>
    <w:rsid w:val="00455FDA"/>
    <w:pPr>
      <w:spacing w:after="0" w:line="240" w:lineRule="auto"/>
      <w:jc w:val="both"/>
    </w:pPr>
    <w:rPr>
      <w:rFonts w:ascii="Antiqua" w:eastAsia="SimSun" w:hAnsi="Antiqua" w:cs="Times New Roman"/>
      <w:sz w:val="24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455FDA"/>
    <w:rPr>
      <w:rFonts w:ascii="Antiqua" w:eastAsia="SimSun" w:hAnsi="Antiqua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rsid w:val="00CC5DD4"/>
  </w:style>
  <w:style w:type="paragraph" w:styleId="ae">
    <w:name w:val="Balloon Text"/>
    <w:basedOn w:val="a"/>
    <w:link w:val="af"/>
    <w:uiPriority w:val="99"/>
    <w:semiHidden/>
    <w:unhideWhenUsed/>
    <w:rsid w:val="00B3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@aloqa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dor.mannopov@denton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6937-068B-47B9-9AD2-5FF4C9E3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Nilufar Eshdavlatova</dc:creator>
  <cp:keywords/>
  <dc:description/>
  <cp:lastModifiedBy>Soliyev Mirjalol Nabidin o'g'li</cp:lastModifiedBy>
  <cp:revision>2</cp:revision>
  <cp:lastPrinted>2020-01-31T06:34:00Z</cp:lastPrinted>
  <dcterms:created xsi:type="dcterms:W3CDTF">2022-11-29T07:00:00Z</dcterms:created>
  <dcterms:modified xsi:type="dcterms:W3CDTF">2022-11-29T07:00:00Z</dcterms:modified>
</cp:coreProperties>
</file>