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B3DE2" w14:textId="393B0915" w:rsidR="0082792B" w:rsidRPr="00634B09" w:rsidRDefault="0082792B" w:rsidP="0082792B">
      <w:pPr>
        <w:spacing w:line="360" w:lineRule="auto"/>
        <w:jc w:val="center"/>
        <w:rPr>
          <w:rFonts w:ascii="Arial" w:hAnsi="Arial" w:cs="Arial"/>
          <w:b/>
          <w:color w:val="000000"/>
          <w:sz w:val="22"/>
          <w:szCs w:val="22"/>
          <w:lang w:val="uz-Cyrl-UZ"/>
        </w:rPr>
      </w:pPr>
      <w:r w:rsidRPr="00634B09">
        <w:rPr>
          <w:rFonts w:ascii="Arial" w:hAnsi="Arial" w:cs="Arial"/>
          <w:b/>
          <w:color w:val="000000"/>
          <w:sz w:val="22"/>
          <w:szCs w:val="22"/>
        </w:rPr>
        <w:t>ШАРТНОМА</w:t>
      </w:r>
      <w:r w:rsidR="00634B09" w:rsidRPr="00634B09">
        <w:rPr>
          <w:rFonts w:ascii="Arial" w:hAnsi="Arial" w:cs="Arial"/>
          <w:b/>
          <w:color w:val="000000"/>
          <w:sz w:val="22"/>
          <w:szCs w:val="22"/>
        </w:rPr>
        <w:t xml:space="preserve"> №</w:t>
      </w:r>
      <w:r w:rsidR="00812E1C">
        <w:rPr>
          <w:rFonts w:ascii="Arial" w:hAnsi="Arial" w:cs="Arial"/>
          <w:b/>
          <w:color w:val="000000"/>
          <w:sz w:val="22"/>
          <w:szCs w:val="22"/>
        </w:rPr>
        <w:t>_______</w:t>
      </w:r>
    </w:p>
    <w:p w14:paraId="6DF1CA16" w14:textId="7B3DC418" w:rsidR="0082792B" w:rsidRPr="00634B09" w:rsidRDefault="0082792B" w:rsidP="0082792B">
      <w:pPr>
        <w:jc w:val="center"/>
        <w:rPr>
          <w:rFonts w:ascii="Arial" w:hAnsi="Arial" w:cs="Arial"/>
          <w:color w:val="000000"/>
          <w:sz w:val="22"/>
          <w:szCs w:val="22"/>
          <w:lang w:val="uz-Cyrl-UZ"/>
        </w:rPr>
      </w:pPr>
      <w:r w:rsidRPr="00634B09">
        <w:rPr>
          <w:rFonts w:ascii="Arial" w:hAnsi="Arial" w:cs="Arial"/>
          <w:color w:val="000000"/>
          <w:sz w:val="22"/>
          <w:szCs w:val="22"/>
          <w:lang w:val="uz-Cyrl-UZ"/>
        </w:rPr>
        <w:t>“</w:t>
      </w:r>
      <w:r w:rsidR="00634B09" w:rsidRPr="00634B09">
        <w:rPr>
          <w:rFonts w:ascii="Arial" w:hAnsi="Arial" w:cs="Arial"/>
          <w:color w:val="000000"/>
          <w:sz w:val="22"/>
          <w:szCs w:val="22"/>
          <w:lang w:val="uz-Cyrl-UZ"/>
        </w:rPr>
        <w:t>________</w:t>
      </w:r>
      <w:r w:rsidRPr="00634B09">
        <w:rPr>
          <w:rFonts w:ascii="Arial" w:hAnsi="Arial" w:cs="Arial"/>
          <w:color w:val="000000"/>
          <w:sz w:val="22"/>
          <w:szCs w:val="22"/>
          <w:lang w:val="uz-Cyrl-UZ"/>
        </w:rPr>
        <w:t xml:space="preserve">” </w:t>
      </w:r>
      <w:r w:rsidR="00812E1C">
        <w:rPr>
          <w:rFonts w:ascii="Arial" w:hAnsi="Arial" w:cs="Arial"/>
          <w:color w:val="000000"/>
          <w:sz w:val="22"/>
          <w:szCs w:val="22"/>
          <w:lang w:val="uz-Cyrl-UZ"/>
        </w:rPr>
        <w:t>__________</w:t>
      </w:r>
      <w:r w:rsidRPr="00634B09">
        <w:rPr>
          <w:rFonts w:ascii="Arial" w:hAnsi="Arial" w:cs="Arial"/>
          <w:color w:val="000000"/>
          <w:sz w:val="22"/>
          <w:szCs w:val="22"/>
          <w:lang w:val="uz-Cyrl-UZ"/>
        </w:rPr>
        <w:t xml:space="preserve"> 202</w:t>
      </w:r>
      <w:r w:rsidR="00812E1C">
        <w:rPr>
          <w:rFonts w:ascii="Arial" w:hAnsi="Arial" w:cs="Arial"/>
          <w:color w:val="000000"/>
          <w:sz w:val="22"/>
          <w:szCs w:val="22"/>
          <w:lang w:val="uz-Cyrl-UZ"/>
        </w:rPr>
        <w:t>2</w:t>
      </w:r>
      <w:r w:rsidRPr="00634B09">
        <w:rPr>
          <w:rFonts w:ascii="Arial" w:hAnsi="Arial" w:cs="Arial"/>
          <w:color w:val="000000"/>
          <w:sz w:val="22"/>
          <w:szCs w:val="22"/>
          <w:lang w:val="uz-Cyrl-UZ"/>
        </w:rPr>
        <w:t xml:space="preserve"> йил</w:t>
      </w:r>
      <w:r w:rsidRPr="00634B09">
        <w:rPr>
          <w:rFonts w:ascii="Arial" w:hAnsi="Arial" w:cs="Arial"/>
          <w:color w:val="000000"/>
          <w:sz w:val="22"/>
          <w:szCs w:val="22"/>
          <w:lang w:val="uz-Cyrl-UZ"/>
        </w:rPr>
        <w:tab/>
      </w:r>
      <w:r w:rsidRPr="00634B09">
        <w:rPr>
          <w:rFonts w:ascii="Arial" w:hAnsi="Arial" w:cs="Arial"/>
          <w:color w:val="000000"/>
          <w:sz w:val="22"/>
          <w:szCs w:val="22"/>
          <w:lang w:val="uz-Cyrl-UZ"/>
        </w:rPr>
        <w:tab/>
      </w:r>
      <w:r w:rsidRPr="00634B09">
        <w:rPr>
          <w:rFonts w:ascii="Arial" w:hAnsi="Arial" w:cs="Arial"/>
          <w:color w:val="000000"/>
          <w:sz w:val="22"/>
          <w:szCs w:val="22"/>
          <w:lang w:val="uz-Cyrl-UZ"/>
        </w:rPr>
        <w:tab/>
      </w:r>
      <w:r w:rsidRPr="00634B09">
        <w:rPr>
          <w:rFonts w:ascii="Arial" w:hAnsi="Arial" w:cs="Arial"/>
          <w:color w:val="000000"/>
          <w:sz w:val="22"/>
          <w:szCs w:val="22"/>
          <w:lang w:val="uz-Cyrl-UZ"/>
        </w:rPr>
        <w:tab/>
      </w:r>
      <w:r w:rsidR="00634B09" w:rsidRPr="00634B09">
        <w:rPr>
          <w:rFonts w:ascii="Arial" w:hAnsi="Arial" w:cs="Arial"/>
          <w:color w:val="000000"/>
          <w:sz w:val="22"/>
          <w:szCs w:val="22"/>
          <w:lang w:val="uz-Cyrl-UZ"/>
        </w:rPr>
        <w:t xml:space="preserve">       </w:t>
      </w:r>
      <w:r w:rsidRPr="00634B09">
        <w:rPr>
          <w:rFonts w:ascii="Arial" w:hAnsi="Arial" w:cs="Arial"/>
          <w:color w:val="000000"/>
          <w:sz w:val="22"/>
          <w:szCs w:val="22"/>
          <w:lang w:val="uz-Cyrl-UZ"/>
        </w:rPr>
        <w:t xml:space="preserve">        </w:t>
      </w:r>
      <w:r w:rsidRPr="00634B09">
        <w:rPr>
          <w:rFonts w:ascii="Arial" w:hAnsi="Arial" w:cs="Arial"/>
          <w:color w:val="000000"/>
          <w:sz w:val="22"/>
          <w:szCs w:val="22"/>
          <w:lang w:val="uz-Cyrl-UZ"/>
        </w:rPr>
        <w:tab/>
        <w:t>Самарканд ш.</w:t>
      </w:r>
    </w:p>
    <w:p w14:paraId="6FE296AA" w14:textId="77777777" w:rsidR="0082792B" w:rsidRPr="00634B09" w:rsidRDefault="0082792B" w:rsidP="0082792B">
      <w:pPr>
        <w:ind w:firstLine="708"/>
        <w:jc w:val="both"/>
        <w:rPr>
          <w:rFonts w:ascii="Arial" w:hAnsi="Arial" w:cs="Arial"/>
          <w:color w:val="000000"/>
          <w:sz w:val="22"/>
          <w:szCs w:val="22"/>
          <w:lang w:val="uz-Cyrl-UZ"/>
        </w:rPr>
      </w:pPr>
    </w:p>
    <w:p w14:paraId="62BAEE84" w14:textId="3153A659" w:rsidR="0082792B" w:rsidRPr="00634B09" w:rsidRDefault="0082792B" w:rsidP="0082792B">
      <w:pPr>
        <w:ind w:firstLine="708"/>
        <w:jc w:val="both"/>
        <w:rPr>
          <w:rFonts w:ascii="Arial" w:hAnsi="Arial" w:cs="Arial"/>
          <w:color w:val="000000"/>
          <w:sz w:val="22"/>
          <w:szCs w:val="22"/>
          <w:lang w:val="uz-Cyrl-UZ"/>
        </w:rPr>
      </w:pPr>
      <w:r w:rsidRPr="00634B09">
        <w:rPr>
          <w:rFonts w:ascii="Arial" w:hAnsi="Arial" w:cs="Arial"/>
          <w:b/>
          <w:color w:val="000000"/>
          <w:sz w:val="22"/>
          <w:szCs w:val="22"/>
          <w:lang w:val="uz-Cyrl-UZ"/>
        </w:rPr>
        <w:t>Самарканд вилояти худудий бошкармаси “Сув таъминоти ва оқова сув объектлари қурилиши бўйича инжиниринг компанияси”</w:t>
      </w:r>
      <w:r w:rsidRPr="00634B09">
        <w:rPr>
          <w:rFonts w:ascii="Arial" w:hAnsi="Arial" w:cs="Arial"/>
          <w:color w:val="000000"/>
          <w:sz w:val="22"/>
          <w:szCs w:val="22"/>
          <w:lang w:val="uz-Cyrl-UZ"/>
        </w:rPr>
        <w:t xml:space="preserve">, бир томондан Низоми асосида иш юритувчи директор </w:t>
      </w:r>
      <w:r w:rsidR="00812E1C">
        <w:rPr>
          <w:rFonts w:ascii="Arial" w:hAnsi="Arial" w:cs="Arial"/>
          <w:b/>
          <w:color w:val="000000"/>
          <w:sz w:val="22"/>
          <w:szCs w:val="22"/>
          <w:lang w:val="uz-Cyrl-UZ"/>
        </w:rPr>
        <w:t xml:space="preserve">______________ </w:t>
      </w:r>
      <w:r w:rsidRPr="00634B09">
        <w:rPr>
          <w:rFonts w:ascii="Arial" w:hAnsi="Arial" w:cs="Arial"/>
          <w:color w:val="000000"/>
          <w:sz w:val="22"/>
          <w:szCs w:val="22"/>
          <w:lang w:val="uz-Cyrl-UZ"/>
        </w:rPr>
        <w:t xml:space="preserve">бундан кейин </w:t>
      </w:r>
      <w:r w:rsidRPr="00634B09">
        <w:rPr>
          <w:rFonts w:ascii="Arial" w:hAnsi="Arial" w:cs="Arial"/>
          <w:b/>
          <w:color w:val="000000"/>
          <w:sz w:val="22"/>
          <w:szCs w:val="22"/>
          <w:lang w:val="uz-Cyrl-UZ"/>
        </w:rPr>
        <w:t>“Буюртмачи”</w:t>
      </w:r>
      <w:r w:rsidRPr="00634B09">
        <w:rPr>
          <w:rFonts w:ascii="Arial" w:hAnsi="Arial" w:cs="Arial"/>
          <w:color w:val="000000"/>
          <w:sz w:val="22"/>
          <w:szCs w:val="22"/>
          <w:lang w:val="uz-Cyrl-UZ"/>
        </w:rPr>
        <w:t xml:space="preserve"> деб номланади ва </w:t>
      </w:r>
      <w:r w:rsidRPr="00634B09">
        <w:rPr>
          <w:rFonts w:ascii="Arial" w:hAnsi="Arial" w:cs="Arial"/>
          <w:b/>
          <w:color w:val="000000"/>
          <w:sz w:val="22"/>
          <w:szCs w:val="22"/>
          <w:lang w:val="uz-Cyrl-UZ"/>
        </w:rPr>
        <w:t>“</w:t>
      </w:r>
      <w:r w:rsidR="00812E1C" w:rsidRPr="00812E1C">
        <w:rPr>
          <w:rFonts w:ascii="Arial" w:hAnsi="Arial" w:cs="Arial"/>
          <w:b/>
          <w:color w:val="000000"/>
          <w:sz w:val="22"/>
          <w:szCs w:val="22"/>
          <w:lang w:val="uz-Cyrl-UZ"/>
        </w:rPr>
        <w:t>_</w:t>
      </w:r>
      <w:r w:rsidR="00812E1C">
        <w:rPr>
          <w:rFonts w:ascii="Arial" w:hAnsi="Arial" w:cs="Arial"/>
          <w:b/>
          <w:color w:val="000000"/>
          <w:sz w:val="22"/>
          <w:szCs w:val="22"/>
          <w:lang w:val="uz-Cyrl-UZ"/>
        </w:rPr>
        <w:t>____________________________</w:t>
      </w:r>
      <w:r w:rsidRPr="00634B09">
        <w:rPr>
          <w:rFonts w:ascii="Arial" w:hAnsi="Arial" w:cs="Arial"/>
          <w:b/>
          <w:color w:val="000000"/>
          <w:sz w:val="22"/>
          <w:szCs w:val="22"/>
          <w:lang w:val="uz-Cyrl-UZ"/>
        </w:rPr>
        <w:t xml:space="preserve">” </w:t>
      </w:r>
      <w:r w:rsidRPr="00634B09">
        <w:rPr>
          <w:rFonts w:ascii="Arial" w:hAnsi="Arial" w:cs="Arial"/>
          <w:color w:val="000000"/>
          <w:sz w:val="22"/>
          <w:szCs w:val="22"/>
          <w:lang w:val="uz-Cyrl-UZ"/>
        </w:rPr>
        <w:t xml:space="preserve">бундан кейин “Бажарувчи” деб номланади Устав асосида иш юритувчи директор </w:t>
      </w:r>
      <w:r w:rsidR="00812E1C">
        <w:rPr>
          <w:rFonts w:ascii="Arial" w:hAnsi="Arial" w:cs="Arial"/>
          <w:b/>
          <w:color w:val="000000"/>
          <w:sz w:val="22"/>
          <w:szCs w:val="22"/>
          <w:lang w:val="uz-Cyrl-UZ"/>
        </w:rPr>
        <w:t>______________</w:t>
      </w:r>
      <w:r w:rsidRPr="00634B09">
        <w:rPr>
          <w:rFonts w:ascii="Arial" w:hAnsi="Arial" w:cs="Arial"/>
          <w:b/>
          <w:color w:val="000000"/>
          <w:sz w:val="22"/>
          <w:szCs w:val="22"/>
          <w:lang w:val="uz-Cyrl-UZ"/>
        </w:rPr>
        <w:t xml:space="preserve"> </w:t>
      </w:r>
      <w:r w:rsidRPr="00634B09">
        <w:rPr>
          <w:rFonts w:ascii="Arial" w:hAnsi="Arial" w:cs="Arial"/>
          <w:color w:val="000000"/>
          <w:sz w:val="22"/>
          <w:szCs w:val="22"/>
          <w:lang w:val="uz-Cyrl-UZ"/>
        </w:rPr>
        <w:t>бошқа томондан, ушбу шартномани туздилар:</w:t>
      </w:r>
    </w:p>
    <w:p w14:paraId="385D3A69" w14:textId="77777777" w:rsidR="0082792B" w:rsidRPr="00634B09" w:rsidRDefault="0082792B" w:rsidP="00634B09">
      <w:pPr>
        <w:widowControl/>
        <w:numPr>
          <w:ilvl w:val="0"/>
          <w:numId w:val="1"/>
        </w:numPr>
        <w:autoSpaceDE/>
        <w:autoSpaceDN/>
        <w:adjustRightInd/>
        <w:spacing w:before="120" w:after="120"/>
        <w:ind w:left="714" w:hanging="357"/>
        <w:jc w:val="center"/>
        <w:rPr>
          <w:rFonts w:ascii="Arial" w:hAnsi="Arial" w:cs="Arial"/>
          <w:b/>
          <w:color w:val="000000"/>
          <w:sz w:val="22"/>
          <w:szCs w:val="22"/>
          <w:lang w:val="uz-Cyrl-UZ"/>
        </w:rPr>
      </w:pPr>
      <w:proofErr w:type="spellStart"/>
      <w:r w:rsidRPr="00634B09">
        <w:rPr>
          <w:rFonts w:ascii="Arial" w:hAnsi="Arial" w:cs="Arial"/>
          <w:b/>
          <w:color w:val="000000"/>
          <w:sz w:val="22"/>
          <w:szCs w:val="22"/>
        </w:rPr>
        <w:t>Шартноманинг</w:t>
      </w:r>
      <w:proofErr w:type="spellEnd"/>
      <w:r w:rsidRPr="00634B09">
        <w:rPr>
          <w:rFonts w:ascii="Arial" w:hAnsi="Arial" w:cs="Arial"/>
          <w:b/>
          <w:color w:val="000000"/>
          <w:sz w:val="22"/>
          <w:szCs w:val="22"/>
        </w:rPr>
        <w:t xml:space="preserve"> </w:t>
      </w:r>
      <w:proofErr w:type="spellStart"/>
      <w:r w:rsidRPr="00634B09">
        <w:rPr>
          <w:rFonts w:ascii="Arial" w:hAnsi="Arial" w:cs="Arial"/>
          <w:b/>
          <w:color w:val="000000"/>
          <w:sz w:val="22"/>
          <w:szCs w:val="22"/>
        </w:rPr>
        <w:t>мавзуси</w:t>
      </w:r>
      <w:proofErr w:type="spellEnd"/>
      <w:r w:rsidRPr="00634B09">
        <w:rPr>
          <w:rFonts w:ascii="Arial" w:hAnsi="Arial" w:cs="Arial"/>
          <w:b/>
          <w:color w:val="000000"/>
          <w:sz w:val="22"/>
          <w:szCs w:val="22"/>
        </w:rPr>
        <w:t xml:space="preserve"> </w:t>
      </w:r>
    </w:p>
    <w:p w14:paraId="6B969CAB" w14:textId="768954EF" w:rsidR="0082792B" w:rsidRPr="00634B09" w:rsidRDefault="00812E1C" w:rsidP="0082792B">
      <w:pPr>
        <w:widowControl/>
        <w:numPr>
          <w:ilvl w:val="1"/>
          <w:numId w:val="1"/>
        </w:numPr>
        <w:autoSpaceDE/>
        <w:autoSpaceDN/>
        <w:adjustRightInd/>
        <w:ind w:left="567" w:hanging="567"/>
        <w:jc w:val="both"/>
        <w:rPr>
          <w:rFonts w:ascii="Arial" w:hAnsi="Arial" w:cs="Arial"/>
          <w:color w:val="000000"/>
          <w:sz w:val="22"/>
          <w:szCs w:val="22"/>
          <w:lang w:val="uz-Cyrl-UZ"/>
        </w:rPr>
      </w:pPr>
      <w:r>
        <w:rPr>
          <w:rFonts w:ascii="Arial" w:hAnsi="Arial" w:cs="Arial"/>
          <w:b/>
          <w:color w:val="000000"/>
          <w:sz w:val="22"/>
          <w:szCs w:val="22"/>
          <w:lang w:val="uz-Cyrl-UZ"/>
        </w:rPr>
        <w:t>__________________________________________________________________________________________________________________</w:t>
      </w:r>
      <w:r w:rsidR="0082792B" w:rsidRPr="00634B09">
        <w:rPr>
          <w:rFonts w:ascii="Arial" w:hAnsi="Arial" w:cs="Arial"/>
          <w:b/>
          <w:color w:val="000000"/>
          <w:sz w:val="22"/>
          <w:szCs w:val="22"/>
          <w:lang w:val="uz-Cyrl-UZ"/>
        </w:rPr>
        <w:t xml:space="preserve"> </w:t>
      </w:r>
      <w:r w:rsidR="0082792B" w:rsidRPr="00634B09">
        <w:rPr>
          <w:rFonts w:ascii="Arial" w:hAnsi="Arial" w:cs="Arial"/>
          <w:color w:val="000000"/>
          <w:sz w:val="22"/>
          <w:szCs w:val="22"/>
          <w:lang w:val="uz-Cyrl-UZ"/>
        </w:rPr>
        <w:t xml:space="preserve">лойиҳа-смета ҳужжатларини ишлаб чиқиш. </w:t>
      </w:r>
    </w:p>
    <w:p w14:paraId="0C0533C0" w14:textId="77777777" w:rsidR="0082792B" w:rsidRPr="00634B09" w:rsidRDefault="0082792B" w:rsidP="0082792B">
      <w:pPr>
        <w:widowControl/>
        <w:numPr>
          <w:ilvl w:val="1"/>
          <w:numId w:val="1"/>
        </w:numPr>
        <w:autoSpaceDE/>
        <w:autoSpaceDN/>
        <w:adjustRightInd/>
        <w:ind w:left="567" w:hanging="567"/>
        <w:jc w:val="both"/>
        <w:rPr>
          <w:rFonts w:ascii="Arial" w:hAnsi="Arial" w:cs="Arial"/>
          <w:color w:val="000000"/>
          <w:sz w:val="22"/>
          <w:szCs w:val="22"/>
          <w:lang w:val="uz-Cyrl-UZ"/>
        </w:rPr>
      </w:pPr>
      <w:r w:rsidRPr="00634B09">
        <w:rPr>
          <w:rFonts w:ascii="Arial" w:hAnsi="Arial" w:cs="Arial"/>
          <w:color w:val="000000"/>
          <w:sz w:val="22"/>
          <w:szCs w:val="22"/>
          <w:lang w:val="uz-Cyrl-UZ"/>
        </w:rPr>
        <w:t>Буюртмачи кўрсатма беради ва молиялаштиради, бажарувчи ишларни ШНК 1.03.01-16 Корхоналар, бинолар ва иншоотларни капитал қуриш учун лойиҳа ҳужжатларини таркиби, ишлаб чиқиш, мувофиқлаштириш ва тасдиқлаш тартиби асосида бажарилишини ўз зиммасига олади хамда ШНК 1.03.07-2010 Қурилишда меъморий-техник назорат тўғрисидаги низом талаблари асосида муаллифлик назоратни юритади.</w:t>
      </w:r>
    </w:p>
    <w:p w14:paraId="3E9F0852" w14:textId="77777777" w:rsidR="0082792B" w:rsidRPr="00634B09" w:rsidRDefault="0082792B" w:rsidP="0082792B">
      <w:pPr>
        <w:widowControl/>
        <w:numPr>
          <w:ilvl w:val="1"/>
          <w:numId w:val="1"/>
        </w:numPr>
        <w:autoSpaceDE/>
        <w:autoSpaceDN/>
        <w:adjustRightInd/>
        <w:ind w:left="567" w:hanging="567"/>
        <w:jc w:val="both"/>
        <w:rPr>
          <w:rFonts w:ascii="Arial" w:hAnsi="Arial" w:cs="Arial"/>
          <w:color w:val="000000"/>
          <w:sz w:val="22"/>
          <w:szCs w:val="22"/>
          <w:lang w:val="uz-Cyrl-UZ"/>
        </w:rPr>
      </w:pPr>
      <w:r w:rsidRPr="00634B09">
        <w:rPr>
          <w:rFonts w:ascii="Arial" w:hAnsi="Arial" w:cs="Arial"/>
          <w:color w:val="000000"/>
          <w:sz w:val="22"/>
          <w:szCs w:val="22"/>
          <w:lang w:val="uz-Cyrl-UZ"/>
        </w:rPr>
        <w:t>Шартномани бажаришни бир томонлама рад этиш ва шартнома шартларини бир томонлама ўзгартиришга йўл қўйилмайди.</w:t>
      </w:r>
    </w:p>
    <w:p w14:paraId="760EF4C6" w14:textId="77777777" w:rsidR="0082792B" w:rsidRPr="00634B09" w:rsidRDefault="0082792B" w:rsidP="0082792B">
      <w:pPr>
        <w:widowControl/>
        <w:numPr>
          <w:ilvl w:val="1"/>
          <w:numId w:val="1"/>
        </w:numPr>
        <w:autoSpaceDE/>
        <w:autoSpaceDN/>
        <w:adjustRightInd/>
        <w:ind w:left="567" w:hanging="567"/>
        <w:jc w:val="both"/>
        <w:rPr>
          <w:rFonts w:ascii="Arial" w:hAnsi="Arial" w:cs="Arial"/>
          <w:color w:val="000000"/>
          <w:sz w:val="22"/>
          <w:szCs w:val="22"/>
          <w:lang w:val="uz-Cyrl-UZ"/>
        </w:rPr>
      </w:pPr>
      <w:r w:rsidRPr="00634B09">
        <w:rPr>
          <w:rFonts w:ascii="Arial" w:hAnsi="Arial" w:cs="Arial"/>
          <w:color w:val="000000"/>
          <w:sz w:val="22"/>
          <w:szCs w:val="22"/>
          <w:lang w:val="uz-Cyrl-UZ"/>
        </w:rPr>
        <w:t>Бажарувчи буюртмачининг ёзма розилигисиз ишнинг бир қисмини, яъни Бажарувчи томонидан олиб борилмайдиган махсус тадқиқот турларини бажариш учун субпудрат шартномасини тузишга ҳақлидир.</w:t>
      </w:r>
    </w:p>
    <w:p w14:paraId="36D1389B" w14:textId="77777777" w:rsidR="0082792B" w:rsidRPr="00634B09" w:rsidRDefault="0082792B" w:rsidP="0082792B">
      <w:pPr>
        <w:jc w:val="center"/>
        <w:rPr>
          <w:rFonts w:ascii="Arial" w:hAnsi="Arial" w:cs="Arial"/>
          <w:b/>
          <w:color w:val="000000"/>
          <w:sz w:val="22"/>
          <w:szCs w:val="22"/>
          <w:lang w:val="uz-Cyrl-UZ"/>
        </w:rPr>
      </w:pPr>
      <w:r w:rsidRPr="00634B09">
        <w:rPr>
          <w:rFonts w:ascii="Arial" w:hAnsi="Arial" w:cs="Arial"/>
          <w:b/>
          <w:color w:val="000000"/>
          <w:sz w:val="22"/>
          <w:szCs w:val="22"/>
          <w:lang w:val="uz-Cyrl-UZ"/>
        </w:rPr>
        <w:t>II.</w:t>
      </w:r>
      <w:r w:rsidRPr="00634B09">
        <w:rPr>
          <w:rFonts w:ascii="Arial" w:hAnsi="Arial" w:cs="Arial"/>
          <w:color w:val="000000"/>
          <w:sz w:val="22"/>
          <w:szCs w:val="22"/>
          <w:lang w:val="uz-Cyrl-UZ"/>
        </w:rPr>
        <w:t xml:space="preserve"> </w:t>
      </w:r>
      <w:r w:rsidRPr="00634B09">
        <w:rPr>
          <w:rFonts w:ascii="Arial" w:hAnsi="Arial" w:cs="Arial"/>
          <w:b/>
          <w:color w:val="000000"/>
          <w:sz w:val="22"/>
          <w:szCs w:val="22"/>
          <w:lang w:val="uz-Cyrl-UZ"/>
        </w:rPr>
        <w:t>Тарафларнинг вазифалари.</w:t>
      </w:r>
    </w:p>
    <w:p w14:paraId="137562B6" w14:textId="77777777" w:rsidR="0082792B" w:rsidRPr="00634B09" w:rsidRDefault="0082792B" w:rsidP="00634B09">
      <w:pPr>
        <w:widowControl/>
        <w:numPr>
          <w:ilvl w:val="1"/>
          <w:numId w:val="2"/>
        </w:numPr>
        <w:autoSpaceDE/>
        <w:autoSpaceDN/>
        <w:adjustRightInd/>
        <w:spacing w:before="120" w:after="120"/>
        <w:ind w:left="567" w:hanging="567"/>
        <w:jc w:val="both"/>
        <w:rPr>
          <w:rFonts w:ascii="Arial" w:hAnsi="Arial" w:cs="Arial"/>
          <w:b/>
          <w:color w:val="000000"/>
          <w:sz w:val="22"/>
          <w:szCs w:val="22"/>
          <w:lang w:val="uz-Cyrl-UZ"/>
        </w:rPr>
      </w:pPr>
      <w:r w:rsidRPr="00634B09">
        <w:rPr>
          <w:rFonts w:ascii="Arial" w:hAnsi="Arial" w:cs="Arial"/>
          <w:b/>
          <w:color w:val="000000"/>
          <w:sz w:val="22"/>
          <w:szCs w:val="22"/>
          <w:lang w:val="uz-Cyrl-UZ"/>
        </w:rPr>
        <w:t xml:space="preserve">Бажарувчи қуйидагиларга мажбурдир: </w:t>
      </w:r>
    </w:p>
    <w:p w14:paraId="19588FC6" w14:textId="77777777" w:rsidR="0082792B" w:rsidRPr="00634B09" w:rsidRDefault="0082792B" w:rsidP="0082792B">
      <w:pPr>
        <w:widowControl/>
        <w:numPr>
          <w:ilvl w:val="2"/>
          <w:numId w:val="2"/>
        </w:numPr>
        <w:autoSpaceDE/>
        <w:autoSpaceDN/>
        <w:adjustRightInd/>
        <w:ind w:left="567" w:hanging="567"/>
        <w:jc w:val="both"/>
        <w:rPr>
          <w:rFonts w:ascii="Arial" w:hAnsi="Arial" w:cs="Arial"/>
          <w:color w:val="000000"/>
          <w:sz w:val="22"/>
          <w:szCs w:val="22"/>
          <w:lang w:val="uz-Cyrl-UZ"/>
        </w:rPr>
      </w:pPr>
      <w:r w:rsidRPr="00634B09">
        <w:rPr>
          <w:rFonts w:ascii="Arial" w:hAnsi="Arial" w:cs="Arial"/>
          <w:color w:val="000000"/>
          <w:sz w:val="22"/>
          <w:szCs w:val="22"/>
          <w:lang w:val="uz-Cyrl-UZ"/>
        </w:rPr>
        <w:t>Техник топшириқларга ва бошқа дастлабки маълумотларга мувофиқ ишларни бажариш, буюртмачи билан бажарилган ишлар (босқичлар) натижаларини мувофиқлаштириш, буюртмачига шартнома бўйича бажарилган барча хужжатларни топширади.</w:t>
      </w:r>
    </w:p>
    <w:p w14:paraId="7590667C" w14:textId="77777777" w:rsidR="0082792B" w:rsidRPr="00634B09" w:rsidRDefault="0082792B" w:rsidP="0082792B">
      <w:pPr>
        <w:widowControl/>
        <w:numPr>
          <w:ilvl w:val="2"/>
          <w:numId w:val="2"/>
        </w:numPr>
        <w:autoSpaceDE/>
        <w:autoSpaceDN/>
        <w:adjustRightInd/>
        <w:ind w:left="567" w:hanging="567"/>
        <w:jc w:val="both"/>
        <w:rPr>
          <w:rFonts w:ascii="Arial" w:hAnsi="Arial" w:cs="Arial"/>
          <w:color w:val="000000"/>
          <w:sz w:val="22"/>
          <w:szCs w:val="22"/>
          <w:lang w:val="uz-Cyrl-UZ"/>
        </w:rPr>
      </w:pPr>
      <w:r w:rsidRPr="00634B09">
        <w:rPr>
          <w:rFonts w:ascii="Arial" w:hAnsi="Arial" w:cs="Arial"/>
          <w:color w:val="000000"/>
          <w:sz w:val="22"/>
          <w:szCs w:val="22"/>
          <w:lang w:val="uz-Cyrl-UZ"/>
        </w:rPr>
        <w:t>Бажарувчи буюртмачининг розилигисиз учинчи шахсга ушбу шартнома бўйича расмийлаштирилган ҳужжатларни топширишга ҳақли эмас.</w:t>
      </w:r>
    </w:p>
    <w:p w14:paraId="3FB88ECB" w14:textId="77777777" w:rsidR="0082792B" w:rsidRPr="00634B09" w:rsidRDefault="0082792B" w:rsidP="0082792B">
      <w:pPr>
        <w:widowControl/>
        <w:numPr>
          <w:ilvl w:val="2"/>
          <w:numId w:val="2"/>
        </w:numPr>
        <w:autoSpaceDE/>
        <w:autoSpaceDN/>
        <w:adjustRightInd/>
        <w:ind w:left="567" w:hanging="567"/>
        <w:jc w:val="both"/>
        <w:rPr>
          <w:rFonts w:ascii="Arial" w:hAnsi="Arial" w:cs="Arial"/>
          <w:color w:val="000000"/>
          <w:sz w:val="22"/>
          <w:szCs w:val="22"/>
          <w:lang w:val="uz-Cyrl-UZ"/>
        </w:rPr>
      </w:pPr>
      <w:r w:rsidRPr="00634B09">
        <w:rPr>
          <w:rFonts w:ascii="Arial" w:hAnsi="Arial" w:cs="Arial"/>
          <w:color w:val="000000"/>
          <w:sz w:val="22"/>
          <w:szCs w:val="22"/>
          <w:lang w:val="uz-Cyrl-UZ"/>
        </w:rPr>
        <w:t>Бажарувчи ушбу объектда қурилиш – монтаж, таъмирлаш ишлари якунлангунига қадар муалифлик назоратини олиб боради ва шу жараёнда асосли бўлган ўзгаришларга белгиланган тартибда хужжатлар расмийлаштиради.</w:t>
      </w:r>
    </w:p>
    <w:p w14:paraId="264AE361" w14:textId="77777777" w:rsidR="0082792B" w:rsidRPr="00634B09" w:rsidRDefault="0082792B" w:rsidP="00634B09">
      <w:pPr>
        <w:widowControl/>
        <w:numPr>
          <w:ilvl w:val="1"/>
          <w:numId w:val="2"/>
        </w:numPr>
        <w:autoSpaceDE/>
        <w:autoSpaceDN/>
        <w:adjustRightInd/>
        <w:spacing w:before="120" w:after="120"/>
        <w:ind w:left="567" w:hanging="567"/>
        <w:jc w:val="both"/>
        <w:rPr>
          <w:rFonts w:ascii="Arial" w:hAnsi="Arial" w:cs="Arial"/>
          <w:b/>
          <w:color w:val="000000"/>
          <w:sz w:val="22"/>
          <w:szCs w:val="22"/>
          <w:lang w:val="uz-Cyrl-UZ"/>
        </w:rPr>
      </w:pPr>
      <w:r w:rsidRPr="00634B09">
        <w:rPr>
          <w:rFonts w:ascii="Arial" w:hAnsi="Arial" w:cs="Arial"/>
          <w:b/>
          <w:color w:val="000000"/>
          <w:sz w:val="22"/>
          <w:szCs w:val="22"/>
          <w:lang w:val="uz-Cyrl-UZ"/>
        </w:rPr>
        <w:t xml:space="preserve">Буюртмачи қуйидагиларга мажбурдир: </w:t>
      </w:r>
    </w:p>
    <w:p w14:paraId="2201CDB7" w14:textId="77777777" w:rsidR="0082792B" w:rsidRPr="00812E1C" w:rsidRDefault="0082792B" w:rsidP="0082792B">
      <w:pPr>
        <w:widowControl/>
        <w:numPr>
          <w:ilvl w:val="2"/>
          <w:numId w:val="2"/>
        </w:numPr>
        <w:autoSpaceDE/>
        <w:autoSpaceDN/>
        <w:adjustRightInd/>
        <w:ind w:left="567" w:hanging="567"/>
        <w:jc w:val="both"/>
        <w:rPr>
          <w:rFonts w:ascii="Arial" w:hAnsi="Arial" w:cs="Arial"/>
          <w:color w:val="000000"/>
          <w:sz w:val="22"/>
          <w:szCs w:val="22"/>
          <w:lang w:val="uz-Cyrl-UZ"/>
        </w:rPr>
      </w:pPr>
      <w:r w:rsidRPr="00812E1C">
        <w:rPr>
          <w:rFonts w:ascii="Arial" w:hAnsi="Arial" w:cs="Arial"/>
          <w:color w:val="000000"/>
          <w:sz w:val="22"/>
          <w:szCs w:val="22"/>
          <w:lang w:val="uz-Cyrl-UZ"/>
        </w:rPr>
        <w:t xml:space="preserve">Иш бошланишидан олдин, </w:t>
      </w:r>
      <w:r w:rsidRPr="00634B09">
        <w:rPr>
          <w:rFonts w:ascii="Arial" w:hAnsi="Arial" w:cs="Arial"/>
          <w:color w:val="000000"/>
          <w:sz w:val="22"/>
          <w:szCs w:val="22"/>
          <w:lang w:val="uz-Cyrl-UZ"/>
        </w:rPr>
        <w:t>б</w:t>
      </w:r>
      <w:r w:rsidRPr="00812E1C">
        <w:rPr>
          <w:rFonts w:ascii="Arial" w:hAnsi="Arial" w:cs="Arial"/>
          <w:color w:val="000000"/>
          <w:sz w:val="22"/>
          <w:szCs w:val="22"/>
          <w:lang w:val="uz-Cyrl-UZ"/>
        </w:rPr>
        <w:t>ажарувчига ушбу шартнома имзола</w:t>
      </w:r>
      <w:r w:rsidRPr="00634B09">
        <w:rPr>
          <w:rFonts w:ascii="Arial" w:hAnsi="Arial" w:cs="Arial"/>
          <w:color w:val="000000"/>
          <w:sz w:val="22"/>
          <w:szCs w:val="22"/>
          <w:lang w:val="uz-Cyrl-UZ"/>
        </w:rPr>
        <w:t>н</w:t>
      </w:r>
      <w:r w:rsidRPr="00812E1C">
        <w:rPr>
          <w:rFonts w:ascii="Arial" w:hAnsi="Arial" w:cs="Arial"/>
          <w:color w:val="000000"/>
          <w:sz w:val="22"/>
          <w:szCs w:val="22"/>
          <w:lang w:val="uz-Cyrl-UZ"/>
        </w:rPr>
        <w:t>ган кундан бошлаб</w:t>
      </w:r>
      <w:r w:rsidRPr="00634B09">
        <w:rPr>
          <w:rFonts w:ascii="Arial" w:hAnsi="Arial" w:cs="Arial"/>
          <w:color w:val="000000"/>
          <w:sz w:val="22"/>
          <w:szCs w:val="22"/>
          <w:lang w:val="uz-Cyrl-UZ"/>
        </w:rPr>
        <w:t xml:space="preserve">                  </w:t>
      </w:r>
      <w:r w:rsidRPr="00812E1C">
        <w:rPr>
          <w:rFonts w:ascii="Arial" w:hAnsi="Arial" w:cs="Arial"/>
          <w:color w:val="000000"/>
          <w:sz w:val="22"/>
          <w:szCs w:val="22"/>
          <w:lang w:val="uz-Cyrl-UZ"/>
        </w:rPr>
        <w:t xml:space="preserve"> 10 кун ичида дастлабки ишлаб чиқилган ҳужжатларни (техник топшириқларни) тақдим эта</w:t>
      </w:r>
      <w:r w:rsidRPr="00634B09">
        <w:rPr>
          <w:rFonts w:ascii="Arial" w:hAnsi="Arial" w:cs="Arial"/>
          <w:color w:val="000000"/>
          <w:sz w:val="22"/>
          <w:szCs w:val="22"/>
          <w:lang w:val="uz-Cyrl-UZ"/>
        </w:rPr>
        <w:t>д</w:t>
      </w:r>
      <w:r w:rsidRPr="00812E1C">
        <w:rPr>
          <w:rFonts w:ascii="Arial" w:hAnsi="Arial" w:cs="Arial"/>
          <w:color w:val="000000"/>
          <w:sz w:val="22"/>
          <w:szCs w:val="22"/>
          <w:lang w:val="uz-Cyrl-UZ"/>
        </w:rPr>
        <w:t>и.</w:t>
      </w:r>
    </w:p>
    <w:p w14:paraId="3A3DB847" w14:textId="77777777" w:rsidR="0082792B" w:rsidRPr="00812E1C" w:rsidRDefault="0082792B" w:rsidP="0082792B">
      <w:pPr>
        <w:widowControl/>
        <w:numPr>
          <w:ilvl w:val="2"/>
          <w:numId w:val="2"/>
        </w:numPr>
        <w:autoSpaceDE/>
        <w:autoSpaceDN/>
        <w:adjustRightInd/>
        <w:ind w:left="567" w:hanging="567"/>
        <w:jc w:val="both"/>
        <w:rPr>
          <w:rFonts w:ascii="Arial" w:hAnsi="Arial" w:cs="Arial"/>
          <w:color w:val="000000"/>
          <w:sz w:val="22"/>
          <w:szCs w:val="22"/>
          <w:lang w:val="uz-Cyrl-UZ"/>
        </w:rPr>
      </w:pPr>
      <w:r w:rsidRPr="00812E1C">
        <w:rPr>
          <w:rFonts w:ascii="Arial" w:hAnsi="Arial" w:cs="Arial"/>
          <w:color w:val="000000"/>
          <w:sz w:val="22"/>
          <w:szCs w:val="22"/>
          <w:lang w:val="uz-Cyrl-UZ"/>
        </w:rPr>
        <w:t xml:space="preserve">Ушбу шартноманинг 3.1 ва 3.2-бандларида назарда тутилган тартиб ва шартларига асосан </w:t>
      </w:r>
      <w:r w:rsidRPr="00634B09">
        <w:rPr>
          <w:rFonts w:ascii="Arial" w:hAnsi="Arial" w:cs="Arial"/>
          <w:color w:val="000000"/>
          <w:sz w:val="22"/>
          <w:szCs w:val="22"/>
          <w:lang w:val="uz-Cyrl-UZ"/>
        </w:rPr>
        <w:t>б</w:t>
      </w:r>
      <w:r w:rsidRPr="00812E1C">
        <w:rPr>
          <w:rFonts w:ascii="Arial" w:hAnsi="Arial" w:cs="Arial"/>
          <w:color w:val="000000"/>
          <w:sz w:val="22"/>
          <w:szCs w:val="22"/>
          <w:lang w:val="uz-Cyrl-UZ"/>
        </w:rPr>
        <w:t xml:space="preserve">ажарувчига белгиланган </w:t>
      </w:r>
      <w:r w:rsidRPr="00634B09">
        <w:rPr>
          <w:rFonts w:ascii="Arial" w:hAnsi="Arial" w:cs="Arial"/>
          <w:color w:val="000000"/>
          <w:sz w:val="22"/>
          <w:szCs w:val="22"/>
          <w:lang w:val="uz-Cyrl-UZ"/>
        </w:rPr>
        <w:t xml:space="preserve">шартнома қийматини </w:t>
      </w:r>
      <w:r w:rsidRPr="00812E1C">
        <w:rPr>
          <w:rFonts w:ascii="Arial" w:hAnsi="Arial" w:cs="Arial"/>
          <w:color w:val="000000"/>
          <w:sz w:val="22"/>
          <w:szCs w:val="22"/>
          <w:lang w:val="uz-Cyrl-UZ"/>
        </w:rPr>
        <w:t xml:space="preserve">тўлайди. </w:t>
      </w:r>
    </w:p>
    <w:p w14:paraId="6CD34A9D" w14:textId="77777777" w:rsidR="0082792B" w:rsidRPr="00812E1C" w:rsidRDefault="0082792B" w:rsidP="0082792B">
      <w:pPr>
        <w:widowControl/>
        <w:numPr>
          <w:ilvl w:val="2"/>
          <w:numId w:val="2"/>
        </w:numPr>
        <w:autoSpaceDE/>
        <w:autoSpaceDN/>
        <w:adjustRightInd/>
        <w:ind w:left="567" w:hanging="567"/>
        <w:jc w:val="both"/>
        <w:rPr>
          <w:rFonts w:ascii="Arial" w:hAnsi="Arial" w:cs="Arial"/>
          <w:color w:val="000000"/>
          <w:sz w:val="22"/>
          <w:szCs w:val="22"/>
          <w:lang w:val="uz-Cyrl-UZ"/>
        </w:rPr>
      </w:pPr>
      <w:r w:rsidRPr="00812E1C">
        <w:rPr>
          <w:rFonts w:ascii="Arial" w:hAnsi="Arial" w:cs="Arial"/>
          <w:color w:val="000000"/>
          <w:sz w:val="22"/>
          <w:szCs w:val="22"/>
          <w:lang w:val="uz-Cyrl-UZ"/>
        </w:rPr>
        <w:t>Буюртмачи бажарувчи</w:t>
      </w:r>
      <w:r w:rsidRPr="00634B09">
        <w:rPr>
          <w:rFonts w:ascii="Arial" w:hAnsi="Arial" w:cs="Arial"/>
          <w:color w:val="000000"/>
          <w:sz w:val="22"/>
          <w:szCs w:val="22"/>
          <w:lang w:val="uz-Cyrl-UZ"/>
        </w:rPr>
        <w:t>га</w:t>
      </w:r>
      <w:r w:rsidRPr="00812E1C">
        <w:rPr>
          <w:rFonts w:ascii="Arial" w:hAnsi="Arial" w:cs="Arial"/>
          <w:color w:val="000000"/>
          <w:sz w:val="22"/>
          <w:szCs w:val="22"/>
          <w:lang w:val="uz-Cyrl-UZ"/>
        </w:rPr>
        <w:t xml:space="preserve"> ишларни бажариш учун зарур бўлган қўшимча маълумотларни тақдим этишга мажбурдир.</w:t>
      </w:r>
    </w:p>
    <w:p w14:paraId="00E26C8A" w14:textId="77777777" w:rsidR="0082792B" w:rsidRPr="00812E1C" w:rsidRDefault="0082792B" w:rsidP="0082792B">
      <w:pPr>
        <w:widowControl/>
        <w:numPr>
          <w:ilvl w:val="2"/>
          <w:numId w:val="2"/>
        </w:numPr>
        <w:autoSpaceDE/>
        <w:autoSpaceDN/>
        <w:adjustRightInd/>
        <w:ind w:left="567" w:hanging="567"/>
        <w:jc w:val="both"/>
        <w:rPr>
          <w:rFonts w:ascii="Arial" w:hAnsi="Arial" w:cs="Arial"/>
          <w:b/>
          <w:color w:val="000000"/>
          <w:sz w:val="22"/>
          <w:szCs w:val="22"/>
          <w:lang w:val="uz-Cyrl-UZ"/>
        </w:rPr>
      </w:pPr>
      <w:r w:rsidRPr="00812E1C">
        <w:rPr>
          <w:rFonts w:ascii="Arial" w:hAnsi="Arial" w:cs="Arial"/>
          <w:color w:val="000000"/>
          <w:sz w:val="22"/>
          <w:szCs w:val="22"/>
          <w:lang w:val="uz-Cyrl-UZ"/>
        </w:rPr>
        <w:t>Буюртмачи ишлаб чиқилган ҳужжатлар (лойиҳа-смета ҳужжатлар)</w:t>
      </w:r>
      <w:r w:rsidRPr="00634B09">
        <w:rPr>
          <w:rFonts w:ascii="Arial" w:hAnsi="Arial" w:cs="Arial"/>
          <w:color w:val="000000"/>
          <w:sz w:val="22"/>
          <w:szCs w:val="22"/>
          <w:lang w:val="uz-Cyrl-UZ"/>
        </w:rPr>
        <w:t>ни</w:t>
      </w:r>
      <w:r w:rsidRPr="00812E1C">
        <w:rPr>
          <w:rFonts w:ascii="Arial" w:hAnsi="Arial" w:cs="Arial"/>
          <w:color w:val="000000"/>
          <w:sz w:val="22"/>
          <w:szCs w:val="22"/>
          <w:lang w:val="uz-Cyrl-UZ"/>
        </w:rPr>
        <w:t xml:space="preserve"> фақат ушбу объект учун </w:t>
      </w:r>
      <w:r w:rsidRPr="00634B09">
        <w:rPr>
          <w:rFonts w:ascii="Arial" w:hAnsi="Arial" w:cs="Arial"/>
          <w:color w:val="000000"/>
          <w:sz w:val="22"/>
          <w:szCs w:val="22"/>
          <w:lang w:val="uz-Cyrl-UZ"/>
        </w:rPr>
        <w:t>пудратчига</w:t>
      </w:r>
      <w:r w:rsidRPr="00812E1C">
        <w:rPr>
          <w:rFonts w:ascii="Arial" w:hAnsi="Arial" w:cs="Arial"/>
          <w:color w:val="000000"/>
          <w:sz w:val="22"/>
          <w:szCs w:val="22"/>
          <w:lang w:val="uz-Cyrl-UZ"/>
        </w:rPr>
        <w:t xml:space="preserve"> топширишга ҳақлидир</w:t>
      </w:r>
      <w:r w:rsidRPr="00634B09">
        <w:rPr>
          <w:rFonts w:ascii="Arial" w:hAnsi="Arial" w:cs="Arial"/>
          <w:color w:val="000000"/>
          <w:sz w:val="22"/>
          <w:szCs w:val="22"/>
          <w:lang w:val="uz-Cyrl-UZ"/>
        </w:rPr>
        <w:t>,</w:t>
      </w:r>
      <w:r w:rsidRPr="00812E1C">
        <w:rPr>
          <w:rFonts w:ascii="Arial" w:hAnsi="Arial" w:cs="Arial"/>
          <w:color w:val="000000"/>
          <w:sz w:val="22"/>
          <w:szCs w:val="22"/>
          <w:lang w:val="uz-Cyrl-UZ"/>
        </w:rPr>
        <w:t xml:space="preserve"> лойиҳа-смета ҳужжатларини </w:t>
      </w:r>
      <w:r w:rsidRPr="00634B09">
        <w:rPr>
          <w:rFonts w:ascii="Arial" w:hAnsi="Arial" w:cs="Arial"/>
          <w:color w:val="000000"/>
          <w:sz w:val="22"/>
          <w:szCs w:val="22"/>
          <w:lang w:val="uz-Cyrl-UZ"/>
        </w:rPr>
        <w:t>бошқа</w:t>
      </w:r>
      <w:r w:rsidRPr="00812E1C">
        <w:rPr>
          <w:rFonts w:ascii="Arial" w:hAnsi="Arial" w:cs="Arial"/>
          <w:color w:val="000000"/>
          <w:sz w:val="22"/>
          <w:szCs w:val="22"/>
          <w:lang w:val="uz-Cyrl-UZ"/>
        </w:rPr>
        <w:t xml:space="preserve"> ташкилот</w:t>
      </w:r>
      <w:r w:rsidRPr="00634B09">
        <w:rPr>
          <w:rFonts w:ascii="Arial" w:hAnsi="Arial" w:cs="Arial"/>
          <w:color w:val="000000"/>
          <w:sz w:val="22"/>
          <w:szCs w:val="22"/>
          <w:lang w:val="uz-Cyrl-UZ"/>
        </w:rPr>
        <w:t xml:space="preserve"> </w:t>
      </w:r>
      <w:r w:rsidRPr="00812E1C">
        <w:rPr>
          <w:rFonts w:ascii="Arial" w:hAnsi="Arial" w:cs="Arial"/>
          <w:color w:val="000000"/>
          <w:sz w:val="22"/>
          <w:szCs w:val="22"/>
          <w:lang w:val="uz-Cyrl-UZ"/>
        </w:rPr>
        <w:t xml:space="preserve">ва шахсларга </w:t>
      </w:r>
      <w:r w:rsidRPr="00634B09">
        <w:rPr>
          <w:rFonts w:ascii="Arial" w:hAnsi="Arial" w:cs="Arial"/>
          <w:color w:val="000000"/>
          <w:sz w:val="22"/>
          <w:szCs w:val="22"/>
          <w:lang w:val="uz-Cyrl-UZ"/>
        </w:rPr>
        <w:t>бериш</w:t>
      </w:r>
      <w:r w:rsidRPr="00812E1C">
        <w:rPr>
          <w:rFonts w:ascii="Arial" w:hAnsi="Arial" w:cs="Arial"/>
          <w:color w:val="000000"/>
          <w:sz w:val="22"/>
          <w:szCs w:val="22"/>
          <w:lang w:val="uz-Cyrl-UZ"/>
        </w:rPr>
        <w:t xml:space="preserve"> фақат лойиҳалаш ташкилотининг розилиги билан амалга оширилади.</w:t>
      </w:r>
    </w:p>
    <w:p w14:paraId="096A9538" w14:textId="77777777" w:rsidR="0082792B" w:rsidRPr="00634B09" w:rsidRDefault="0082792B" w:rsidP="00634B09">
      <w:pPr>
        <w:spacing w:before="120" w:after="120"/>
        <w:jc w:val="center"/>
        <w:rPr>
          <w:rFonts w:ascii="Arial" w:hAnsi="Arial" w:cs="Arial"/>
          <w:b/>
          <w:color w:val="000000"/>
          <w:sz w:val="22"/>
          <w:szCs w:val="22"/>
        </w:rPr>
      </w:pPr>
      <w:r w:rsidRPr="00634B09">
        <w:rPr>
          <w:rFonts w:ascii="Arial" w:hAnsi="Arial" w:cs="Arial"/>
          <w:b/>
          <w:color w:val="000000"/>
          <w:sz w:val="22"/>
          <w:szCs w:val="22"/>
          <w:lang w:val="en-US"/>
        </w:rPr>
        <w:t>III</w:t>
      </w:r>
      <w:r w:rsidRPr="00634B09">
        <w:rPr>
          <w:rFonts w:ascii="Arial" w:hAnsi="Arial" w:cs="Arial"/>
          <w:b/>
          <w:color w:val="000000"/>
          <w:sz w:val="22"/>
          <w:szCs w:val="22"/>
        </w:rPr>
        <w:t xml:space="preserve">. </w:t>
      </w:r>
      <w:proofErr w:type="spellStart"/>
      <w:r w:rsidRPr="00634B09">
        <w:rPr>
          <w:rFonts w:ascii="Arial" w:hAnsi="Arial" w:cs="Arial"/>
          <w:b/>
          <w:color w:val="000000"/>
          <w:sz w:val="22"/>
          <w:szCs w:val="22"/>
        </w:rPr>
        <w:t>Шартноманинг</w:t>
      </w:r>
      <w:proofErr w:type="spellEnd"/>
      <w:r w:rsidRPr="00634B09">
        <w:rPr>
          <w:rFonts w:ascii="Arial" w:hAnsi="Arial" w:cs="Arial"/>
          <w:b/>
          <w:color w:val="000000"/>
          <w:sz w:val="22"/>
          <w:szCs w:val="22"/>
        </w:rPr>
        <w:t xml:space="preserve"> </w:t>
      </w:r>
      <w:r w:rsidRPr="00634B09">
        <w:rPr>
          <w:rFonts w:ascii="Arial" w:hAnsi="Arial" w:cs="Arial"/>
          <w:b/>
          <w:color w:val="000000"/>
          <w:sz w:val="22"/>
          <w:szCs w:val="22"/>
          <w:lang w:val="uz-Cyrl-UZ"/>
        </w:rPr>
        <w:t>қиймати</w:t>
      </w:r>
      <w:r w:rsidRPr="00634B09">
        <w:rPr>
          <w:rFonts w:ascii="Arial" w:hAnsi="Arial" w:cs="Arial"/>
          <w:b/>
          <w:color w:val="000000"/>
          <w:sz w:val="22"/>
          <w:szCs w:val="22"/>
        </w:rPr>
        <w:t xml:space="preserve"> </w:t>
      </w:r>
      <w:proofErr w:type="spellStart"/>
      <w:r w:rsidRPr="00634B09">
        <w:rPr>
          <w:rFonts w:ascii="Arial" w:hAnsi="Arial" w:cs="Arial"/>
          <w:b/>
          <w:color w:val="000000"/>
          <w:sz w:val="22"/>
          <w:szCs w:val="22"/>
        </w:rPr>
        <w:t>ва</w:t>
      </w:r>
      <w:proofErr w:type="spellEnd"/>
      <w:r w:rsidRPr="00634B09">
        <w:rPr>
          <w:rFonts w:ascii="Arial" w:hAnsi="Arial" w:cs="Arial"/>
          <w:b/>
          <w:color w:val="000000"/>
          <w:sz w:val="22"/>
          <w:szCs w:val="22"/>
        </w:rPr>
        <w:t xml:space="preserve"> </w:t>
      </w:r>
      <w:proofErr w:type="spellStart"/>
      <w:r w:rsidRPr="00634B09">
        <w:rPr>
          <w:rFonts w:ascii="Arial" w:hAnsi="Arial" w:cs="Arial"/>
          <w:b/>
          <w:color w:val="000000"/>
          <w:sz w:val="22"/>
          <w:szCs w:val="22"/>
        </w:rPr>
        <w:t>тўловларни</w:t>
      </w:r>
      <w:proofErr w:type="spellEnd"/>
      <w:r w:rsidRPr="00634B09">
        <w:rPr>
          <w:rFonts w:ascii="Arial" w:hAnsi="Arial" w:cs="Arial"/>
          <w:b/>
          <w:color w:val="000000"/>
          <w:sz w:val="22"/>
          <w:szCs w:val="22"/>
        </w:rPr>
        <w:t xml:space="preserve"> </w:t>
      </w:r>
      <w:proofErr w:type="spellStart"/>
      <w:r w:rsidRPr="00634B09">
        <w:rPr>
          <w:rFonts w:ascii="Arial" w:hAnsi="Arial" w:cs="Arial"/>
          <w:b/>
          <w:color w:val="000000"/>
          <w:sz w:val="22"/>
          <w:szCs w:val="22"/>
        </w:rPr>
        <w:t>амалга</w:t>
      </w:r>
      <w:proofErr w:type="spellEnd"/>
      <w:r w:rsidRPr="00634B09">
        <w:rPr>
          <w:rFonts w:ascii="Arial" w:hAnsi="Arial" w:cs="Arial"/>
          <w:b/>
          <w:color w:val="000000"/>
          <w:sz w:val="22"/>
          <w:szCs w:val="22"/>
        </w:rPr>
        <w:t xml:space="preserve"> </w:t>
      </w:r>
      <w:proofErr w:type="spellStart"/>
      <w:r w:rsidRPr="00634B09">
        <w:rPr>
          <w:rFonts w:ascii="Arial" w:hAnsi="Arial" w:cs="Arial"/>
          <w:b/>
          <w:color w:val="000000"/>
          <w:sz w:val="22"/>
          <w:szCs w:val="22"/>
        </w:rPr>
        <w:t>ошириш</w:t>
      </w:r>
      <w:proofErr w:type="spellEnd"/>
      <w:r w:rsidRPr="00634B09">
        <w:rPr>
          <w:rFonts w:ascii="Arial" w:hAnsi="Arial" w:cs="Arial"/>
          <w:b/>
          <w:color w:val="000000"/>
          <w:sz w:val="22"/>
          <w:szCs w:val="22"/>
        </w:rPr>
        <w:t xml:space="preserve"> </w:t>
      </w:r>
      <w:proofErr w:type="spellStart"/>
      <w:r w:rsidRPr="00634B09">
        <w:rPr>
          <w:rFonts w:ascii="Arial" w:hAnsi="Arial" w:cs="Arial"/>
          <w:b/>
          <w:color w:val="000000"/>
          <w:sz w:val="22"/>
          <w:szCs w:val="22"/>
        </w:rPr>
        <w:t>тартиби</w:t>
      </w:r>
      <w:proofErr w:type="spellEnd"/>
      <w:r w:rsidRPr="00634B09">
        <w:rPr>
          <w:rFonts w:ascii="Arial" w:hAnsi="Arial" w:cs="Arial"/>
          <w:b/>
          <w:color w:val="000000"/>
          <w:sz w:val="22"/>
          <w:szCs w:val="22"/>
        </w:rPr>
        <w:t>.</w:t>
      </w:r>
    </w:p>
    <w:p w14:paraId="58EB49D4" w14:textId="6DDD1A13" w:rsidR="0082792B" w:rsidRPr="00634B09" w:rsidRDefault="0082792B" w:rsidP="0082792B">
      <w:pPr>
        <w:widowControl/>
        <w:numPr>
          <w:ilvl w:val="1"/>
          <w:numId w:val="3"/>
        </w:numPr>
        <w:autoSpaceDE/>
        <w:autoSpaceDN/>
        <w:adjustRightInd/>
        <w:ind w:left="567" w:hanging="567"/>
        <w:jc w:val="both"/>
        <w:rPr>
          <w:rFonts w:ascii="Arial" w:hAnsi="Arial" w:cs="Arial"/>
          <w:b/>
          <w:color w:val="000000"/>
          <w:sz w:val="22"/>
          <w:szCs w:val="22"/>
          <w:lang w:val="uz-Cyrl-UZ"/>
        </w:rPr>
      </w:pPr>
      <w:r w:rsidRPr="00634B09">
        <w:rPr>
          <w:rFonts w:ascii="Arial" w:hAnsi="Arial" w:cs="Arial"/>
          <w:color w:val="000000"/>
          <w:sz w:val="22"/>
          <w:szCs w:val="22"/>
          <w:lang w:val="uz-Cyrl-UZ"/>
        </w:rPr>
        <w:t>Ушбу шартнома бўйича бажарувчи томонидан бажарилган ишлар</w:t>
      </w:r>
      <w:r w:rsidRPr="00634B09">
        <w:rPr>
          <w:rFonts w:ascii="Arial" w:hAnsi="Arial" w:cs="Arial"/>
          <w:color w:val="000000"/>
          <w:sz w:val="22"/>
          <w:szCs w:val="22"/>
        </w:rPr>
        <w:t xml:space="preserve"> </w:t>
      </w:r>
      <w:r w:rsidRPr="00634B09">
        <w:rPr>
          <w:rFonts w:ascii="Arial" w:hAnsi="Arial" w:cs="Arial"/>
          <w:color w:val="000000"/>
          <w:sz w:val="22"/>
          <w:szCs w:val="22"/>
          <w:lang w:val="uz-Cyrl-UZ"/>
        </w:rPr>
        <w:t xml:space="preserve">қиймати </w:t>
      </w:r>
      <w:r w:rsidRPr="00634B09">
        <w:rPr>
          <w:rFonts w:ascii="Arial" w:hAnsi="Arial" w:cs="Arial"/>
          <w:color w:val="000000"/>
          <w:sz w:val="22"/>
          <w:szCs w:val="22"/>
        </w:rPr>
        <w:t>1-</w:t>
      </w:r>
      <w:r w:rsidRPr="00634B09">
        <w:rPr>
          <w:rFonts w:ascii="Arial" w:hAnsi="Arial" w:cs="Arial"/>
          <w:color w:val="000000"/>
          <w:sz w:val="22"/>
          <w:szCs w:val="22"/>
          <w:lang w:val="uz-Cyrl-UZ"/>
        </w:rPr>
        <w:t xml:space="preserve">илова нархларни келишув баёнига асосан  ҚҚС билан, </w:t>
      </w:r>
      <w:r w:rsidR="00812E1C">
        <w:rPr>
          <w:rFonts w:ascii="Arial" w:hAnsi="Arial" w:cs="Arial"/>
          <w:b/>
          <w:color w:val="000000"/>
          <w:sz w:val="22"/>
          <w:szCs w:val="22"/>
          <w:lang w:val="uz-Cyrl-UZ"/>
        </w:rPr>
        <w:t>______________</w:t>
      </w:r>
      <w:r w:rsidRPr="00634B09">
        <w:rPr>
          <w:rFonts w:ascii="Arial" w:hAnsi="Arial" w:cs="Arial"/>
          <w:b/>
          <w:color w:val="000000"/>
          <w:sz w:val="22"/>
          <w:szCs w:val="22"/>
          <w:lang w:val="uz-Cyrl-UZ"/>
        </w:rPr>
        <w:t xml:space="preserve"> </w:t>
      </w:r>
      <w:r w:rsidRPr="00634B09">
        <w:rPr>
          <w:rFonts w:ascii="Arial" w:hAnsi="Arial" w:cs="Arial"/>
          <w:color w:val="000000"/>
          <w:sz w:val="22"/>
          <w:szCs w:val="22"/>
          <w:lang w:val="uz-Cyrl-UZ"/>
        </w:rPr>
        <w:t>сўм.</w:t>
      </w:r>
    </w:p>
    <w:p w14:paraId="557C301B" w14:textId="7A6DEDE6" w:rsidR="0082792B" w:rsidRPr="00634B09" w:rsidRDefault="0082792B" w:rsidP="0082792B">
      <w:pPr>
        <w:widowControl/>
        <w:numPr>
          <w:ilvl w:val="1"/>
          <w:numId w:val="3"/>
        </w:numPr>
        <w:autoSpaceDE/>
        <w:autoSpaceDN/>
        <w:adjustRightInd/>
        <w:ind w:left="567" w:hanging="567"/>
        <w:jc w:val="both"/>
        <w:rPr>
          <w:rFonts w:ascii="Arial" w:hAnsi="Arial" w:cs="Arial"/>
          <w:color w:val="000000"/>
          <w:sz w:val="22"/>
          <w:szCs w:val="22"/>
          <w:lang w:val="uz-Cyrl-UZ"/>
        </w:rPr>
      </w:pPr>
      <w:r w:rsidRPr="00634B09">
        <w:rPr>
          <w:rFonts w:ascii="Arial" w:hAnsi="Arial" w:cs="Arial"/>
          <w:color w:val="000000"/>
          <w:sz w:val="22"/>
          <w:szCs w:val="22"/>
          <w:lang w:val="uz-Cyrl-UZ"/>
        </w:rPr>
        <w:t xml:space="preserve">Буюртмачи бажарувчига шартнома умумий қийматининг </w:t>
      </w:r>
      <w:r w:rsidR="00812E1C">
        <w:rPr>
          <w:rFonts w:ascii="Arial" w:hAnsi="Arial" w:cs="Arial"/>
          <w:b/>
          <w:color w:val="000000"/>
          <w:sz w:val="22"/>
          <w:szCs w:val="22"/>
          <w:lang w:val="uz-Cyrl-UZ"/>
        </w:rPr>
        <w:t>____</w:t>
      </w:r>
      <w:r w:rsidRPr="00634B09">
        <w:rPr>
          <w:rFonts w:ascii="Arial" w:hAnsi="Arial" w:cs="Arial"/>
          <w:b/>
          <w:color w:val="000000"/>
          <w:sz w:val="22"/>
          <w:szCs w:val="22"/>
          <w:lang w:val="uz-Cyrl-UZ"/>
        </w:rPr>
        <w:t>%</w:t>
      </w:r>
      <w:r w:rsidRPr="00634B09">
        <w:rPr>
          <w:rFonts w:ascii="Arial" w:hAnsi="Arial" w:cs="Arial"/>
          <w:color w:val="000000"/>
          <w:sz w:val="22"/>
          <w:szCs w:val="22"/>
          <w:lang w:val="uz-Cyrl-UZ"/>
        </w:rPr>
        <w:t xml:space="preserve"> миқдорида, яъни </w:t>
      </w:r>
      <w:r w:rsidR="00812E1C">
        <w:rPr>
          <w:rFonts w:ascii="Arial" w:hAnsi="Arial" w:cs="Arial"/>
          <w:b/>
          <w:color w:val="000000"/>
          <w:sz w:val="22"/>
          <w:szCs w:val="22"/>
          <w:lang w:val="uz-Cyrl-UZ"/>
        </w:rPr>
        <w:t>_________</w:t>
      </w:r>
      <w:r w:rsidRPr="00634B09">
        <w:rPr>
          <w:rFonts w:ascii="Arial" w:hAnsi="Arial" w:cs="Arial"/>
          <w:b/>
          <w:color w:val="000000"/>
          <w:sz w:val="22"/>
          <w:szCs w:val="22"/>
          <w:lang w:val="uz-Cyrl-UZ"/>
        </w:rPr>
        <w:t xml:space="preserve"> </w:t>
      </w:r>
      <w:r w:rsidRPr="00634B09">
        <w:rPr>
          <w:rFonts w:ascii="Arial" w:hAnsi="Arial" w:cs="Arial"/>
          <w:color w:val="000000"/>
          <w:sz w:val="22"/>
          <w:szCs w:val="22"/>
          <w:lang w:val="uz-Cyrl-UZ"/>
        </w:rPr>
        <w:t>сўм бўнак ўтказишни ўз зиммасига олади.</w:t>
      </w:r>
    </w:p>
    <w:p w14:paraId="184E5520" w14:textId="77777777" w:rsidR="0082792B" w:rsidRPr="00634B09" w:rsidRDefault="0082792B" w:rsidP="0082792B">
      <w:pPr>
        <w:widowControl/>
        <w:numPr>
          <w:ilvl w:val="1"/>
          <w:numId w:val="3"/>
        </w:numPr>
        <w:autoSpaceDE/>
        <w:autoSpaceDN/>
        <w:adjustRightInd/>
        <w:ind w:left="567" w:hanging="567"/>
        <w:jc w:val="both"/>
        <w:rPr>
          <w:rFonts w:ascii="Arial" w:hAnsi="Arial" w:cs="Arial"/>
          <w:color w:val="000000"/>
          <w:sz w:val="22"/>
          <w:szCs w:val="22"/>
          <w:lang w:val="uz-Cyrl-UZ"/>
        </w:rPr>
      </w:pPr>
      <w:r w:rsidRPr="00634B09">
        <w:rPr>
          <w:rFonts w:ascii="Arial" w:hAnsi="Arial" w:cs="Arial"/>
          <w:color w:val="000000"/>
          <w:sz w:val="22"/>
          <w:szCs w:val="22"/>
          <w:lang w:val="uz-Cyrl-UZ"/>
        </w:rPr>
        <w:t>Бажарувчи ҳисоб рақамига бўнак тўловлари келиб тушгандан сўнг ишларни бошлайди.</w:t>
      </w:r>
    </w:p>
    <w:p w14:paraId="102473E3" w14:textId="77777777" w:rsidR="0082792B" w:rsidRPr="00634B09" w:rsidRDefault="0082792B" w:rsidP="0082792B">
      <w:pPr>
        <w:widowControl/>
        <w:numPr>
          <w:ilvl w:val="1"/>
          <w:numId w:val="3"/>
        </w:numPr>
        <w:autoSpaceDE/>
        <w:autoSpaceDN/>
        <w:adjustRightInd/>
        <w:ind w:left="567" w:hanging="567"/>
        <w:jc w:val="both"/>
        <w:rPr>
          <w:rFonts w:ascii="Arial" w:hAnsi="Arial" w:cs="Arial"/>
          <w:color w:val="000000"/>
          <w:sz w:val="22"/>
          <w:szCs w:val="22"/>
          <w:lang w:val="uz-Cyrl-UZ"/>
        </w:rPr>
      </w:pPr>
      <w:r w:rsidRPr="00634B09">
        <w:rPr>
          <w:rFonts w:ascii="Arial" w:hAnsi="Arial" w:cs="Arial"/>
          <w:color w:val="000000"/>
          <w:sz w:val="22"/>
          <w:szCs w:val="22"/>
          <w:lang w:val="uz-Cyrl-UZ"/>
        </w:rPr>
        <w:t>Буюртмачи шартнома суммасининг қолган қисмини бажарилган ишлар учун ҳисоб-фактура иккала томон имзолаганидан кейин ва тасдиқланган манзилли дастурга мувофиқ молиялаштиради.</w:t>
      </w:r>
    </w:p>
    <w:p w14:paraId="617E74F9" w14:textId="77777777" w:rsidR="0082792B" w:rsidRPr="00634B09" w:rsidRDefault="0082792B" w:rsidP="00634B09">
      <w:pPr>
        <w:spacing w:before="120" w:after="120"/>
        <w:jc w:val="center"/>
        <w:rPr>
          <w:rFonts w:ascii="Arial" w:hAnsi="Arial" w:cs="Arial"/>
          <w:b/>
          <w:color w:val="000000"/>
          <w:sz w:val="22"/>
          <w:szCs w:val="22"/>
          <w:lang w:val="en-US"/>
        </w:rPr>
      </w:pPr>
      <w:r w:rsidRPr="00634B09">
        <w:rPr>
          <w:rFonts w:ascii="Arial" w:hAnsi="Arial" w:cs="Arial"/>
          <w:b/>
          <w:color w:val="000000"/>
          <w:sz w:val="22"/>
          <w:szCs w:val="22"/>
          <w:lang w:val="en-US"/>
        </w:rPr>
        <w:t xml:space="preserve">IV. </w:t>
      </w:r>
      <w:proofErr w:type="spellStart"/>
      <w:r w:rsidRPr="00634B09">
        <w:rPr>
          <w:rFonts w:ascii="Arial" w:hAnsi="Arial" w:cs="Arial"/>
          <w:b/>
          <w:color w:val="000000"/>
          <w:sz w:val="22"/>
          <w:szCs w:val="22"/>
          <w:lang w:val="en-US"/>
        </w:rPr>
        <w:t>Ишларни</w:t>
      </w:r>
      <w:proofErr w:type="spellEnd"/>
      <w:r w:rsidRPr="00634B09">
        <w:rPr>
          <w:rFonts w:ascii="Arial" w:hAnsi="Arial" w:cs="Arial"/>
          <w:b/>
          <w:color w:val="000000"/>
          <w:sz w:val="22"/>
          <w:szCs w:val="22"/>
          <w:lang w:val="en-US"/>
        </w:rPr>
        <w:t xml:space="preserve"> </w:t>
      </w:r>
      <w:proofErr w:type="spellStart"/>
      <w:r w:rsidRPr="00634B09">
        <w:rPr>
          <w:rFonts w:ascii="Arial" w:hAnsi="Arial" w:cs="Arial"/>
          <w:b/>
          <w:color w:val="000000"/>
          <w:sz w:val="22"/>
          <w:szCs w:val="22"/>
          <w:lang w:val="en-US"/>
        </w:rPr>
        <w:t>етказиб</w:t>
      </w:r>
      <w:proofErr w:type="spellEnd"/>
      <w:r w:rsidRPr="00634B09">
        <w:rPr>
          <w:rFonts w:ascii="Arial" w:hAnsi="Arial" w:cs="Arial"/>
          <w:b/>
          <w:color w:val="000000"/>
          <w:sz w:val="22"/>
          <w:szCs w:val="22"/>
          <w:lang w:val="en-US"/>
        </w:rPr>
        <w:t xml:space="preserve"> </w:t>
      </w:r>
      <w:proofErr w:type="spellStart"/>
      <w:r w:rsidRPr="00634B09">
        <w:rPr>
          <w:rFonts w:ascii="Arial" w:hAnsi="Arial" w:cs="Arial"/>
          <w:b/>
          <w:color w:val="000000"/>
          <w:sz w:val="22"/>
          <w:szCs w:val="22"/>
          <w:lang w:val="en-US"/>
        </w:rPr>
        <w:t>бериш</w:t>
      </w:r>
      <w:proofErr w:type="spellEnd"/>
      <w:r w:rsidRPr="00634B09">
        <w:rPr>
          <w:rFonts w:ascii="Arial" w:hAnsi="Arial" w:cs="Arial"/>
          <w:b/>
          <w:color w:val="000000"/>
          <w:sz w:val="22"/>
          <w:szCs w:val="22"/>
          <w:lang w:val="en-US"/>
        </w:rPr>
        <w:t xml:space="preserve"> </w:t>
      </w:r>
      <w:proofErr w:type="spellStart"/>
      <w:r w:rsidRPr="00634B09">
        <w:rPr>
          <w:rFonts w:ascii="Arial" w:hAnsi="Arial" w:cs="Arial"/>
          <w:b/>
          <w:color w:val="000000"/>
          <w:sz w:val="22"/>
          <w:szCs w:val="22"/>
          <w:lang w:val="en-US"/>
        </w:rPr>
        <w:t>тартиби</w:t>
      </w:r>
      <w:proofErr w:type="spellEnd"/>
    </w:p>
    <w:p w14:paraId="4B5A666C" w14:textId="77777777" w:rsidR="0082792B" w:rsidRPr="00634B09" w:rsidRDefault="0082792B" w:rsidP="0082792B">
      <w:pPr>
        <w:widowControl/>
        <w:numPr>
          <w:ilvl w:val="1"/>
          <w:numId w:val="4"/>
        </w:numPr>
        <w:autoSpaceDE/>
        <w:autoSpaceDN/>
        <w:adjustRightInd/>
        <w:ind w:left="567" w:hanging="567"/>
        <w:jc w:val="both"/>
        <w:rPr>
          <w:rFonts w:ascii="Arial" w:hAnsi="Arial" w:cs="Arial"/>
          <w:color w:val="000000"/>
          <w:sz w:val="22"/>
          <w:szCs w:val="22"/>
          <w:lang w:val="uz-Cyrl-UZ"/>
        </w:rPr>
      </w:pPr>
      <w:r w:rsidRPr="00634B09">
        <w:rPr>
          <w:rFonts w:ascii="Arial" w:hAnsi="Arial" w:cs="Arial"/>
          <w:color w:val="000000"/>
          <w:sz w:val="22"/>
          <w:szCs w:val="22"/>
          <w:lang w:val="uz-Cyrl-UZ"/>
        </w:rPr>
        <w:t>Бажарилган ишларни қабул қилиш ва расмийлаштириш техник топшириқ талабларига мувофиқ белгиланади.</w:t>
      </w:r>
    </w:p>
    <w:p w14:paraId="661821A3" w14:textId="77777777" w:rsidR="0082792B" w:rsidRPr="00634B09" w:rsidRDefault="0082792B" w:rsidP="0082792B">
      <w:pPr>
        <w:widowControl/>
        <w:numPr>
          <w:ilvl w:val="1"/>
          <w:numId w:val="4"/>
        </w:numPr>
        <w:autoSpaceDE/>
        <w:autoSpaceDN/>
        <w:adjustRightInd/>
        <w:ind w:left="567" w:hanging="567"/>
        <w:jc w:val="both"/>
        <w:rPr>
          <w:rFonts w:ascii="Arial" w:hAnsi="Arial" w:cs="Arial"/>
          <w:color w:val="000000"/>
          <w:sz w:val="22"/>
          <w:szCs w:val="22"/>
          <w:lang w:val="uz-Cyrl-UZ"/>
        </w:rPr>
      </w:pPr>
      <w:r w:rsidRPr="00634B09">
        <w:rPr>
          <w:rFonts w:ascii="Arial" w:hAnsi="Arial" w:cs="Arial"/>
          <w:color w:val="000000"/>
          <w:sz w:val="22"/>
          <w:szCs w:val="22"/>
          <w:lang w:val="uz-Cyrl-UZ"/>
        </w:rPr>
        <w:lastRenderedPageBreak/>
        <w:t>Бажарувчи томонидан расмийлаштирилиши  ва буюртмачига тақдим этилиши керак бўлган ҳужжатлар рўйхати техник топшириқ билан белгиланади.</w:t>
      </w:r>
    </w:p>
    <w:p w14:paraId="46CF5357" w14:textId="77777777" w:rsidR="0082792B" w:rsidRPr="00634B09" w:rsidRDefault="0082792B" w:rsidP="0082792B">
      <w:pPr>
        <w:widowControl/>
        <w:numPr>
          <w:ilvl w:val="1"/>
          <w:numId w:val="4"/>
        </w:numPr>
        <w:autoSpaceDE/>
        <w:autoSpaceDN/>
        <w:adjustRightInd/>
        <w:ind w:left="567" w:hanging="567"/>
        <w:jc w:val="both"/>
        <w:rPr>
          <w:rFonts w:ascii="Arial" w:hAnsi="Arial" w:cs="Arial"/>
          <w:color w:val="000000"/>
          <w:sz w:val="22"/>
          <w:szCs w:val="22"/>
          <w:lang w:val="uz-Cyrl-UZ"/>
        </w:rPr>
      </w:pPr>
      <w:r w:rsidRPr="00634B09">
        <w:rPr>
          <w:rFonts w:ascii="Arial" w:hAnsi="Arial" w:cs="Arial"/>
          <w:color w:val="000000"/>
          <w:sz w:val="22"/>
          <w:szCs w:val="22"/>
          <w:lang w:val="uz-Cyrl-UZ"/>
        </w:rPr>
        <w:t>Бажарувчи ишларни якунлагандан сўнг, буюртмачига техник топшириқда назарда тутилган ҳужжатлар тўпламини илова қилган ҳолда ишни топшириш қабул қилиш тўғрисидаги далолатномани тақдим этади.</w:t>
      </w:r>
    </w:p>
    <w:p w14:paraId="1ABD0461" w14:textId="01C8F6A5" w:rsidR="0082792B" w:rsidRDefault="0082792B" w:rsidP="0082792B">
      <w:pPr>
        <w:widowControl/>
        <w:numPr>
          <w:ilvl w:val="1"/>
          <w:numId w:val="4"/>
        </w:numPr>
        <w:autoSpaceDE/>
        <w:autoSpaceDN/>
        <w:adjustRightInd/>
        <w:ind w:left="567" w:hanging="567"/>
        <w:jc w:val="both"/>
        <w:rPr>
          <w:rFonts w:ascii="Arial" w:hAnsi="Arial" w:cs="Arial"/>
          <w:color w:val="000000"/>
          <w:sz w:val="22"/>
          <w:szCs w:val="22"/>
          <w:lang w:val="uz-Cyrl-UZ"/>
        </w:rPr>
      </w:pPr>
      <w:r w:rsidRPr="00634B09">
        <w:rPr>
          <w:rFonts w:ascii="Arial" w:hAnsi="Arial" w:cs="Arial"/>
          <w:color w:val="000000"/>
          <w:sz w:val="22"/>
          <w:szCs w:val="22"/>
          <w:lang w:val="uz-Cyrl-UZ"/>
        </w:rPr>
        <w:t xml:space="preserve">Ишларни бажариш муддати </w:t>
      </w:r>
      <w:r w:rsidR="00812E1C">
        <w:rPr>
          <w:rFonts w:ascii="Arial" w:hAnsi="Arial" w:cs="Arial"/>
          <w:b/>
          <w:color w:val="000000"/>
          <w:sz w:val="22"/>
          <w:szCs w:val="22"/>
          <w:lang w:val="uz-Cyrl-UZ"/>
        </w:rPr>
        <w:t>____</w:t>
      </w:r>
      <w:r w:rsidRPr="00634B09">
        <w:rPr>
          <w:rFonts w:ascii="Arial" w:hAnsi="Arial" w:cs="Arial"/>
          <w:color w:val="000000"/>
          <w:sz w:val="22"/>
          <w:szCs w:val="22"/>
          <w:lang w:val="uz-Cyrl-UZ"/>
        </w:rPr>
        <w:t xml:space="preserve"> кун.</w:t>
      </w:r>
    </w:p>
    <w:p w14:paraId="605DB38F" w14:textId="77777777" w:rsidR="00634B09" w:rsidRPr="00634B09" w:rsidRDefault="00634B09" w:rsidP="0082792B">
      <w:pPr>
        <w:widowControl/>
        <w:numPr>
          <w:ilvl w:val="1"/>
          <w:numId w:val="4"/>
        </w:numPr>
        <w:autoSpaceDE/>
        <w:autoSpaceDN/>
        <w:adjustRightInd/>
        <w:ind w:left="567" w:hanging="567"/>
        <w:jc w:val="both"/>
        <w:rPr>
          <w:rFonts w:ascii="Arial" w:hAnsi="Arial" w:cs="Arial"/>
          <w:color w:val="000000"/>
          <w:sz w:val="22"/>
          <w:szCs w:val="22"/>
          <w:lang w:val="uz-Cyrl-UZ"/>
        </w:rPr>
      </w:pPr>
      <w:r>
        <w:rPr>
          <w:rFonts w:ascii="Arial" w:hAnsi="Arial" w:cs="Arial"/>
          <w:color w:val="000000"/>
          <w:sz w:val="22"/>
          <w:szCs w:val="22"/>
          <w:lang w:val="uz-Cyrl-UZ"/>
        </w:rPr>
        <w:t xml:space="preserve">Иш бошлаш вакти - </w:t>
      </w:r>
      <w:r w:rsidRPr="00634B09">
        <w:rPr>
          <w:rFonts w:ascii="Arial" w:hAnsi="Arial" w:cs="Arial"/>
          <w:color w:val="000000"/>
          <w:sz w:val="22"/>
          <w:szCs w:val="22"/>
          <w:lang w:val="uz-Cyrl-UZ"/>
        </w:rPr>
        <w:t xml:space="preserve">бўнак </w:t>
      </w:r>
      <w:r>
        <w:rPr>
          <w:rFonts w:ascii="Arial" w:hAnsi="Arial" w:cs="Arial"/>
          <w:color w:val="000000"/>
          <w:sz w:val="22"/>
          <w:szCs w:val="22"/>
          <w:lang w:val="uz-Cyrl-UZ"/>
        </w:rPr>
        <w:t xml:space="preserve">тушган кунидан </w:t>
      </w:r>
      <w:r w:rsidR="00C71BAF">
        <w:rPr>
          <w:rFonts w:ascii="Arial" w:hAnsi="Arial" w:cs="Arial"/>
          <w:color w:val="000000"/>
          <w:sz w:val="22"/>
          <w:szCs w:val="22"/>
          <w:lang w:val="uz-Cyrl-UZ"/>
        </w:rPr>
        <w:t>б</w:t>
      </w:r>
      <w:r>
        <w:rPr>
          <w:rFonts w:ascii="Arial" w:hAnsi="Arial" w:cs="Arial"/>
          <w:color w:val="000000"/>
          <w:sz w:val="22"/>
          <w:szCs w:val="22"/>
          <w:lang w:val="uz-Cyrl-UZ"/>
        </w:rPr>
        <w:t>ошла</w:t>
      </w:r>
      <w:r w:rsidR="00C71BAF">
        <w:rPr>
          <w:rFonts w:ascii="Arial" w:hAnsi="Arial" w:cs="Arial"/>
          <w:color w:val="000000"/>
          <w:sz w:val="22"/>
          <w:szCs w:val="22"/>
          <w:lang w:val="uz-Cyrl-UZ"/>
        </w:rPr>
        <w:t>б</w:t>
      </w:r>
    </w:p>
    <w:p w14:paraId="05BE693E" w14:textId="77777777" w:rsidR="0082792B" w:rsidRPr="00634B09" w:rsidRDefault="0082792B" w:rsidP="0082792B">
      <w:pPr>
        <w:widowControl/>
        <w:numPr>
          <w:ilvl w:val="1"/>
          <w:numId w:val="4"/>
        </w:numPr>
        <w:autoSpaceDE/>
        <w:autoSpaceDN/>
        <w:adjustRightInd/>
        <w:ind w:left="567" w:hanging="567"/>
        <w:jc w:val="both"/>
        <w:rPr>
          <w:rFonts w:ascii="Arial" w:hAnsi="Arial" w:cs="Arial"/>
          <w:color w:val="000000"/>
          <w:sz w:val="22"/>
          <w:szCs w:val="22"/>
          <w:lang w:val="uz-Cyrl-UZ"/>
        </w:rPr>
      </w:pPr>
      <w:r w:rsidRPr="00634B09">
        <w:rPr>
          <w:rFonts w:ascii="Arial" w:hAnsi="Arial" w:cs="Arial"/>
          <w:color w:val="000000"/>
          <w:sz w:val="22"/>
          <w:szCs w:val="22"/>
          <w:lang w:val="uz-Cyrl-UZ"/>
        </w:rPr>
        <w:t>Буюртмачи бажарувчидан техник топширикда кўрсатилган ҳисобот хужжатларини олган кундан бошлаб 10 кун ичида қабул қилишни ўз зиммасига олади;</w:t>
      </w:r>
    </w:p>
    <w:p w14:paraId="74D81F66" w14:textId="77777777" w:rsidR="0082792B" w:rsidRPr="00634B09" w:rsidRDefault="0082792B" w:rsidP="0082792B">
      <w:pPr>
        <w:widowControl/>
        <w:numPr>
          <w:ilvl w:val="1"/>
          <w:numId w:val="4"/>
        </w:numPr>
        <w:autoSpaceDE/>
        <w:autoSpaceDN/>
        <w:adjustRightInd/>
        <w:ind w:left="567" w:hanging="567"/>
        <w:jc w:val="both"/>
        <w:rPr>
          <w:rFonts w:ascii="Arial" w:hAnsi="Arial" w:cs="Arial"/>
          <w:color w:val="000000"/>
          <w:sz w:val="22"/>
          <w:szCs w:val="22"/>
          <w:lang w:val="uz-Cyrl-UZ"/>
        </w:rPr>
      </w:pPr>
      <w:r w:rsidRPr="00634B09">
        <w:rPr>
          <w:rFonts w:ascii="Arial" w:hAnsi="Arial" w:cs="Arial"/>
          <w:color w:val="000000"/>
          <w:sz w:val="22"/>
          <w:szCs w:val="22"/>
          <w:lang w:val="uz-Cyrl-UZ"/>
        </w:rPr>
        <w:t>Агар бажарилган ишда нуқсонлар аниқланса, бажарувчи уларни бартараф этиб, сўнгра 10 кун ичида тузатилган ишни буюртмачига топширишга мажбурдир.</w:t>
      </w:r>
    </w:p>
    <w:p w14:paraId="22398EE2" w14:textId="77777777" w:rsidR="0082792B" w:rsidRPr="00634B09" w:rsidRDefault="0082792B" w:rsidP="0082792B">
      <w:pPr>
        <w:jc w:val="center"/>
        <w:rPr>
          <w:rFonts w:ascii="Arial" w:hAnsi="Arial" w:cs="Arial"/>
          <w:b/>
          <w:color w:val="000000"/>
          <w:sz w:val="22"/>
          <w:szCs w:val="22"/>
          <w:lang w:val="uz-Cyrl-UZ"/>
        </w:rPr>
      </w:pPr>
      <w:r w:rsidRPr="00634B09">
        <w:rPr>
          <w:rFonts w:ascii="Arial" w:hAnsi="Arial" w:cs="Arial"/>
          <w:b/>
          <w:color w:val="000000"/>
          <w:sz w:val="22"/>
          <w:szCs w:val="22"/>
          <w:lang w:val="uz-Cyrl-UZ"/>
        </w:rPr>
        <w:t>V.</w:t>
      </w:r>
      <w:r w:rsidRPr="00634B09">
        <w:rPr>
          <w:rFonts w:ascii="Arial" w:hAnsi="Arial" w:cs="Arial"/>
          <w:color w:val="000000"/>
          <w:sz w:val="22"/>
          <w:szCs w:val="22"/>
          <w:lang w:val="uz-Cyrl-UZ"/>
        </w:rPr>
        <w:t xml:space="preserve"> </w:t>
      </w:r>
      <w:r w:rsidRPr="00634B09">
        <w:rPr>
          <w:rFonts w:ascii="Arial" w:hAnsi="Arial" w:cs="Arial"/>
          <w:b/>
          <w:color w:val="000000"/>
          <w:sz w:val="22"/>
          <w:szCs w:val="22"/>
          <w:lang w:val="uz-Cyrl-UZ"/>
        </w:rPr>
        <w:t xml:space="preserve">ШАРТНОМАНИ БEКОР ҚИЛИШ. </w:t>
      </w:r>
    </w:p>
    <w:p w14:paraId="152B2D46" w14:textId="77777777" w:rsidR="0082792B" w:rsidRPr="00634B09" w:rsidRDefault="0082792B" w:rsidP="0082792B">
      <w:pPr>
        <w:widowControl/>
        <w:numPr>
          <w:ilvl w:val="1"/>
          <w:numId w:val="5"/>
        </w:numPr>
        <w:autoSpaceDE/>
        <w:autoSpaceDN/>
        <w:adjustRightInd/>
        <w:ind w:left="426" w:hanging="426"/>
        <w:jc w:val="both"/>
        <w:rPr>
          <w:rFonts w:ascii="Arial" w:hAnsi="Arial" w:cs="Arial"/>
          <w:color w:val="000000"/>
          <w:sz w:val="22"/>
          <w:szCs w:val="22"/>
          <w:lang w:val="uz-Cyrl-UZ"/>
        </w:rPr>
      </w:pPr>
      <w:r w:rsidRPr="00634B09">
        <w:rPr>
          <w:rFonts w:ascii="Arial" w:hAnsi="Arial" w:cs="Arial"/>
          <w:color w:val="000000"/>
          <w:sz w:val="22"/>
          <w:szCs w:val="22"/>
          <w:lang w:val="uz-Cyrl-UZ"/>
        </w:rPr>
        <w:t>Бажарувчи лойиҳа-смета ҳужжатларини ўз вақтида топширмаган тақдирда, Буюртмачи шартномани бекор қилишни талаб қилишга ҳақлидир.</w:t>
      </w:r>
    </w:p>
    <w:p w14:paraId="3474A09C" w14:textId="77777777" w:rsidR="0082792B" w:rsidRPr="00634B09" w:rsidRDefault="0082792B" w:rsidP="0082792B">
      <w:pPr>
        <w:widowControl/>
        <w:numPr>
          <w:ilvl w:val="1"/>
          <w:numId w:val="5"/>
        </w:numPr>
        <w:autoSpaceDE/>
        <w:autoSpaceDN/>
        <w:adjustRightInd/>
        <w:ind w:left="426" w:hanging="426"/>
        <w:jc w:val="both"/>
        <w:rPr>
          <w:rFonts w:ascii="Arial" w:hAnsi="Arial" w:cs="Arial"/>
          <w:color w:val="000000"/>
          <w:sz w:val="22"/>
          <w:szCs w:val="22"/>
          <w:lang w:val="uz-Cyrl-UZ"/>
        </w:rPr>
      </w:pPr>
      <w:r w:rsidRPr="00634B09">
        <w:rPr>
          <w:rFonts w:ascii="Arial" w:hAnsi="Arial" w:cs="Arial"/>
          <w:color w:val="000000"/>
          <w:sz w:val="22"/>
          <w:szCs w:val="22"/>
          <w:lang w:val="uz-Cyrl-UZ"/>
        </w:rPr>
        <w:t>Буюртмачи бажарувчига боғлиқ бўлмаган сабабларга кўра ишни бажаришни бир ойдан ортиқ муддатга тўхтатиб қўйган ҳолларда, Бажарувчи шартномани бекор қилишни талаб қилишга ҳақлидир;</w:t>
      </w:r>
    </w:p>
    <w:p w14:paraId="794253C4" w14:textId="77777777" w:rsidR="0082792B" w:rsidRPr="00634B09" w:rsidRDefault="0082792B" w:rsidP="0082792B">
      <w:pPr>
        <w:widowControl/>
        <w:numPr>
          <w:ilvl w:val="1"/>
          <w:numId w:val="5"/>
        </w:numPr>
        <w:autoSpaceDE/>
        <w:autoSpaceDN/>
        <w:adjustRightInd/>
        <w:jc w:val="both"/>
        <w:rPr>
          <w:rFonts w:ascii="Arial" w:hAnsi="Arial" w:cs="Arial"/>
          <w:color w:val="000000"/>
          <w:sz w:val="22"/>
          <w:szCs w:val="22"/>
          <w:lang w:val="uz-Cyrl-UZ"/>
        </w:rPr>
      </w:pPr>
      <w:r w:rsidRPr="00634B09">
        <w:rPr>
          <w:rFonts w:ascii="Arial" w:hAnsi="Arial" w:cs="Arial"/>
          <w:color w:val="000000"/>
          <w:sz w:val="22"/>
          <w:szCs w:val="22"/>
          <w:lang w:val="uz-Cyrl-UZ"/>
        </w:rPr>
        <w:t>Ушбу шартномани бекор қилишни бошлаган томон иккинчи томонга ёзма равишда хабар юборади.</w:t>
      </w:r>
    </w:p>
    <w:p w14:paraId="009470E8" w14:textId="77777777" w:rsidR="0082792B" w:rsidRPr="00634B09" w:rsidRDefault="0082792B" w:rsidP="0082792B">
      <w:pPr>
        <w:widowControl/>
        <w:numPr>
          <w:ilvl w:val="1"/>
          <w:numId w:val="5"/>
        </w:numPr>
        <w:autoSpaceDE/>
        <w:autoSpaceDN/>
        <w:adjustRightInd/>
        <w:ind w:left="426" w:hanging="426"/>
        <w:jc w:val="both"/>
        <w:rPr>
          <w:rFonts w:ascii="Arial" w:hAnsi="Arial" w:cs="Arial"/>
          <w:color w:val="000000"/>
          <w:sz w:val="22"/>
          <w:szCs w:val="22"/>
          <w:lang w:val="uz-Cyrl-UZ"/>
        </w:rPr>
      </w:pPr>
      <w:r w:rsidRPr="00634B09">
        <w:rPr>
          <w:rFonts w:ascii="Arial" w:hAnsi="Arial" w:cs="Arial"/>
          <w:color w:val="000000"/>
          <w:sz w:val="22"/>
          <w:szCs w:val="22"/>
          <w:lang w:val="uz-Cyrl-UZ"/>
        </w:rPr>
        <w:t>Шартнома бекор қилинганда айбдор томон иккинчи томонга етказилган зарарни қоплаш учун  шартнома қийматига нисбатан 20 фоиз жарима тўлайди.</w:t>
      </w:r>
    </w:p>
    <w:p w14:paraId="59BC1A92" w14:textId="77777777" w:rsidR="0082792B" w:rsidRPr="00634B09" w:rsidRDefault="0082792B" w:rsidP="0082792B">
      <w:pPr>
        <w:jc w:val="center"/>
        <w:rPr>
          <w:rFonts w:ascii="Arial" w:hAnsi="Arial" w:cs="Arial"/>
          <w:b/>
          <w:color w:val="000000"/>
          <w:sz w:val="22"/>
          <w:szCs w:val="22"/>
        </w:rPr>
      </w:pPr>
      <w:r w:rsidRPr="00634B09">
        <w:rPr>
          <w:rFonts w:ascii="Arial" w:hAnsi="Arial" w:cs="Arial"/>
          <w:b/>
          <w:color w:val="000000"/>
          <w:sz w:val="22"/>
          <w:szCs w:val="22"/>
          <w:lang w:val="en-US"/>
        </w:rPr>
        <w:t>VI</w:t>
      </w:r>
      <w:r w:rsidRPr="00634B09">
        <w:rPr>
          <w:rFonts w:ascii="Arial" w:hAnsi="Arial" w:cs="Arial"/>
          <w:b/>
          <w:color w:val="000000"/>
          <w:sz w:val="22"/>
          <w:szCs w:val="22"/>
        </w:rPr>
        <w:t xml:space="preserve">. ТАРАФЛАРНИНГ </w:t>
      </w:r>
      <w:r w:rsidRPr="00634B09">
        <w:rPr>
          <w:rFonts w:ascii="Arial" w:hAnsi="Arial" w:cs="Arial"/>
          <w:b/>
          <w:color w:val="000000"/>
          <w:sz w:val="22"/>
          <w:szCs w:val="22"/>
          <w:lang w:val="uz-Cyrl-UZ"/>
        </w:rPr>
        <w:t>ЖАВОБГАРЛИГИ</w:t>
      </w:r>
      <w:r w:rsidRPr="00634B09">
        <w:rPr>
          <w:rFonts w:ascii="Arial" w:hAnsi="Arial" w:cs="Arial"/>
          <w:b/>
          <w:color w:val="000000"/>
          <w:sz w:val="22"/>
          <w:szCs w:val="22"/>
        </w:rPr>
        <w:t>.</w:t>
      </w:r>
    </w:p>
    <w:p w14:paraId="205425EA" w14:textId="77777777" w:rsidR="0082792B" w:rsidRPr="00634B09" w:rsidRDefault="0082792B" w:rsidP="0082792B">
      <w:pPr>
        <w:widowControl/>
        <w:numPr>
          <w:ilvl w:val="1"/>
          <w:numId w:val="6"/>
        </w:numPr>
        <w:autoSpaceDE/>
        <w:autoSpaceDN/>
        <w:adjustRightInd/>
        <w:ind w:left="426" w:hanging="426"/>
        <w:jc w:val="both"/>
        <w:rPr>
          <w:rFonts w:ascii="Arial" w:hAnsi="Arial" w:cs="Arial"/>
          <w:color w:val="000000"/>
          <w:sz w:val="22"/>
          <w:szCs w:val="22"/>
          <w:lang w:val="uz-Cyrl-UZ"/>
        </w:rPr>
      </w:pPr>
      <w:r w:rsidRPr="00634B09">
        <w:rPr>
          <w:rFonts w:ascii="Arial" w:hAnsi="Arial" w:cs="Arial"/>
          <w:color w:val="000000"/>
          <w:sz w:val="22"/>
          <w:szCs w:val="22"/>
          <w:lang w:val="uz-Cyrl-UZ"/>
        </w:rPr>
        <w:t>Мажбуриятларни лозим даражада бажармаганлиги ёки лойиҳа-смета ҳужжатлари ўз вақтида етказиб берилмаганлиги учун, буюртмачи фойдасига бажарувчидан бажарилмаган иш ҳажмининг 0,5% миқдорида пеня ушлаб қолинади. кечиктирилган ҳар бир кун учун. Бундай ҳолда, пенянинг умумий миқдори бажарилмаган иш қийматининг 50 фоизидан ошмаслиги керак.</w:t>
      </w:r>
    </w:p>
    <w:p w14:paraId="573F3CE6" w14:textId="77777777" w:rsidR="0082792B" w:rsidRPr="00634B09" w:rsidRDefault="0082792B" w:rsidP="0082792B">
      <w:pPr>
        <w:widowControl/>
        <w:numPr>
          <w:ilvl w:val="1"/>
          <w:numId w:val="6"/>
        </w:numPr>
        <w:autoSpaceDE/>
        <w:autoSpaceDN/>
        <w:adjustRightInd/>
        <w:ind w:left="426" w:hanging="426"/>
        <w:jc w:val="both"/>
        <w:rPr>
          <w:rFonts w:ascii="Arial" w:hAnsi="Arial" w:cs="Arial"/>
          <w:color w:val="000000"/>
          <w:sz w:val="22"/>
          <w:szCs w:val="22"/>
          <w:lang w:val="uz-Cyrl-UZ"/>
        </w:rPr>
      </w:pPr>
      <w:r w:rsidRPr="00634B09">
        <w:rPr>
          <w:rFonts w:ascii="Arial" w:hAnsi="Arial" w:cs="Arial"/>
          <w:color w:val="000000"/>
          <w:sz w:val="22"/>
          <w:szCs w:val="22"/>
          <w:lang w:val="uz-Cyrl-UZ"/>
        </w:rPr>
        <w:t>Иш учун тўловни ўз вақтида тўламаган тақдирда, буюртмачи бажарувчига ҳар бир кечиктирилган кун учун кечиктирилган тўлов миқдорининг 0,4% миқдорида пеня тўлайди, лекин пенянинг умумий миқдори кечиктирилган сумманинг 50% дан кўп бўлмаслиги лозим.</w:t>
      </w:r>
    </w:p>
    <w:p w14:paraId="30103AEB" w14:textId="77777777" w:rsidR="0082792B" w:rsidRPr="00634B09" w:rsidRDefault="0082792B" w:rsidP="0082792B">
      <w:pPr>
        <w:widowControl/>
        <w:numPr>
          <w:ilvl w:val="1"/>
          <w:numId w:val="6"/>
        </w:numPr>
        <w:autoSpaceDE/>
        <w:autoSpaceDN/>
        <w:adjustRightInd/>
        <w:ind w:left="426" w:hanging="426"/>
        <w:jc w:val="both"/>
        <w:rPr>
          <w:rFonts w:ascii="Arial" w:hAnsi="Arial" w:cs="Arial"/>
          <w:color w:val="000000"/>
          <w:sz w:val="22"/>
          <w:szCs w:val="22"/>
          <w:lang w:val="uz-Cyrl-UZ"/>
        </w:rPr>
      </w:pPr>
      <w:r w:rsidRPr="00634B09">
        <w:rPr>
          <w:rFonts w:ascii="Arial" w:hAnsi="Arial" w:cs="Arial"/>
          <w:color w:val="000000"/>
          <w:sz w:val="22"/>
          <w:szCs w:val="22"/>
          <w:lang w:val="uz-Cyrl-UZ"/>
        </w:rPr>
        <w:t>Шартнома бўйича мажбуриятларни бажармаганлиги учун бажарувчи ва буюртмачи Ўзбекистон Республикасининг амалдаги қонунчилигига мувофиқ мулкий жавобгарликни ўз зиммаларига олади.</w:t>
      </w:r>
    </w:p>
    <w:p w14:paraId="79B10A68" w14:textId="77777777" w:rsidR="0082792B" w:rsidRPr="00634B09" w:rsidRDefault="0082792B" w:rsidP="0082792B">
      <w:pPr>
        <w:jc w:val="center"/>
        <w:rPr>
          <w:rFonts w:ascii="Arial" w:hAnsi="Arial" w:cs="Arial"/>
          <w:b/>
          <w:color w:val="000000"/>
          <w:sz w:val="22"/>
          <w:szCs w:val="22"/>
          <w:lang w:val="en-US"/>
        </w:rPr>
      </w:pPr>
      <w:r w:rsidRPr="00634B09">
        <w:rPr>
          <w:rFonts w:ascii="Arial" w:hAnsi="Arial" w:cs="Arial"/>
          <w:b/>
          <w:color w:val="000000"/>
          <w:sz w:val="22"/>
          <w:szCs w:val="22"/>
          <w:lang w:val="en-US"/>
        </w:rPr>
        <w:t>VII. НИЗОЛАРНИ ҲАЛ ҚИЛИШ</w:t>
      </w:r>
    </w:p>
    <w:p w14:paraId="17E92B19" w14:textId="77777777" w:rsidR="0082792B" w:rsidRPr="00634B09" w:rsidRDefault="0082792B" w:rsidP="0082792B">
      <w:pPr>
        <w:widowControl/>
        <w:numPr>
          <w:ilvl w:val="1"/>
          <w:numId w:val="7"/>
        </w:numPr>
        <w:autoSpaceDE/>
        <w:autoSpaceDN/>
        <w:adjustRightInd/>
        <w:ind w:left="426" w:hanging="426"/>
        <w:jc w:val="both"/>
        <w:rPr>
          <w:rFonts w:ascii="Arial" w:hAnsi="Arial" w:cs="Arial"/>
          <w:color w:val="000000"/>
          <w:sz w:val="22"/>
          <w:szCs w:val="22"/>
          <w:lang w:val="uz-Cyrl-UZ"/>
        </w:rPr>
      </w:pPr>
      <w:r w:rsidRPr="00634B09">
        <w:rPr>
          <w:rFonts w:ascii="Arial" w:hAnsi="Arial" w:cs="Arial"/>
          <w:color w:val="000000"/>
          <w:sz w:val="22"/>
          <w:szCs w:val="22"/>
          <w:lang w:val="uz-Cyrl-UZ"/>
        </w:rPr>
        <w:t>Томонлар ўртасида хўжалик шартномаларини бажариш, ўзгартириш ва бекор қилишдан келиб чиқадиган низо, шунингдек етказилган зарарни қоплаш тўғрисидаги низолар музокаралар йўли билан, шунингдек даъво тартибида ҳал этилади.</w:t>
      </w:r>
    </w:p>
    <w:p w14:paraId="67272689" w14:textId="77777777" w:rsidR="0082792B" w:rsidRPr="00634B09" w:rsidRDefault="0082792B" w:rsidP="0082792B">
      <w:pPr>
        <w:widowControl/>
        <w:numPr>
          <w:ilvl w:val="1"/>
          <w:numId w:val="8"/>
        </w:numPr>
        <w:autoSpaceDE/>
        <w:autoSpaceDN/>
        <w:adjustRightInd/>
        <w:ind w:left="426" w:hanging="426"/>
        <w:jc w:val="both"/>
        <w:rPr>
          <w:rFonts w:ascii="Arial" w:hAnsi="Arial" w:cs="Arial"/>
          <w:color w:val="000000"/>
          <w:sz w:val="22"/>
          <w:szCs w:val="22"/>
          <w:lang w:val="uz-Cyrl-UZ"/>
        </w:rPr>
      </w:pPr>
      <w:r w:rsidRPr="00634B09">
        <w:rPr>
          <w:rFonts w:ascii="Arial" w:hAnsi="Arial" w:cs="Arial"/>
          <w:color w:val="000000"/>
          <w:sz w:val="22"/>
          <w:szCs w:val="22"/>
          <w:lang w:val="uz-Cyrl-UZ"/>
        </w:rPr>
        <w:t>Шартномани бажаришда ва бекор қилишда шунингдек етказилган зарарни қоплашда пайдо бўладиган  низоли масалаларни томонлар ўзаро келишув йўли билан хал этолмаса улар қонун хужжатларида белгиланган тартибда Сирдарё вилояти Гулистон туманлараро иқтисод суди томонидан кўриб чиқилади.</w:t>
      </w:r>
    </w:p>
    <w:p w14:paraId="63FE4868" w14:textId="77777777" w:rsidR="0082792B" w:rsidRPr="00634B09" w:rsidRDefault="0082792B" w:rsidP="0082792B">
      <w:pPr>
        <w:jc w:val="center"/>
        <w:rPr>
          <w:rFonts w:ascii="Arial" w:hAnsi="Arial" w:cs="Arial"/>
          <w:b/>
          <w:color w:val="000000"/>
          <w:sz w:val="22"/>
          <w:szCs w:val="22"/>
          <w:lang w:val="uz-Cyrl-UZ"/>
        </w:rPr>
      </w:pPr>
      <w:r w:rsidRPr="00634B09">
        <w:rPr>
          <w:rFonts w:ascii="Arial" w:hAnsi="Arial" w:cs="Arial"/>
          <w:b/>
          <w:color w:val="000000"/>
          <w:sz w:val="22"/>
          <w:szCs w:val="22"/>
          <w:lang w:val="uz-Cyrl-UZ"/>
        </w:rPr>
        <w:t>VIII.</w:t>
      </w:r>
      <w:r w:rsidRPr="00634B09">
        <w:rPr>
          <w:rFonts w:ascii="Arial" w:hAnsi="Arial" w:cs="Arial"/>
          <w:color w:val="000000"/>
          <w:sz w:val="22"/>
          <w:szCs w:val="22"/>
          <w:lang w:val="uz-Cyrl-UZ"/>
        </w:rPr>
        <w:t xml:space="preserve"> </w:t>
      </w:r>
      <w:r w:rsidRPr="00634B09">
        <w:rPr>
          <w:rFonts w:ascii="Arial" w:hAnsi="Arial" w:cs="Arial"/>
          <w:b/>
          <w:color w:val="000000"/>
          <w:sz w:val="22"/>
          <w:szCs w:val="22"/>
          <w:lang w:val="uz-Cyrl-UZ"/>
        </w:rPr>
        <w:t>ФАВҚУЛОДДА ВАЗИЯТ ҲОЛАТЛАРИ</w:t>
      </w:r>
    </w:p>
    <w:p w14:paraId="2D2CBA8A" w14:textId="77777777" w:rsidR="0082792B" w:rsidRPr="00634B09" w:rsidRDefault="0082792B" w:rsidP="0082792B">
      <w:pPr>
        <w:jc w:val="center"/>
        <w:rPr>
          <w:rFonts w:ascii="Arial" w:hAnsi="Arial" w:cs="Arial"/>
          <w:b/>
          <w:color w:val="000000"/>
          <w:sz w:val="22"/>
          <w:szCs w:val="22"/>
          <w:lang w:val="uz-Cyrl-UZ"/>
        </w:rPr>
      </w:pPr>
      <w:r w:rsidRPr="00634B09">
        <w:rPr>
          <w:rFonts w:ascii="Arial" w:hAnsi="Arial" w:cs="Arial"/>
          <w:b/>
          <w:color w:val="000000"/>
          <w:sz w:val="22"/>
          <w:szCs w:val="22"/>
          <w:lang w:val="uz-Cyrl-UZ"/>
        </w:rPr>
        <w:t>(Форс-мажор)</w:t>
      </w:r>
    </w:p>
    <w:p w14:paraId="27FD042B" w14:textId="77777777" w:rsidR="0082792B" w:rsidRPr="00634B09" w:rsidRDefault="0082792B" w:rsidP="0082792B">
      <w:pPr>
        <w:widowControl/>
        <w:numPr>
          <w:ilvl w:val="1"/>
          <w:numId w:val="9"/>
        </w:numPr>
        <w:autoSpaceDE/>
        <w:autoSpaceDN/>
        <w:adjustRightInd/>
        <w:ind w:left="426" w:hanging="426"/>
        <w:jc w:val="both"/>
        <w:rPr>
          <w:rFonts w:ascii="Arial" w:hAnsi="Arial" w:cs="Arial"/>
          <w:color w:val="000000"/>
          <w:sz w:val="22"/>
          <w:szCs w:val="22"/>
          <w:lang w:val="uz-Cyrl-UZ"/>
        </w:rPr>
      </w:pPr>
      <w:r w:rsidRPr="00634B09">
        <w:rPr>
          <w:rFonts w:ascii="Arial" w:hAnsi="Arial" w:cs="Arial"/>
          <w:color w:val="000000"/>
          <w:sz w:val="22"/>
          <w:szCs w:val="22"/>
          <w:lang w:val="uz-Cyrl-UZ"/>
        </w:rPr>
        <w:t>Томонлар ушбу шартнома бўйича мажбуриятларни қисман ёки тўлиқ бажармаганликлари учун жавобгарликдан озод қилинади, агар бу табиий ҳодисалар ва бошқа форс-мажор ҳолатлар натижасида юзага келган бўлса ва ушбу ҳолатлар шартноманинг бажарилишига бевосита таъсир қилган бўлса:</w:t>
      </w:r>
    </w:p>
    <w:p w14:paraId="3095BCC4" w14:textId="77777777" w:rsidR="0082792B" w:rsidRPr="00634B09" w:rsidRDefault="0082792B" w:rsidP="0082792B">
      <w:pPr>
        <w:ind w:left="426" w:firstLine="283"/>
        <w:jc w:val="both"/>
        <w:rPr>
          <w:rFonts w:ascii="Arial" w:hAnsi="Arial" w:cs="Arial"/>
          <w:color w:val="000000"/>
          <w:sz w:val="22"/>
          <w:szCs w:val="22"/>
          <w:lang w:val="uz-Cyrl-UZ"/>
        </w:rPr>
      </w:pPr>
      <w:r w:rsidRPr="00634B09">
        <w:rPr>
          <w:rFonts w:ascii="Arial" w:hAnsi="Arial" w:cs="Arial"/>
          <w:color w:val="000000"/>
          <w:sz w:val="22"/>
          <w:szCs w:val="22"/>
          <w:lang w:val="uz-Cyrl-UZ"/>
        </w:rPr>
        <w:t>Ушбу шартнома бўйича мажбуриятларни бажариш муддати форс-мажор ҳолатлари кучга кирган даврга, шунингдек ушбу ҳолатлар келтириб чиқарган оқибатларга мутаносиб равишда кейинга қолдирилади.</w:t>
      </w:r>
    </w:p>
    <w:p w14:paraId="7B776831" w14:textId="77777777" w:rsidR="0082792B" w:rsidRPr="00634B09" w:rsidRDefault="0082792B" w:rsidP="0082792B">
      <w:pPr>
        <w:widowControl/>
        <w:numPr>
          <w:ilvl w:val="1"/>
          <w:numId w:val="9"/>
        </w:numPr>
        <w:autoSpaceDE/>
        <w:autoSpaceDN/>
        <w:adjustRightInd/>
        <w:ind w:left="426" w:hanging="426"/>
        <w:jc w:val="both"/>
        <w:rPr>
          <w:rFonts w:ascii="Arial" w:hAnsi="Arial" w:cs="Arial"/>
          <w:color w:val="000000"/>
          <w:sz w:val="22"/>
          <w:szCs w:val="22"/>
          <w:lang w:val="uz-Cyrl-UZ"/>
        </w:rPr>
      </w:pPr>
      <w:r w:rsidRPr="00634B09">
        <w:rPr>
          <w:rFonts w:ascii="Arial" w:hAnsi="Arial" w:cs="Arial"/>
          <w:color w:val="000000"/>
          <w:sz w:val="22"/>
          <w:szCs w:val="22"/>
          <w:lang w:val="uz-Cyrl-UZ"/>
        </w:rPr>
        <w:t>Агар форс-мажор ҳолатлари ёки уларнинг оқибатлари бир ойдан кўпроқ давом этса, бажарувчи ва буюртмачи ишни давом эттириш ёки уни сақлаб қолиш учун қандай чоралар кўриш кераклигини муҳокама қилади.</w:t>
      </w:r>
    </w:p>
    <w:p w14:paraId="2EE51A76" w14:textId="77777777" w:rsidR="0082792B" w:rsidRPr="00634B09" w:rsidRDefault="0082792B" w:rsidP="0082792B">
      <w:pPr>
        <w:widowControl/>
        <w:numPr>
          <w:ilvl w:val="1"/>
          <w:numId w:val="9"/>
        </w:numPr>
        <w:autoSpaceDE/>
        <w:autoSpaceDN/>
        <w:adjustRightInd/>
        <w:ind w:left="426" w:hanging="426"/>
        <w:jc w:val="both"/>
        <w:rPr>
          <w:rFonts w:ascii="Arial" w:hAnsi="Arial" w:cs="Arial"/>
          <w:color w:val="000000"/>
          <w:sz w:val="22"/>
          <w:szCs w:val="22"/>
          <w:lang w:val="uz-Cyrl-UZ"/>
        </w:rPr>
      </w:pPr>
      <w:r w:rsidRPr="00634B09">
        <w:rPr>
          <w:rFonts w:ascii="Arial" w:hAnsi="Arial" w:cs="Arial"/>
          <w:color w:val="000000"/>
          <w:sz w:val="22"/>
          <w:szCs w:val="22"/>
          <w:lang w:val="uz-Cyrl-UZ"/>
        </w:rPr>
        <w:t>Агар томонлар икки ой ичида келиша олмасалар, унда томонларнинг ҳар бири шартномани бекор қилишни талаб қилишга ҳақлидир.</w:t>
      </w:r>
    </w:p>
    <w:p w14:paraId="2634E1AF" w14:textId="77777777" w:rsidR="0082792B" w:rsidRPr="00634B09" w:rsidRDefault="0082792B" w:rsidP="0082792B">
      <w:pPr>
        <w:jc w:val="center"/>
        <w:rPr>
          <w:rFonts w:ascii="Arial" w:hAnsi="Arial" w:cs="Arial"/>
          <w:b/>
          <w:color w:val="000000"/>
          <w:sz w:val="22"/>
          <w:szCs w:val="22"/>
          <w:lang w:val="en-US"/>
        </w:rPr>
      </w:pPr>
      <w:proofErr w:type="gramStart"/>
      <w:r w:rsidRPr="00634B09">
        <w:rPr>
          <w:rFonts w:ascii="Arial" w:hAnsi="Arial" w:cs="Arial"/>
          <w:b/>
          <w:color w:val="000000"/>
          <w:sz w:val="22"/>
          <w:szCs w:val="22"/>
          <w:lang w:val="en-US"/>
        </w:rPr>
        <w:t>XI .</w:t>
      </w:r>
      <w:proofErr w:type="gramEnd"/>
      <w:r w:rsidRPr="00634B09">
        <w:rPr>
          <w:rFonts w:ascii="Arial" w:hAnsi="Arial" w:cs="Arial"/>
          <w:color w:val="000000"/>
          <w:sz w:val="22"/>
          <w:szCs w:val="22"/>
          <w:lang w:val="en-US"/>
        </w:rPr>
        <w:t xml:space="preserve"> </w:t>
      </w:r>
      <w:r w:rsidRPr="00634B09">
        <w:rPr>
          <w:rFonts w:ascii="Arial" w:hAnsi="Arial" w:cs="Arial"/>
          <w:b/>
          <w:color w:val="000000"/>
          <w:sz w:val="22"/>
          <w:szCs w:val="22"/>
        </w:rPr>
        <w:t>БОШҚА</w:t>
      </w:r>
      <w:r w:rsidRPr="00634B09">
        <w:rPr>
          <w:rFonts w:ascii="Arial" w:hAnsi="Arial" w:cs="Arial"/>
          <w:b/>
          <w:color w:val="000000"/>
          <w:sz w:val="22"/>
          <w:szCs w:val="22"/>
          <w:lang w:val="en-US"/>
        </w:rPr>
        <w:t xml:space="preserve"> </w:t>
      </w:r>
      <w:r w:rsidRPr="00634B09">
        <w:rPr>
          <w:rFonts w:ascii="Arial" w:hAnsi="Arial" w:cs="Arial"/>
          <w:b/>
          <w:color w:val="000000"/>
          <w:sz w:val="22"/>
          <w:szCs w:val="22"/>
        </w:rPr>
        <w:t>ШАРТЛАР</w:t>
      </w:r>
    </w:p>
    <w:p w14:paraId="55C2AE9F" w14:textId="160DE25A" w:rsidR="0082792B" w:rsidRPr="00634B09" w:rsidRDefault="0082792B" w:rsidP="0082792B">
      <w:pPr>
        <w:widowControl/>
        <w:numPr>
          <w:ilvl w:val="1"/>
          <w:numId w:val="10"/>
        </w:numPr>
        <w:autoSpaceDE/>
        <w:autoSpaceDN/>
        <w:adjustRightInd/>
        <w:ind w:left="426" w:hanging="426"/>
        <w:jc w:val="both"/>
        <w:rPr>
          <w:rFonts w:ascii="Arial" w:hAnsi="Arial" w:cs="Arial"/>
          <w:color w:val="000000"/>
          <w:sz w:val="22"/>
          <w:szCs w:val="22"/>
          <w:lang w:val="uz-Cyrl-UZ"/>
        </w:rPr>
      </w:pPr>
      <w:r w:rsidRPr="00634B09">
        <w:rPr>
          <w:rFonts w:ascii="Arial" w:hAnsi="Arial" w:cs="Arial"/>
          <w:color w:val="000000"/>
          <w:sz w:val="22"/>
          <w:szCs w:val="22"/>
          <w:lang w:val="uz-Cyrl-UZ"/>
        </w:rPr>
        <w:t xml:space="preserve">Ушбу шартнома ҳудудий ғазначилик бўлинмасида рўйхатдан ўтказилгандан сўнг кучга киради ва </w:t>
      </w:r>
      <w:r w:rsidR="00812E1C">
        <w:rPr>
          <w:rFonts w:ascii="Arial" w:hAnsi="Arial" w:cs="Arial"/>
          <w:color w:val="000000"/>
          <w:sz w:val="22"/>
          <w:szCs w:val="22"/>
          <w:lang w:val="uz-Cyrl-UZ"/>
        </w:rPr>
        <w:t>________</w:t>
      </w:r>
      <w:r w:rsidRPr="00634B09">
        <w:rPr>
          <w:rFonts w:ascii="Arial" w:hAnsi="Arial" w:cs="Arial"/>
          <w:color w:val="000000"/>
          <w:sz w:val="22"/>
          <w:szCs w:val="22"/>
          <w:lang w:val="uz-Cyrl-UZ"/>
        </w:rPr>
        <w:t xml:space="preserve"> йил </w:t>
      </w:r>
      <w:r w:rsidR="00812E1C">
        <w:rPr>
          <w:rFonts w:ascii="Arial" w:hAnsi="Arial" w:cs="Arial"/>
          <w:color w:val="000000"/>
          <w:sz w:val="22"/>
          <w:szCs w:val="22"/>
          <w:lang w:val="uz-Cyrl-UZ"/>
        </w:rPr>
        <w:t>____________</w:t>
      </w:r>
      <w:r w:rsidRPr="00634B09">
        <w:rPr>
          <w:rFonts w:ascii="Arial" w:hAnsi="Arial" w:cs="Arial"/>
          <w:color w:val="000000"/>
          <w:sz w:val="22"/>
          <w:szCs w:val="22"/>
          <w:lang w:val="uz-Cyrl-UZ"/>
        </w:rPr>
        <w:t xml:space="preserve"> амал қилади</w:t>
      </w:r>
      <w:r w:rsidR="00C71BAF">
        <w:rPr>
          <w:rFonts w:ascii="Arial" w:hAnsi="Arial" w:cs="Arial"/>
          <w:color w:val="000000"/>
          <w:sz w:val="22"/>
          <w:szCs w:val="22"/>
          <w:lang w:val="uz-Cyrl-UZ"/>
        </w:rPr>
        <w:t>.</w:t>
      </w:r>
    </w:p>
    <w:p w14:paraId="28B1DE82" w14:textId="77777777" w:rsidR="0082792B" w:rsidRPr="00634B09" w:rsidRDefault="0082792B" w:rsidP="0082792B">
      <w:pPr>
        <w:widowControl/>
        <w:numPr>
          <w:ilvl w:val="1"/>
          <w:numId w:val="10"/>
        </w:numPr>
        <w:autoSpaceDE/>
        <w:autoSpaceDN/>
        <w:adjustRightInd/>
        <w:ind w:left="426" w:hanging="426"/>
        <w:jc w:val="both"/>
        <w:rPr>
          <w:rFonts w:ascii="Arial" w:hAnsi="Arial" w:cs="Arial"/>
          <w:color w:val="000000"/>
          <w:sz w:val="22"/>
          <w:szCs w:val="22"/>
          <w:lang w:val="uz-Cyrl-UZ"/>
        </w:rPr>
      </w:pPr>
      <w:r w:rsidRPr="00634B09">
        <w:rPr>
          <w:rFonts w:ascii="Arial" w:hAnsi="Arial" w:cs="Arial"/>
          <w:color w:val="000000"/>
          <w:sz w:val="22"/>
          <w:szCs w:val="22"/>
          <w:lang w:val="uz-Cyrl-UZ"/>
        </w:rPr>
        <w:t>Ушбу шартнома бир хил юридик кучга эга бўлган 2 нусхада тузилган:</w:t>
      </w:r>
    </w:p>
    <w:p w14:paraId="4AB1E569" w14:textId="77777777" w:rsidR="0082792B" w:rsidRPr="00634B09" w:rsidRDefault="0082792B" w:rsidP="0082792B">
      <w:pPr>
        <w:widowControl/>
        <w:numPr>
          <w:ilvl w:val="1"/>
          <w:numId w:val="10"/>
        </w:numPr>
        <w:autoSpaceDE/>
        <w:autoSpaceDN/>
        <w:adjustRightInd/>
        <w:ind w:left="426" w:hanging="426"/>
        <w:jc w:val="both"/>
        <w:rPr>
          <w:rFonts w:ascii="Arial" w:hAnsi="Arial" w:cs="Arial"/>
          <w:color w:val="000000"/>
          <w:sz w:val="22"/>
          <w:szCs w:val="22"/>
          <w:lang w:val="uz-Cyrl-UZ"/>
        </w:rPr>
      </w:pPr>
      <w:r w:rsidRPr="00634B09">
        <w:rPr>
          <w:rFonts w:ascii="Arial" w:hAnsi="Arial" w:cs="Arial"/>
          <w:color w:val="000000"/>
          <w:sz w:val="22"/>
          <w:szCs w:val="22"/>
          <w:lang w:val="uz-Cyrl-UZ"/>
        </w:rPr>
        <w:lastRenderedPageBreak/>
        <w:t>Ушбу шартномага киритилган барча ўзгартиришлар ва қўшимчалар фақат томонларнинг ўзаро розилиги билан амал қилади ва қўшимча битим шаклида амалга оширилади.</w:t>
      </w:r>
    </w:p>
    <w:p w14:paraId="25BAD23A" w14:textId="77777777" w:rsidR="0082792B" w:rsidRPr="00634B09" w:rsidRDefault="0082792B" w:rsidP="0082792B">
      <w:pPr>
        <w:spacing w:line="360" w:lineRule="auto"/>
        <w:jc w:val="center"/>
        <w:rPr>
          <w:rFonts w:ascii="Arial" w:hAnsi="Arial" w:cs="Arial"/>
          <w:b/>
          <w:color w:val="000000"/>
          <w:sz w:val="22"/>
          <w:szCs w:val="22"/>
        </w:rPr>
      </w:pPr>
      <w:r w:rsidRPr="00634B09">
        <w:rPr>
          <w:rFonts w:ascii="Arial" w:hAnsi="Arial" w:cs="Arial"/>
          <w:b/>
          <w:color w:val="000000"/>
          <w:sz w:val="22"/>
          <w:szCs w:val="22"/>
        </w:rPr>
        <w:t xml:space="preserve">Х. </w:t>
      </w:r>
      <w:r w:rsidRPr="00634B09">
        <w:rPr>
          <w:rFonts w:ascii="Arial" w:hAnsi="Arial" w:cs="Arial"/>
          <w:b/>
          <w:color w:val="000000"/>
          <w:sz w:val="22"/>
          <w:szCs w:val="22"/>
          <w:lang w:val="en-US"/>
        </w:rPr>
        <w:t xml:space="preserve">ТОМОНЛАРНИНГ </w:t>
      </w:r>
      <w:r w:rsidRPr="00634B09">
        <w:rPr>
          <w:rFonts w:ascii="Arial" w:hAnsi="Arial" w:cs="Arial"/>
          <w:b/>
          <w:color w:val="000000"/>
          <w:sz w:val="22"/>
          <w:szCs w:val="22"/>
          <w:lang w:val="uz-Cyrl-UZ"/>
        </w:rPr>
        <w:t>ЮРИДИК</w:t>
      </w:r>
      <w:r w:rsidRPr="00634B09">
        <w:rPr>
          <w:rFonts w:ascii="Arial" w:hAnsi="Arial" w:cs="Arial"/>
          <w:b/>
          <w:color w:val="000000"/>
          <w:sz w:val="22"/>
          <w:szCs w:val="22"/>
          <w:lang w:val="en-US"/>
        </w:rPr>
        <w:t xml:space="preserve"> МАНЗИЛЛАРИ</w:t>
      </w:r>
      <w:r w:rsidRPr="00634B09">
        <w:rPr>
          <w:rFonts w:ascii="Arial" w:hAnsi="Arial" w:cs="Arial"/>
          <w:b/>
          <w:color w:val="000000"/>
          <w:sz w:val="22"/>
          <w:szCs w:val="22"/>
        </w:rPr>
        <w:t>.</w:t>
      </w:r>
    </w:p>
    <w:tbl>
      <w:tblPr>
        <w:tblW w:w="9781" w:type="dxa"/>
        <w:tblInd w:w="108" w:type="dxa"/>
        <w:tblLook w:val="01E0" w:firstRow="1" w:lastRow="1" w:firstColumn="1" w:lastColumn="1" w:noHBand="0" w:noVBand="0"/>
      </w:tblPr>
      <w:tblGrid>
        <w:gridCol w:w="4988"/>
        <w:gridCol w:w="4988"/>
      </w:tblGrid>
      <w:tr w:rsidR="0082792B" w:rsidRPr="00634B09" w14:paraId="62B3BCC3" w14:textId="77777777" w:rsidTr="00C03E2F">
        <w:trPr>
          <w:trHeight w:val="1575"/>
        </w:trPr>
        <w:tc>
          <w:tcPr>
            <w:tcW w:w="4395" w:type="dxa"/>
          </w:tcPr>
          <w:p w14:paraId="0B1FAFD3" w14:textId="77777777" w:rsidR="0082792B" w:rsidRPr="00634B09" w:rsidRDefault="0082792B" w:rsidP="00BB7032">
            <w:pPr>
              <w:rPr>
                <w:rFonts w:ascii="Arial" w:hAnsi="Arial" w:cs="Arial"/>
                <w:sz w:val="22"/>
                <w:szCs w:val="22"/>
                <w:u w:val="single"/>
              </w:rPr>
            </w:pPr>
            <w:proofErr w:type="spellStart"/>
            <w:r w:rsidRPr="00634B09">
              <w:rPr>
                <w:rFonts w:ascii="Arial" w:hAnsi="Arial" w:cs="Arial"/>
                <w:sz w:val="22"/>
                <w:szCs w:val="22"/>
                <w:u w:val="single"/>
              </w:rPr>
              <w:t>Буюртмачи</w:t>
            </w:r>
            <w:proofErr w:type="spellEnd"/>
            <w:r w:rsidRPr="00634B09">
              <w:rPr>
                <w:rFonts w:ascii="Arial" w:hAnsi="Arial" w:cs="Arial"/>
                <w:sz w:val="22"/>
                <w:szCs w:val="22"/>
                <w:u w:val="single"/>
              </w:rPr>
              <w:t>:</w:t>
            </w:r>
          </w:p>
          <w:p w14:paraId="59A8E055" w14:textId="77777777" w:rsidR="0082792B" w:rsidRPr="00634B09" w:rsidRDefault="0082792B" w:rsidP="00BB7032">
            <w:pPr>
              <w:rPr>
                <w:rFonts w:ascii="Arial" w:hAnsi="Arial" w:cs="Arial"/>
                <w:sz w:val="22"/>
                <w:szCs w:val="22"/>
                <w:u w:val="single"/>
              </w:rPr>
            </w:pPr>
          </w:p>
          <w:p w14:paraId="3EB2FCF0" w14:textId="77777777" w:rsidR="0082792B" w:rsidRPr="00634B09" w:rsidRDefault="0082792B" w:rsidP="0082792B">
            <w:pPr>
              <w:rPr>
                <w:rFonts w:ascii="Arial" w:hAnsi="Arial" w:cs="Arial"/>
                <w:sz w:val="22"/>
                <w:szCs w:val="22"/>
                <w:u w:val="single"/>
              </w:rPr>
            </w:pPr>
            <w:r w:rsidRPr="00634B09">
              <w:rPr>
                <w:rFonts w:ascii="Arial" w:hAnsi="Arial" w:cs="Arial"/>
                <w:sz w:val="22"/>
                <w:szCs w:val="22"/>
              </w:rPr>
              <w:t xml:space="preserve">_______________________________________ </w:t>
            </w:r>
          </w:p>
          <w:p w14:paraId="739E57C7" w14:textId="77777777" w:rsidR="0082792B" w:rsidRPr="00634B09" w:rsidRDefault="0082792B" w:rsidP="00BB7032">
            <w:pPr>
              <w:rPr>
                <w:rFonts w:ascii="Arial" w:hAnsi="Arial" w:cs="Arial"/>
                <w:sz w:val="22"/>
                <w:szCs w:val="22"/>
                <w:u w:val="single"/>
              </w:rPr>
            </w:pPr>
          </w:p>
          <w:p w14:paraId="1C9A7045" w14:textId="77777777" w:rsidR="0082792B" w:rsidRPr="00634B09" w:rsidRDefault="0082792B" w:rsidP="00BB7032">
            <w:pPr>
              <w:rPr>
                <w:rFonts w:ascii="Arial" w:hAnsi="Arial" w:cs="Arial"/>
                <w:sz w:val="22"/>
                <w:szCs w:val="22"/>
                <w:u w:val="single"/>
                <w:lang w:val="uz-Cyrl-UZ"/>
              </w:rPr>
            </w:pPr>
            <w:r w:rsidRPr="00634B09">
              <w:rPr>
                <w:rFonts w:ascii="Arial" w:hAnsi="Arial" w:cs="Arial"/>
                <w:sz w:val="22"/>
                <w:szCs w:val="22"/>
                <w:u w:val="single"/>
              </w:rPr>
              <w:t>_______________________________________</w:t>
            </w:r>
          </w:p>
          <w:p w14:paraId="6BD1CE05" w14:textId="77777777" w:rsidR="0082792B" w:rsidRPr="00634B09" w:rsidRDefault="0082792B" w:rsidP="00BB7032">
            <w:pPr>
              <w:rPr>
                <w:rFonts w:ascii="Arial" w:hAnsi="Arial" w:cs="Arial"/>
                <w:sz w:val="22"/>
                <w:szCs w:val="22"/>
                <w:u w:val="single"/>
              </w:rPr>
            </w:pPr>
            <w:proofErr w:type="gramStart"/>
            <w:r w:rsidRPr="00634B09">
              <w:rPr>
                <w:rFonts w:ascii="Arial" w:hAnsi="Arial" w:cs="Arial"/>
                <w:sz w:val="22"/>
                <w:szCs w:val="22"/>
                <w:u w:val="single"/>
              </w:rPr>
              <w:t xml:space="preserve">Банк:   </w:t>
            </w:r>
            <w:proofErr w:type="gramEnd"/>
            <w:r w:rsidRPr="00634B09">
              <w:rPr>
                <w:rFonts w:ascii="Arial" w:hAnsi="Arial" w:cs="Arial"/>
                <w:sz w:val="22"/>
                <w:szCs w:val="22"/>
                <w:u w:val="single"/>
              </w:rPr>
              <w:t xml:space="preserve">                                                                .</w:t>
            </w:r>
          </w:p>
          <w:p w14:paraId="6AD9968A" w14:textId="77777777" w:rsidR="0082792B" w:rsidRPr="00634B09" w:rsidRDefault="0082792B" w:rsidP="00BB7032">
            <w:pPr>
              <w:rPr>
                <w:rFonts w:ascii="Arial" w:hAnsi="Arial" w:cs="Arial"/>
                <w:sz w:val="22"/>
                <w:szCs w:val="22"/>
                <w:u w:val="single"/>
                <w:lang w:val="uz-Cyrl-UZ"/>
              </w:rPr>
            </w:pPr>
            <w:r w:rsidRPr="00634B09">
              <w:rPr>
                <w:rFonts w:ascii="Arial" w:hAnsi="Arial" w:cs="Arial"/>
                <w:sz w:val="22"/>
                <w:szCs w:val="22"/>
                <w:u w:val="single"/>
                <w:lang w:val="uz-Cyrl-UZ"/>
              </w:rPr>
              <w:t>Ҳ/Р                                                                       .</w:t>
            </w:r>
          </w:p>
          <w:p w14:paraId="38712EBC" w14:textId="77777777" w:rsidR="0082792B" w:rsidRPr="00634B09" w:rsidRDefault="0082792B" w:rsidP="00BB7032">
            <w:pPr>
              <w:rPr>
                <w:rFonts w:ascii="Arial" w:hAnsi="Arial" w:cs="Arial"/>
                <w:sz w:val="22"/>
                <w:szCs w:val="22"/>
                <w:u w:val="single"/>
                <w:lang w:val="uz-Cyrl-UZ"/>
              </w:rPr>
            </w:pPr>
            <w:r w:rsidRPr="00634B09">
              <w:rPr>
                <w:rFonts w:ascii="Arial" w:hAnsi="Arial" w:cs="Arial"/>
                <w:sz w:val="22"/>
                <w:szCs w:val="22"/>
                <w:u w:val="single"/>
                <w:lang w:val="uz-Cyrl-UZ"/>
              </w:rPr>
              <w:t>МФО                               ИНН                           .</w:t>
            </w:r>
          </w:p>
          <w:p w14:paraId="691AACD9" w14:textId="77777777" w:rsidR="0082792B" w:rsidRPr="00634B09" w:rsidRDefault="0082792B" w:rsidP="00BB7032">
            <w:pPr>
              <w:rPr>
                <w:rFonts w:ascii="Arial" w:hAnsi="Arial" w:cs="Arial"/>
                <w:sz w:val="22"/>
                <w:szCs w:val="22"/>
                <w:u w:val="single"/>
                <w:lang w:val="uz-Cyrl-UZ"/>
              </w:rPr>
            </w:pPr>
          </w:p>
          <w:p w14:paraId="3F65F6C5" w14:textId="77777777" w:rsidR="0082792B" w:rsidRPr="00634B09" w:rsidRDefault="0082792B" w:rsidP="00BB7032">
            <w:pPr>
              <w:rPr>
                <w:rFonts w:ascii="Arial" w:hAnsi="Arial" w:cs="Arial"/>
                <w:sz w:val="22"/>
                <w:szCs w:val="22"/>
                <w:u w:val="single"/>
                <w:lang w:val="uz-Cyrl-UZ"/>
              </w:rPr>
            </w:pPr>
            <w:r w:rsidRPr="00634B09">
              <w:rPr>
                <w:rFonts w:ascii="Arial" w:hAnsi="Arial" w:cs="Arial"/>
                <w:sz w:val="22"/>
                <w:szCs w:val="22"/>
                <w:u w:val="single"/>
                <w:lang w:val="uz-Cyrl-UZ"/>
              </w:rPr>
              <w:t xml:space="preserve">Раҳбар:                         _________________                    </w:t>
            </w:r>
          </w:p>
          <w:p w14:paraId="45B8B9A9" w14:textId="77777777" w:rsidR="0082792B" w:rsidRPr="00634B09" w:rsidRDefault="0082792B" w:rsidP="00BB7032">
            <w:pPr>
              <w:rPr>
                <w:rFonts w:ascii="Arial" w:hAnsi="Arial" w:cs="Arial"/>
                <w:sz w:val="22"/>
                <w:szCs w:val="22"/>
                <w:u w:val="single"/>
                <w:lang w:val="uz-Cyrl-UZ"/>
              </w:rPr>
            </w:pPr>
          </w:p>
          <w:p w14:paraId="5AB756EB" w14:textId="77777777" w:rsidR="0082792B" w:rsidRPr="00634B09" w:rsidRDefault="0082792B" w:rsidP="00BB7032">
            <w:pPr>
              <w:rPr>
                <w:rFonts w:ascii="Arial" w:hAnsi="Arial" w:cs="Arial"/>
                <w:b/>
                <w:color w:val="000000"/>
                <w:sz w:val="22"/>
                <w:szCs w:val="22"/>
                <w:lang w:val="uz-Cyrl-UZ"/>
              </w:rPr>
            </w:pPr>
            <w:r w:rsidRPr="00634B09">
              <w:rPr>
                <w:rFonts w:ascii="Arial" w:hAnsi="Arial" w:cs="Arial"/>
                <w:sz w:val="22"/>
                <w:szCs w:val="22"/>
                <w:u w:val="single"/>
                <w:lang w:val="uz-Cyrl-UZ"/>
              </w:rPr>
              <w:t>М.У.  (имзо)</w:t>
            </w:r>
          </w:p>
          <w:p w14:paraId="468E5CFF" w14:textId="77777777" w:rsidR="0082792B" w:rsidRPr="00634B09" w:rsidRDefault="0082792B" w:rsidP="00BB7032">
            <w:pPr>
              <w:rPr>
                <w:rFonts w:ascii="Arial" w:hAnsi="Arial" w:cs="Arial"/>
                <w:b/>
                <w:color w:val="000000"/>
                <w:sz w:val="22"/>
                <w:szCs w:val="22"/>
                <w:lang w:val="uz-Cyrl-UZ"/>
              </w:rPr>
            </w:pPr>
          </w:p>
          <w:p w14:paraId="5E92847E" w14:textId="069A775C" w:rsidR="0082792B" w:rsidRPr="00634B09" w:rsidRDefault="0082792B" w:rsidP="00BB7032">
            <w:pPr>
              <w:rPr>
                <w:rFonts w:ascii="Arial" w:hAnsi="Arial" w:cs="Arial"/>
                <w:color w:val="000000"/>
                <w:sz w:val="22"/>
                <w:szCs w:val="22"/>
                <w:lang w:val="uz-Cyrl-UZ"/>
              </w:rPr>
            </w:pPr>
            <w:r w:rsidRPr="00634B09">
              <w:rPr>
                <w:rFonts w:ascii="Arial" w:hAnsi="Arial" w:cs="Arial"/>
                <w:b/>
                <w:color w:val="000000"/>
                <w:sz w:val="22"/>
                <w:szCs w:val="22"/>
                <w:lang w:val="uz-Cyrl-UZ"/>
              </w:rPr>
              <w:t xml:space="preserve">_________________________ </w:t>
            </w:r>
          </w:p>
        </w:tc>
        <w:tc>
          <w:tcPr>
            <w:tcW w:w="5386" w:type="dxa"/>
          </w:tcPr>
          <w:p w14:paraId="35F1B828" w14:textId="77777777" w:rsidR="0082792B" w:rsidRPr="00634B09" w:rsidRDefault="0082792B" w:rsidP="00BB7032">
            <w:pPr>
              <w:jc w:val="both"/>
              <w:rPr>
                <w:rFonts w:ascii="Arial" w:hAnsi="Arial" w:cs="Arial"/>
                <w:b/>
                <w:color w:val="000000"/>
                <w:sz w:val="22"/>
                <w:szCs w:val="22"/>
                <w:lang w:val="uz-Cyrl-UZ"/>
              </w:rPr>
            </w:pPr>
            <w:r w:rsidRPr="00634B09">
              <w:rPr>
                <w:rFonts w:ascii="Arial" w:hAnsi="Arial" w:cs="Arial"/>
                <w:b/>
                <w:color w:val="000000"/>
                <w:sz w:val="22"/>
                <w:szCs w:val="22"/>
                <w:lang w:val="uz-Cyrl-UZ"/>
              </w:rPr>
              <w:t>Бажарувчи:</w:t>
            </w:r>
          </w:p>
          <w:p w14:paraId="15329CF7" w14:textId="77777777" w:rsidR="0082792B" w:rsidRPr="00634B09" w:rsidRDefault="0082792B" w:rsidP="00BB7032">
            <w:pPr>
              <w:rPr>
                <w:rFonts w:ascii="Arial" w:hAnsi="Arial" w:cs="Arial"/>
                <w:color w:val="000000"/>
                <w:sz w:val="22"/>
                <w:szCs w:val="22"/>
                <w:lang w:val="uz-Cyrl-UZ"/>
              </w:rPr>
            </w:pPr>
          </w:p>
          <w:p w14:paraId="77971339" w14:textId="77777777" w:rsidR="00812E1C" w:rsidRPr="00634B09" w:rsidRDefault="00812E1C" w:rsidP="00812E1C">
            <w:pPr>
              <w:rPr>
                <w:rFonts w:ascii="Arial" w:hAnsi="Arial" w:cs="Arial"/>
                <w:sz w:val="22"/>
                <w:szCs w:val="22"/>
                <w:u w:val="single"/>
              </w:rPr>
            </w:pPr>
            <w:r w:rsidRPr="00634B09">
              <w:rPr>
                <w:rFonts w:ascii="Arial" w:hAnsi="Arial" w:cs="Arial"/>
                <w:sz w:val="22"/>
                <w:szCs w:val="22"/>
              </w:rPr>
              <w:t xml:space="preserve">_______________________________________ </w:t>
            </w:r>
          </w:p>
          <w:p w14:paraId="79C95715" w14:textId="77777777" w:rsidR="00812E1C" w:rsidRPr="00634B09" w:rsidRDefault="00812E1C" w:rsidP="00812E1C">
            <w:pPr>
              <w:rPr>
                <w:rFonts w:ascii="Arial" w:hAnsi="Arial" w:cs="Arial"/>
                <w:sz w:val="22"/>
                <w:szCs w:val="22"/>
                <w:u w:val="single"/>
              </w:rPr>
            </w:pPr>
          </w:p>
          <w:p w14:paraId="3C1EB7B1" w14:textId="77777777" w:rsidR="00812E1C" w:rsidRPr="00634B09" w:rsidRDefault="00812E1C" w:rsidP="00812E1C">
            <w:pPr>
              <w:rPr>
                <w:rFonts w:ascii="Arial" w:hAnsi="Arial" w:cs="Arial"/>
                <w:sz w:val="22"/>
                <w:szCs w:val="22"/>
                <w:u w:val="single"/>
                <w:lang w:val="uz-Cyrl-UZ"/>
              </w:rPr>
            </w:pPr>
            <w:r w:rsidRPr="00634B09">
              <w:rPr>
                <w:rFonts w:ascii="Arial" w:hAnsi="Arial" w:cs="Arial"/>
                <w:sz w:val="22"/>
                <w:szCs w:val="22"/>
                <w:u w:val="single"/>
              </w:rPr>
              <w:t>_______________________________________</w:t>
            </w:r>
          </w:p>
          <w:p w14:paraId="0179CCE8" w14:textId="77777777" w:rsidR="00812E1C" w:rsidRPr="00634B09" w:rsidRDefault="00812E1C" w:rsidP="00812E1C">
            <w:pPr>
              <w:rPr>
                <w:rFonts w:ascii="Arial" w:hAnsi="Arial" w:cs="Arial"/>
                <w:sz w:val="22"/>
                <w:szCs w:val="22"/>
                <w:u w:val="single"/>
              </w:rPr>
            </w:pPr>
            <w:proofErr w:type="gramStart"/>
            <w:r w:rsidRPr="00634B09">
              <w:rPr>
                <w:rFonts w:ascii="Arial" w:hAnsi="Arial" w:cs="Arial"/>
                <w:sz w:val="22"/>
                <w:szCs w:val="22"/>
                <w:u w:val="single"/>
              </w:rPr>
              <w:t xml:space="preserve">Банк:   </w:t>
            </w:r>
            <w:proofErr w:type="gramEnd"/>
            <w:r w:rsidRPr="00634B09">
              <w:rPr>
                <w:rFonts w:ascii="Arial" w:hAnsi="Arial" w:cs="Arial"/>
                <w:sz w:val="22"/>
                <w:szCs w:val="22"/>
                <w:u w:val="single"/>
              </w:rPr>
              <w:t xml:space="preserve">                                                                .</w:t>
            </w:r>
          </w:p>
          <w:p w14:paraId="38B69E53" w14:textId="77777777" w:rsidR="00812E1C" w:rsidRPr="00634B09" w:rsidRDefault="00812E1C" w:rsidP="00812E1C">
            <w:pPr>
              <w:rPr>
                <w:rFonts w:ascii="Arial" w:hAnsi="Arial" w:cs="Arial"/>
                <w:sz w:val="22"/>
                <w:szCs w:val="22"/>
                <w:u w:val="single"/>
                <w:lang w:val="uz-Cyrl-UZ"/>
              </w:rPr>
            </w:pPr>
            <w:r w:rsidRPr="00634B09">
              <w:rPr>
                <w:rFonts w:ascii="Arial" w:hAnsi="Arial" w:cs="Arial"/>
                <w:sz w:val="22"/>
                <w:szCs w:val="22"/>
                <w:u w:val="single"/>
                <w:lang w:val="uz-Cyrl-UZ"/>
              </w:rPr>
              <w:t>Ҳ/Р                                                                       .</w:t>
            </w:r>
          </w:p>
          <w:p w14:paraId="50E498EA" w14:textId="77777777" w:rsidR="00812E1C" w:rsidRPr="00634B09" w:rsidRDefault="00812E1C" w:rsidP="00812E1C">
            <w:pPr>
              <w:rPr>
                <w:rFonts w:ascii="Arial" w:hAnsi="Arial" w:cs="Arial"/>
                <w:sz w:val="22"/>
                <w:szCs w:val="22"/>
                <w:u w:val="single"/>
                <w:lang w:val="uz-Cyrl-UZ"/>
              </w:rPr>
            </w:pPr>
            <w:r w:rsidRPr="00634B09">
              <w:rPr>
                <w:rFonts w:ascii="Arial" w:hAnsi="Arial" w:cs="Arial"/>
                <w:sz w:val="22"/>
                <w:szCs w:val="22"/>
                <w:u w:val="single"/>
                <w:lang w:val="uz-Cyrl-UZ"/>
              </w:rPr>
              <w:t>МФО                               ИНН                           .</w:t>
            </w:r>
          </w:p>
          <w:p w14:paraId="6CCB283D" w14:textId="77777777" w:rsidR="00812E1C" w:rsidRPr="00634B09" w:rsidRDefault="00812E1C" w:rsidP="00812E1C">
            <w:pPr>
              <w:rPr>
                <w:rFonts w:ascii="Arial" w:hAnsi="Arial" w:cs="Arial"/>
                <w:sz w:val="22"/>
                <w:szCs w:val="22"/>
                <w:u w:val="single"/>
                <w:lang w:val="uz-Cyrl-UZ"/>
              </w:rPr>
            </w:pPr>
          </w:p>
          <w:p w14:paraId="48D3A731" w14:textId="77777777" w:rsidR="00812E1C" w:rsidRPr="00634B09" w:rsidRDefault="00812E1C" w:rsidP="00812E1C">
            <w:pPr>
              <w:rPr>
                <w:rFonts w:ascii="Arial" w:hAnsi="Arial" w:cs="Arial"/>
                <w:sz w:val="22"/>
                <w:szCs w:val="22"/>
                <w:u w:val="single"/>
                <w:lang w:val="uz-Cyrl-UZ"/>
              </w:rPr>
            </w:pPr>
            <w:r w:rsidRPr="00634B09">
              <w:rPr>
                <w:rFonts w:ascii="Arial" w:hAnsi="Arial" w:cs="Arial"/>
                <w:sz w:val="22"/>
                <w:szCs w:val="22"/>
                <w:u w:val="single"/>
                <w:lang w:val="uz-Cyrl-UZ"/>
              </w:rPr>
              <w:t xml:space="preserve">Раҳбар:                         _________________                    </w:t>
            </w:r>
          </w:p>
          <w:p w14:paraId="7AC1E687" w14:textId="77777777" w:rsidR="00812E1C" w:rsidRPr="00634B09" w:rsidRDefault="00812E1C" w:rsidP="00812E1C">
            <w:pPr>
              <w:rPr>
                <w:rFonts w:ascii="Arial" w:hAnsi="Arial" w:cs="Arial"/>
                <w:sz w:val="22"/>
                <w:szCs w:val="22"/>
                <w:u w:val="single"/>
                <w:lang w:val="uz-Cyrl-UZ"/>
              </w:rPr>
            </w:pPr>
          </w:p>
          <w:p w14:paraId="7BB5C02D" w14:textId="77777777" w:rsidR="00812E1C" w:rsidRPr="00634B09" w:rsidRDefault="00812E1C" w:rsidP="00812E1C">
            <w:pPr>
              <w:rPr>
                <w:rFonts w:ascii="Arial" w:hAnsi="Arial" w:cs="Arial"/>
                <w:b/>
                <w:color w:val="000000"/>
                <w:sz w:val="22"/>
                <w:szCs w:val="22"/>
                <w:lang w:val="uz-Cyrl-UZ"/>
              </w:rPr>
            </w:pPr>
            <w:r w:rsidRPr="00634B09">
              <w:rPr>
                <w:rFonts w:ascii="Arial" w:hAnsi="Arial" w:cs="Arial"/>
                <w:sz w:val="22"/>
                <w:szCs w:val="22"/>
                <w:u w:val="single"/>
                <w:lang w:val="uz-Cyrl-UZ"/>
              </w:rPr>
              <w:t>М.У.  (имзо)</w:t>
            </w:r>
          </w:p>
          <w:p w14:paraId="3D0517A6" w14:textId="77777777" w:rsidR="00634B09" w:rsidRPr="00634B09" w:rsidRDefault="00634B09" w:rsidP="00BB7032">
            <w:pPr>
              <w:rPr>
                <w:rFonts w:ascii="Arial" w:hAnsi="Arial" w:cs="Arial"/>
                <w:color w:val="000000"/>
                <w:sz w:val="22"/>
                <w:szCs w:val="22"/>
                <w:lang w:val="uz-Cyrl-UZ"/>
              </w:rPr>
            </w:pPr>
          </w:p>
          <w:p w14:paraId="07690364" w14:textId="6EE1C562" w:rsidR="0082792B" w:rsidRPr="00634B09" w:rsidRDefault="0082792B" w:rsidP="00C03E2F">
            <w:pPr>
              <w:rPr>
                <w:rFonts w:ascii="Arial" w:hAnsi="Arial" w:cs="Arial"/>
                <w:color w:val="000000"/>
                <w:sz w:val="22"/>
                <w:szCs w:val="22"/>
                <w:lang w:val="uz-Cyrl-UZ"/>
              </w:rPr>
            </w:pPr>
            <w:r w:rsidRPr="00634B09">
              <w:rPr>
                <w:rFonts w:ascii="Arial" w:hAnsi="Arial" w:cs="Arial"/>
                <w:color w:val="000000"/>
                <w:sz w:val="22"/>
                <w:szCs w:val="22"/>
                <w:lang w:val="uz-Cyrl-UZ"/>
              </w:rPr>
              <w:t xml:space="preserve">______________________ </w:t>
            </w:r>
            <w:r w:rsidRPr="00634B09">
              <w:rPr>
                <w:rFonts w:ascii="Arial" w:hAnsi="Arial" w:cs="Arial"/>
                <w:b/>
                <w:color w:val="000000"/>
                <w:sz w:val="22"/>
                <w:szCs w:val="22"/>
                <w:lang w:val="uz-Cyrl-UZ"/>
              </w:rPr>
              <w:t xml:space="preserve"> </w:t>
            </w:r>
          </w:p>
        </w:tc>
      </w:tr>
    </w:tbl>
    <w:p w14:paraId="245D6FD7" w14:textId="77777777" w:rsidR="005F4042" w:rsidRPr="00634B09" w:rsidRDefault="005F4042">
      <w:pPr>
        <w:rPr>
          <w:rFonts w:ascii="Arial" w:hAnsi="Arial" w:cs="Arial"/>
          <w:sz w:val="22"/>
          <w:szCs w:val="22"/>
        </w:rPr>
      </w:pPr>
    </w:p>
    <w:sectPr w:rsidR="005F4042" w:rsidRPr="00634B09" w:rsidSect="007913E5">
      <w:footerReference w:type="even" r:id="rId7"/>
      <w:footerReference w:type="default" r:id="rId8"/>
      <w:pgSz w:w="11909" w:h="16834"/>
      <w:pgMar w:top="567"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3DB7A" w14:textId="77777777" w:rsidR="00B91936" w:rsidRDefault="00B91936">
      <w:r>
        <w:separator/>
      </w:r>
    </w:p>
  </w:endnote>
  <w:endnote w:type="continuationSeparator" w:id="0">
    <w:p w14:paraId="07BDAC2E" w14:textId="77777777" w:rsidR="00B91936" w:rsidRDefault="00B91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C13C1" w14:textId="77777777" w:rsidR="0092518E" w:rsidRDefault="00C03E2F" w:rsidP="00DC2C9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EAE726E" w14:textId="77777777" w:rsidR="0092518E" w:rsidRDefault="00B91936" w:rsidP="003460D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57B76" w14:textId="77777777" w:rsidR="0092518E" w:rsidRDefault="00C03E2F" w:rsidP="004A6E1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35BE19F6" w14:textId="77777777" w:rsidR="0092518E" w:rsidRDefault="00B91936" w:rsidP="003460DC">
    <w:pPr>
      <w:pStyle w:val="a3"/>
      <w:ind w:right="360"/>
    </w:pPr>
  </w:p>
  <w:p w14:paraId="58F6BFC4" w14:textId="77777777" w:rsidR="0092518E" w:rsidRDefault="00B919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B155E" w14:textId="77777777" w:rsidR="00B91936" w:rsidRDefault="00B91936">
      <w:r>
        <w:separator/>
      </w:r>
    </w:p>
  </w:footnote>
  <w:footnote w:type="continuationSeparator" w:id="0">
    <w:p w14:paraId="0141B6B1" w14:textId="77777777" w:rsidR="00B91936" w:rsidRDefault="00B91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C5A4C"/>
    <w:multiLevelType w:val="multilevel"/>
    <w:tmpl w:val="CFC412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2161549"/>
    <w:multiLevelType w:val="multilevel"/>
    <w:tmpl w:val="01A203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5DC4CB6"/>
    <w:multiLevelType w:val="multilevel"/>
    <w:tmpl w:val="CFC4125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F5B0D4B"/>
    <w:multiLevelType w:val="multilevel"/>
    <w:tmpl w:val="CFC412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8432FF1"/>
    <w:multiLevelType w:val="multilevel"/>
    <w:tmpl w:val="F1027FA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571"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AB4541F"/>
    <w:multiLevelType w:val="multilevel"/>
    <w:tmpl w:val="CFC4125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2DA77E0"/>
    <w:multiLevelType w:val="multilevel"/>
    <w:tmpl w:val="CFC412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6A95C41"/>
    <w:multiLevelType w:val="multilevel"/>
    <w:tmpl w:val="0520075C"/>
    <w:lvl w:ilvl="0">
      <w:start w:val="1"/>
      <w:numFmt w:val="decimal"/>
      <w:lvlText w:val="%1."/>
      <w:lvlJc w:val="left"/>
      <w:pPr>
        <w:ind w:left="720" w:hanging="360"/>
      </w:pPr>
      <w:rPr>
        <w:rFonts w:hint="default"/>
      </w:rPr>
    </w:lvl>
    <w:lvl w:ilvl="1">
      <w:start w:val="1"/>
      <w:numFmt w:val="decimal"/>
      <w:isLgl/>
      <w:lvlText w:val="%1.%2."/>
      <w:lvlJc w:val="left"/>
      <w:pPr>
        <w:ind w:left="319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5B4D7542"/>
    <w:multiLevelType w:val="multilevel"/>
    <w:tmpl w:val="CFC412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07E6E38"/>
    <w:multiLevelType w:val="multilevel"/>
    <w:tmpl w:val="4A6EF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4"/>
  </w:num>
  <w:num w:numId="3">
    <w:abstractNumId w:val="1"/>
  </w:num>
  <w:num w:numId="4">
    <w:abstractNumId w:val="8"/>
  </w:num>
  <w:num w:numId="5">
    <w:abstractNumId w:val="6"/>
  </w:num>
  <w:num w:numId="6">
    <w:abstractNumId w:val="0"/>
  </w:num>
  <w:num w:numId="7">
    <w:abstractNumId w:val="9"/>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92B"/>
    <w:rsid w:val="0000387E"/>
    <w:rsid w:val="001E7498"/>
    <w:rsid w:val="004E0BAF"/>
    <w:rsid w:val="005F4042"/>
    <w:rsid w:val="00634B09"/>
    <w:rsid w:val="00752D15"/>
    <w:rsid w:val="00812E1C"/>
    <w:rsid w:val="0082792B"/>
    <w:rsid w:val="00A06504"/>
    <w:rsid w:val="00B91936"/>
    <w:rsid w:val="00C03E2F"/>
    <w:rsid w:val="00C71BAF"/>
    <w:rsid w:val="00D50C2F"/>
    <w:rsid w:val="00F06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EB1B6"/>
  <w15:docId w15:val="{550E6E29-17EE-481C-866E-430535EAB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792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2792B"/>
    <w:pPr>
      <w:tabs>
        <w:tab w:val="center" w:pos="4153"/>
        <w:tab w:val="right" w:pos="8306"/>
      </w:tabs>
    </w:pPr>
  </w:style>
  <w:style w:type="character" w:customStyle="1" w:styleId="a4">
    <w:name w:val="Нижний колонтитул Знак"/>
    <w:basedOn w:val="a0"/>
    <w:link w:val="a3"/>
    <w:uiPriority w:val="99"/>
    <w:rsid w:val="0082792B"/>
    <w:rPr>
      <w:rFonts w:ascii="Times New Roman" w:eastAsia="Times New Roman" w:hAnsi="Times New Roman" w:cs="Times New Roman"/>
      <w:sz w:val="20"/>
      <w:szCs w:val="20"/>
      <w:lang w:eastAsia="ru-RU"/>
    </w:rPr>
  </w:style>
  <w:style w:type="character" w:styleId="a5">
    <w:name w:val="page number"/>
    <w:basedOn w:val="a0"/>
    <w:rsid w:val="00827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1189</Words>
  <Characters>6782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RT</cp:lastModifiedBy>
  <cp:revision>2</cp:revision>
  <dcterms:created xsi:type="dcterms:W3CDTF">2022-02-03T16:58:00Z</dcterms:created>
  <dcterms:modified xsi:type="dcterms:W3CDTF">2022-02-03T16:58:00Z</dcterms:modified>
</cp:coreProperties>
</file>