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5A" w:rsidRDefault="005C565A" w:rsidP="00A378C8">
      <w:pPr>
        <w:spacing w:after="0" w:line="240" w:lineRule="auto"/>
        <w:ind w:left="-142" w:firstLine="142"/>
        <w:jc w:val="center"/>
        <w:rPr>
          <w:rFonts w:ascii="Times New Roman" w:eastAsia="Times New Roman" w:hAnsi="Times New Roman"/>
          <w:b/>
          <w:sz w:val="32"/>
          <w:szCs w:val="32"/>
          <w:lang w:val="uz-Cyrl-UZ" w:eastAsia="ru-RU"/>
        </w:rPr>
      </w:pPr>
      <w:r>
        <w:rPr>
          <w:rFonts w:ascii="Times New Roman" w:eastAsia="Times New Roman" w:hAnsi="Times New Roman"/>
          <w:b/>
          <w:sz w:val="32"/>
          <w:szCs w:val="32"/>
          <w:lang w:val="uz-Cyrl-UZ" w:eastAsia="ru-RU"/>
        </w:rPr>
        <w:t>ШАРТНОМА НАМУНАСИ</w:t>
      </w:r>
    </w:p>
    <w:p w:rsidR="005C565A" w:rsidRDefault="005C565A" w:rsidP="005C565A">
      <w:pPr>
        <w:spacing w:after="0" w:line="240" w:lineRule="auto"/>
        <w:jc w:val="center"/>
        <w:rPr>
          <w:rFonts w:ascii="Times New Roman" w:eastAsia="Times New Roman" w:hAnsi="Times New Roman"/>
          <w:b/>
          <w:lang w:eastAsia="ru-RU"/>
        </w:rPr>
      </w:pPr>
      <w:r>
        <w:rPr>
          <w:rFonts w:ascii="Times New Roman" w:eastAsia="Times New Roman" w:hAnsi="Times New Roman"/>
          <w:b/>
          <w:lang w:val="uz-Cyrl-UZ" w:eastAsia="ru-RU"/>
        </w:rPr>
        <w:t>ШАРТНОМА № ____</w:t>
      </w:r>
    </w:p>
    <w:p w:rsidR="005C565A" w:rsidRDefault="005C565A" w:rsidP="005C565A">
      <w:pPr>
        <w:spacing w:after="0" w:line="240" w:lineRule="auto"/>
        <w:jc w:val="center"/>
        <w:rPr>
          <w:rFonts w:ascii="Times New Roman" w:eastAsia="Times New Roman" w:hAnsi="Times New Roman"/>
          <w:i/>
          <w:lang w:val="uz-Cyrl-UZ" w:eastAsia="ru-RU"/>
        </w:rPr>
      </w:pPr>
      <w:r>
        <w:rPr>
          <w:rFonts w:ascii="Times New Roman" w:eastAsia="Times New Roman" w:hAnsi="Times New Roman"/>
          <w:i/>
          <w:lang w:val="uz-Cyrl-UZ" w:eastAsia="ru-RU"/>
        </w:rPr>
        <w:t>(Лойиха-с</w:t>
      </w:r>
      <w:r>
        <w:rPr>
          <w:rFonts w:ascii="Times New Roman" w:eastAsia="Times New Roman" w:hAnsi="Times New Roman"/>
          <w:i/>
          <w:lang w:eastAsia="ru-RU"/>
        </w:rPr>
        <w:t xml:space="preserve">мета </w:t>
      </w:r>
      <w:proofErr w:type="spellStart"/>
      <w:r>
        <w:rPr>
          <w:rFonts w:ascii="Times New Roman" w:eastAsia="Times New Roman" w:hAnsi="Times New Roman"/>
          <w:i/>
          <w:lang w:eastAsia="ru-RU"/>
        </w:rPr>
        <w:t>хужжатлариниишлабчи</w:t>
      </w:r>
      <w:proofErr w:type="spellEnd"/>
      <w:r>
        <w:rPr>
          <w:rFonts w:ascii="Times New Roman" w:eastAsia="Times New Roman" w:hAnsi="Times New Roman"/>
          <w:i/>
          <w:lang w:val="uz-Cyrl-UZ" w:eastAsia="ru-RU"/>
        </w:rPr>
        <w:t>қ</w:t>
      </w:r>
      <w:proofErr w:type="spellStart"/>
      <w:r>
        <w:rPr>
          <w:rFonts w:ascii="Times New Roman" w:eastAsia="Times New Roman" w:hAnsi="Times New Roman"/>
          <w:i/>
          <w:lang w:eastAsia="ru-RU"/>
        </w:rPr>
        <w:t>иш</w:t>
      </w:r>
      <w:proofErr w:type="spellEnd"/>
      <w:r>
        <w:rPr>
          <w:rFonts w:ascii="Times New Roman" w:eastAsia="Times New Roman" w:hAnsi="Times New Roman"/>
          <w:i/>
          <w:lang w:val="uz-Cyrl-UZ" w:eastAsia="ru-RU"/>
        </w:rPr>
        <w:t>)</w:t>
      </w:r>
    </w:p>
    <w:p w:rsidR="005C565A" w:rsidRDefault="005C565A" w:rsidP="005C565A">
      <w:pPr>
        <w:spacing w:after="0" w:line="240" w:lineRule="auto"/>
        <w:jc w:val="center"/>
        <w:rPr>
          <w:rFonts w:ascii="Times New Roman" w:eastAsia="Times New Roman" w:hAnsi="Times New Roman"/>
          <w:i/>
          <w:lang w:val="uz-Cyrl-UZ" w:eastAsia="ru-RU"/>
        </w:rPr>
      </w:pPr>
    </w:p>
    <w:p w:rsidR="005C565A" w:rsidRDefault="005C565A" w:rsidP="005C565A">
      <w:pPr>
        <w:spacing w:after="0" w:line="240" w:lineRule="auto"/>
        <w:jc w:val="center"/>
        <w:rPr>
          <w:rFonts w:ascii="Times New Roman" w:eastAsia="Times New Roman" w:hAnsi="Times New Roman"/>
          <w:i/>
          <w:lang w:val="uz-Cyrl-UZ" w:eastAsia="ru-RU"/>
        </w:rPr>
      </w:pPr>
    </w:p>
    <w:p w:rsidR="005C565A" w:rsidRDefault="005C565A" w:rsidP="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ш.</w:t>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t xml:space="preserve">                                          “ ____ ” ________ 2022 йил</w:t>
      </w:r>
    </w:p>
    <w:p w:rsidR="005C565A" w:rsidRDefault="005C565A" w:rsidP="005C565A">
      <w:pPr>
        <w:spacing w:after="0" w:line="240" w:lineRule="auto"/>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b/>
          <w:lang w:val="uz-Cyrl-UZ" w:eastAsia="ru-RU"/>
        </w:rPr>
        <w:t>“Тошкент вилояти минтақавий йўлларга буюртмачи хизмати” ДУК</w:t>
      </w:r>
      <w:r>
        <w:rPr>
          <w:rFonts w:ascii="Times New Roman" w:eastAsia="Times New Roman" w:hAnsi="Times New Roman"/>
          <w:lang w:val="uz-Cyrl-UZ" w:eastAsia="ru-RU"/>
        </w:rPr>
        <w:t xml:space="preserve"> (кейинги ўринларда Буюртмачи) номидан Устав асосида иш юритувчи директор </w:t>
      </w:r>
      <w:r>
        <w:rPr>
          <w:rFonts w:ascii="Times New Roman" w:eastAsia="Times New Roman" w:hAnsi="Times New Roman"/>
          <w:b/>
          <w:lang w:val="uz-Cyrl-UZ" w:eastAsia="ru-RU"/>
        </w:rPr>
        <w:t>Б.Нурматов</w:t>
      </w:r>
      <w:r>
        <w:rPr>
          <w:rFonts w:ascii="Times New Roman" w:eastAsia="Times New Roman" w:hAnsi="Times New Roman"/>
          <w:lang w:val="uz-Cyrl-UZ" w:eastAsia="ru-RU"/>
        </w:rPr>
        <w:t xml:space="preserve">бир томондан ва </w:t>
      </w:r>
      <w:r>
        <w:rPr>
          <w:rFonts w:ascii="Times New Roman" w:hAnsi="Times New Roman"/>
          <w:b/>
          <w:color w:val="FF0000"/>
          <w:lang w:val="uz-Cyrl-UZ"/>
        </w:rPr>
        <w:t>____________________________________________</w:t>
      </w:r>
      <w:r>
        <w:rPr>
          <w:rFonts w:ascii="Times New Roman" w:hAnsi="Times New Roman"/>
          <w:lang w:val="uz-Cyrl-UZ"/>
        </w:rPr>
        <w:t xml:space="preserve"> (кейинги ўринларда Бажарувчи) номидан Устав асосида иш юритувчи директор</w:t>
      </w:r>
      <w:r>
        <w:rPr>
          <w:rFonts w:ascii="Times New Roman" w:eastAsia="Times New Roman" w:hAnsi="Times New Roman"/>
          <w:lang w:val="uz-Cyrl-UZ" w:eastAsia="ru-RU"/>
        </w:rPr>
        <w:t>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“Тошкент вилояти минтақавий йўлларга буюрмачи хизмати” ДУК харид комиссиясининг 2022 йил ___ ________даги ______-сонли баённомасига асосан қуйидаги шартномани туздилар:</w:t>
      </w:r>
    </w:p>
    <w:p w:rsidR="005C565A" w:rsidRDefault="005C565A" w:rsidP="005C565A">
      <w:pPr>
        <w:spacing w:after="0" w:line="240" w:lineRule="auto"/>
        <w:ind w:firstLine="708"/>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предмети ва муддати.</w:t>
      </w:r>
    </w:p>
    <w:p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Бажарувчи ____________________________________ (кейинчалик-объект) </w:t>
      </w:r>
      <w:r>
        <w:rPr>
          <w:rFonts w:ascii="Times New Roman" w:eastAsia="Times New Roman" w:hAnsi="Times New Roman"/>
          <w:bCs/>
          <w:lang w:val="uz-Cyrl-UZ" w:eastAsia="ru-RU"/>
        </w:rPr>
        <w:t>бўйича лойиҳа-смета ҳужжатларини ишлаб чиқиш</w:t>
      </w:r>
      <w:r>
        <w:rPr>
          <w:rFonts w:ascii="Times New Roman" w:eastAsia="Times New Roman" w:hAnsi="Times New Roman"/>
          <w:lang w:val="uz-Cyrl-UZ" w:eastAsia="ru-RU"/>
        </w:rPr>
        <w:t>мажбуриятини, Буюртмачи эса уни қабул қилиб олиш мажбуриятини олади.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2. Шартнома баҳоси ва тўловлар қоидалари.</w:t>
      </w:r>
    </w:p>
    <w:p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2.1. Шартноманинг баҳоси шартнома тарафларининг келишуви (1-илова)га асосан </w:t>
      </w:r>
      <w:r>
        <w:rPr>
          <w:rFonts w:ascii="Times New Roman" w:eastAsia="Times New Roman" w:hAnsi="Times New Roman"/>
          <w:b/>
          <w:color w:val="FF0000"/>
          <w:lang w:val="uz-Cyrl-UZ" w:eastAsia="ru-RU"/>
        </w:rPr>
        <w:t xml:space="preserve">ҚҚС билан                                      ____________ (суз билан) </w:t>
      </w:r>
      <w:r>
        <w:rPr>
          <w:rFonts w:ascii="Times New Roman" w:eastAsia="Times New Roman" w:hAnsi="Times New Roman"/>
          <w:lang w:val="uz-Cyrl-UZ" w:eastAsia="ru-RU"/>
        </w:rPr>
        <w:t>сўмни ташкил этади ва мазкур шартноманинг 2-иловасидаги “Бажариш ва молиялаштириш жадвали”га мувофиқ бажарилади.</w:t>
      </w:r>
    </w:p>
    <w:p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Pr>
          <w:rFonts w:ascii="Times New Roman" w:eastAsia="Times New Roman" w:hAnsi="Times New Roman"/>
          <w:color w:val="FF0000"/>
          <w:lang w:val="uz-Cyrl-UZ" w:eastAsia="ru-RU"/>
        </w:rPr>
        <w:t>30 фоиз</w:t>
      </w:r>
      <w:r>
        <w:rPr>
          <w:rFonts w:ascii="Times New Roman" w:eastAsia="Times New Roman" w:hAnsi="Times New Roman"/>
          <w:lang w:val="uz-Cyrl-UZ" w:eastAsia="ru-RU"/>
        </w:rPr>
        <w:t>миқдорида аванс тўловини амалга оширади.</w:t>
      </w:r>
    </w:p>
    <w:p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қийматини кўпайтиришга енгиб бўлмайдиган куч (форс-мажор) ҳолатлари сабаб бўлганда;</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ҳажми Буюртмачи томонидан ўзгартирилганда.</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Дастлабки ҳисобланган смета ҳужжатларига экспертиза хулосаси олингандан сўнг, лойиҳа-смета ҳужжатлари баҳоси (маҳаллий бюджетдан молиялаштирилганда Тошкент вилояти туман хокимиятлари молия бошқармалари) томонидан тасдиқланган манзилли рўйхатга асосан Буюртмачи ва Бажарувчи розилиги билан заруратга кўра ушбу шартномага қўшимча келишув имзоланади.</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rsidR="005C565A" w:rsidRDefault="005C565A" w:rsidP="005C565A">
      <w:pPr>
        <w:spacing w:after="0" w:line="240" w:lineRule="auto"/>
        <w:ind w:left="720"/>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3. Тoмонлар мажбуриятлари.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lastRenderedPageBreak/>
        <w:t>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шахс томонидан Буюртмачига нисбатан қўзғатилган даво юзасидан ишда қатнашишига Бажарувчини жалб қилиши шарт.</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Тегишли идоралар ва ташкилотлар билан келишилган холда) тақдим қилади.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Pr>
          <w:rFonts w:ascii="Times New Roman" w:eastAsia="Times New Roman" w:hAnsi="Times New Roman"/>
          <w:color w:val="FF0000"/>
          <w:lang w:val="uz-Cyrl-UZ" w:eastAsia="ru-RU"/>
        </w:rPr>
        <w:t>қилишни</w:t>
      </w:r>
      <w:r>
        <w:rPr>
          <w:rFonts w:ascii="Times New Roman" w:eastAsia="Times New Roman" w:hAnsi="Times New Roman"/>
          <w:lang w:val="uz-Cyrl-UZ" w:eastAsia="ru-RU"/>
        </w:rPr>
        <w:t xml:space="preserve"> ўз зиммасига олади.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Pr>
          <w:rFonts w:ascii="Times New Roman" w:eastAsia="Times New Roman" w:hAnsi="Times New Roman"/>
          <w:color w:val="FF0000"/>
          <w:lang w:val="uz-Cyrl-UZ" w:eastAsia="ru-RU"/>
        </w:rPr>
        <w:t>аниқланган</w:t>
      </w:r>
      <w:r>
        <w:rPr>
          <w:rFonts w:ascii="Times New Roman" w:eastAsia="Times New Roman" w:hAnsi="Times New Roman"/>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Pr>
          <w:rFonts w:ascii="Times New Roman" w:eastAsia="Times New Roman" w:hAnsi="Times New Roman"/>
          <w:color w:val="FF0000"/>
          <w:lang w:val="uz-Cyrl-UZ" w:eastAsia="ru-RU"/>
        </w:rPr>
        <w:t>қўшимча ишларни бажариши</w:t>
      </w:r>
      <w:r>
        <w:rPr>
          <w:rFonts w:ascii="Times New Roman" w:eastAsia="Times New Roman" w:hAnsi="Times New Roman"/>
          <w:lang w:val="uz-Cyrl-UZ" w:eastAsia="ru-RU"/>
        </w:rPr>
        <w:t xml:space="preserve"> шарт.</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3.6. Лойиҳанинг асосий ечимларини буюртмачи билан биргаликда тегишли идоралар ва ташкилотлар билан келишилади.</w:t>
      </w:r>
    </w:p>
    <w:p w:rsidR="00D770A0" w:rsidRPr="00D67DC8" w:rsidRDefault="00D770A0" w:rsidP="00D770A0">
      <w:pPr>
        <w:spacing w:after="0" w:line="240" w:lineRule="auto"/>
        <w:ind w:firstLine="708"/>
        <w:jc w:val="both"/>
        <w:rPr>
          <w:rFonts w:ascii="Times New Roman" w:eastAsia="Times New Roman" w:hAnsi="Times New Roman"/>
          <w:lang w:val="uz-Cyrl-UZ" w:eastAsia="ru-RU"/>
        </w:rPr>
      </w:pPr>
      <w:r w:rsidRPr="00D67DC8">
        <w:rPr>
          <w:rFonts w:ascii="Times New Roman" w:eastAsia="Times New Roman" w:hAnsi="Times New Roman"/>
          <w:lang w:val="uz-Cyrl-UZ" w:eastAsia="ru-RU"/>
        </w:rPr>
        <w:t>3.7.  Лойиҳада назарда тутилган объектда (Ўзбекистон Республикаси қурилиш вази</w:t>
      </w:r>
      <w:r w:rsidR="003810DF" w:rsidRPr="00D67DC8">
        <w:rPr>
          <w:rFonts w:ascii="Times New Roman" w:eastAsia="Times New Roman" w:hAnsi="Times New Roman"/>
          <w:lang w:val="uz-Cyrl-UZ" w:eastAsia="ru-RU"/>
        </w:rPr>
        <w:t>р</w:t>
      </w:r>
      <w:r w:rsidRPr="00D67DC8">
        <w:rPr>
          <w:rFonts w:ascii="Times New Roman" w:eastAsia="Times New Roman" w:hAnsi="Times New Roman"/>
          <w:lang w:val="uz-Cyrl-UZ" w:eastAsia="ru-RU"/>
        </w:rPr>
        <w:t>л</w:t>
      </w:r>
      <w:r w:rsidR="003810DF" w:rsidRPr="00D67DC8">
        <w:rPr>
          <w:rFonts w:ascii="Times New Roman" w:eastAsia="Times New Roman" w:hAnsi="Times New Roman"/>
          <w:lang w:val="uz-Cyrl-UZ" w:eastAsia="ru-RU"/>
        </w:rPr>
        <w:t>и</w:t>
      </w:r>
      <w:r w:rsidRPr="00D67DC8">
        <w:rPr>
          <w:rFonts w:ascii="Times New Roman" w:eastAsia="Times New Roman" w:hAnsi="Times New Roman"/>
          <w:lang w:val="uz-Cyrl-UZ" w:eastAsia="ru-RU"/>
        </w:rPr>
        <w:t>ги ва Транспорт вазирликлари томонидан ишлаб чиқилган Вақтинчалик йўриқномага асосан) Лойиҳачи ташкилот сифатида белгиланган тартибда муаллифлик н</w:t>
      </w:r>
      <w:bookmarkStart w:id="0" w:name="_GoBack"/>
      <w:bookmarkEnd w:id="0"/>
      <w:r w:rsidRPr="00D67DC8">
        <w:rPr>
          <w:rFonts w:ascii="Times New Roman" w:eastAsia="Times New Roman" w:hAnsi="Times New Roman"/>
          <w:lang w:val="uz-Cyrl-UZ" w:eastAsia="ru-RU"/>
        </w:rPr>
        <w:t xml:space="preserve">азоратини обиб боради. </w:t>
      </w:r>
    </w:p>
    <w:p w:rsidR="005C565A" w:rsidRPr="00D67DC8"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567"/>
        <w:jc w:val="center"/>
        <w:rPr>
          <w:rFonts w:ascii="Times New Roman" w:eastAsia="Times New Roman" w:hAnsi="Times New Roman"/>
          <w:b/>
          <w:lang w:val="uz-Cyrl-UZ" w:eastAsia="ru-RU"/>
        </w:rPr>
      </w:pPr>
      <w:r>
        <w:rPr>
          <w:rFonts w:ascii="Times New Roman" w:eastAsia="Times New Roman" w:hAnsi="Times New Roman"/>
          <w:b/>
          <w:lang w:val="uz-Cyrl-UZ" w:eastAsia="ru-RU"/>
        </w:rPr>
        <w:t>4. Ишларни топшириш ва қабул қилиш тартиби.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Лозим топилган ҳолларда томонлар холис экспертларга лойиҳа-смета хужжатлари бўйича хулоса учун мурожат қилиши мумкин.</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p>
    <w:p w:rsidR="005C565A" w:rsidRDefault="005C565A" w:rsidP="005C565A">
      <w:pPr>
        <w:spacing w:after="0" w:line="240" w:lineRule="auto"/>
        <w:ind w:left="360"/>
        <w:jc w:val="center"/>
        <w:rPr>
          <w:rFonts w:ascii="Times New Roman" w:eastAsia="Times New Roman" w:hAnsi="Times New Roman"/>
          <w:b/>
          <w:lang w:val="uz-Cyrl-UZ" w:eastAsia="ru-RU"/>
        </w:rPr>
      </w:pPr>
      <w:r>
        <w:rPr>
          <w:rFonts w:ascii="Times New Roman" w:eastAsia="Times New Roman" w:hAnsi="Times New Roman"/>
          <w:b/>
          <w:lang w:val="uz-Cyrl-UZ" w:eastAsia="ru-RU"/>
        </w:rPr>
        <w:t>5. Конфиденциал маълумотларни ҳимоялаш.</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line="240" w:lineRule="auto"/>
        <w:ind w:firstLine="567"/>
        <w:contextualSpacing/>
        <w:jc w:val="center"/>
        <w:rPr>
          <w:rFonts w:ascii="Times New Roman" w:eastAsia="Times New Roman" w:hAnsi="Times New Roman"/>
          <w:b/>
          <w:lang w:val="uz-Cyrl-UZ" w:eastAsia="ru-RU"/>
        </w:rPr>
      </w:pPr>
    </w:p>
    <w:p w:rsidR="005C565A" w:rsidRDefault="005C565A" w:rsidP="005C565A">
      <w:pPr>
        <w:spacing w:line="240" w:lineRule="auto"/>
        <w:ind w:firstLine="567"/>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6. Низоларни хал этиш.</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line="240" w:lineRule="auto"/>
        <w:ind w:firstLine="567"/>
        <w:contextualSpacing/>
        <w:jc w:val="center"/>
        <w:rPr>
          <w:rFonts w:ascii="Times New Roman" w:eastAsia="Times New Roman" w:hAnsi="Times New Roman"/>
          <w:b/>
          <w:bCs/>
          <w:lang w:val="uz-Cyrl-UZ" w:eastAsia="ru-RU"/>
        </w:rPr>
      </w:pPr>
      <w:r>
        <w:rPr>
          <w:rFonts w:ascii="Times New Roman" w:eastAsia="Times New Roman" w:hAnsi="Times New Roman"/>
          <w:b/>
          <w:lang w:val="uz-Cyrl-UZ" w:eastAsia="ru-RU"/>
        </w:rPr>
        <w:t xml:space="preserve">7. </w:t>
      </w:r>
      <w:bookmarkStart w:id="1" w:name="19815"/>
      <w:r>
        <w:rPr>
          <w:rFonts w:ascii="Times New Roman" w:eastAsia="Times New Roman" w:hAnsi="Times New Roman"/>
          <w:b/>
          <w:lang w:val="uz-Cyrl-UZ" w:eastAsia="ru-RU"/>
        </w:rPr>
        <w:t>Шартнома</w:t>
      </w:r>
      <w:r>
        <w:rPr>
          <w:rFonts w:ascii="Times New Roman" w:eastAsia="Times New Roman" w:hAnsi="Times New Roman"/>
          <w:b/>
          <w:bCs/>
          <w:lang w:val="uz-Cyrl-UZ" w:eastAsia="ru-RU"/>
        </w:rPr>
        <w:t>ни ўзгартириш ва бекор қилиш</w:t>
      </w:r>
      <w:bookmarkEnd w:id="1"/>
      <w:r>
        <w:rPr>
          <w:rFonts w:ascii="Times New Roman" w:eastAsia="Times New Roman" w:hAnsi="Times New Roman"/>
          <w:b/>
          <w:bCs/>
          <w:lang w:val="uz-Cyrl-UZ" w:eastAsia="ru-RU"/>
        </w:rPr>
        <w:t>.</w:t>
      </w:r>
    </w:p>
    <w:p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2" w:name="19820"/>
      <w:r>
        <w:rPr>
          <w:rFonts w:ascii="Times New Roman" w:eastAsia="Times New Roman" w:hAnsi="Times New Roman"/>
          <w:lang w:val="uz-Cyrl-UZ" w:eastAsia="ru-RU"/>
        </w:rPr>
        <w:t>7.2. Шартнома тарафларнинг келишувига мувофиқ ўзгартирилиши ва бекор қилиниши мумкин.</w:t>
      </w:r>
      <w:bookmarkStart w:id="3" w:name="19823"/>
      <w:bookmarkEnd w:id="2"/>
      <w:r>
        <w:rPr>
          <w:rFonts w:ascii="Times New Roman" w:eastAsia="Times New Roman" w:hAnsi="Times New Roman"/>
          <w:lang w:val="uz-Cyrl-UZ" w:eastAsia="ru-RU"/>
        </w:rPr>
        <w:t xml:space="preserve"> Шартнома ўзгартириш ёки бекор қилиш тўғрисидаги келишуви ёзма шаклда амалга оширилади.</w:t>
      </w:r>
      <w:bookmarkStart w:id="4" w:name="19827"/>
      <w:bookmarkEnd w:id="3"/>
      <w:r>
        <w:rPr>
          <w:rFonts w:ascii="Times New Roman" w:eastAsia="Times New Roman" w:hAnsi="Times New Roman"/>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bookmarkEnd w:id="4"/>
    </w:p>
    <w:p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5" w:name="19830"/>
      <w:r>
        <w:rPr>
          <w:rFonts w:ascii="Times New Roman" w:eastAsia="Times New Roman" w:hAnsi="Times New Roman"/>
          <w:lang w:val="uz-Cyrl-UZ" w:eastAsia="ru-RU"/>
        </w:rPr>
        <w:t>7.3. </w:t>
      </w:r>
      <w:bookmarkStart w:id="6" w:name="19836"/>
      <w:bookmarkEnd w:id="5"/>
      <w:r>
        <w:rPr>
          <w:rFonts w:ascii="Times New Roman" w:eastAsia="Times New Roman" w:hAnsi="Times New Roman"/>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bookmarkEnd w:id="6"/>
      <w:r>
        <w:rPr>
          <w:rFonts w:ascii="Times New Roman" w:eastAsia="Times New Roman" w:hAnsi="Times New Roman"/>
          <w:lang w:val="uz-Cyrl-UZ" w:eastAsia="ru-RU"/>
        </w:rPr>
        <w:t>.</w:t>
      </w:r>
    </w:p>
    <w:p w:rsidR="005C565A" w:rsidRDefault="005C565A" w:rsidP="005C565A">
      <w:pPr>
        <w:spacing w:line="240" w:lineRule="auto"/>
        <w:contextualSpacing/>
        <w:jc w:val="center"/>
        <w:rPr>
          <w:rFonts w:ascii="Times New Roman" w:eastAsia="Times New Roman" w:hAnsi="Times New Roman"/>
          <w:b/>
          <w:lang w:val="uz-Cyrl-UZ" w:eastAsia="ru-RU"/>
        </w:rPr>
      </w:pPr>
    </w:p>
    <w:p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8. Форс-мажор.</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rsidR="005C565A" w:rsidRDefault="005C565A" w:rsidP="005C565A">
      <w:pPr>
        <w:spacing w:after="0" w:line="240" w:lineRule="auto"/>
        <w:ind w:firstLine="567"/>
        <w:jc w:val="both"/>
        <w:rPr>
          <w:rFonts w:ascii="Times New Roman" w:eastAsia="Times New Roman" w:hAnsi="Times New Roman"/>
          <w:lang w:val="uz-Cyrl-UZ" w:eastAsia="ru-RU"/>
        </w:rPr>
      </w:pPr>
    </w:p>
    <w:p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9. Қўшимча шартлар.</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9.5. Тўланган пеня тарафларни ушбу шартнома бўйича ўз мажбуриятларини бажаришдан озод қилмайди.</w:t>
      </w:r>
    </w:p>
    <w:p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9.6. Шартнома ўзбек тилида икки нусхада тузилди ва ҳар иккала нусхаси ҳам бир хил юридик кучга эга бўлади.</w:t>
      </w:r>
    </w:p>
    <w:p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9.7. Шартнома 202</w:t>
      </w:r>
      <w:r w:rsidR="000C26D9">
        <w:rPr>
          <w:rFonts w:ascii="Times New Roman" w:eastAsia="Times New Roman" w:hAnsi="Times New Roman"/>
          <w:lang w:val="uz-Cyrl-UZ" w:eastAsia="ru-RU"/>
        </w:rPr>
        <w:t xml:space="preserve">2 </w:t>
      </w:r>
      <w:r>
        <w:rPr>
          <w:rFonts w:ascii="Times New Roman" w:eastAsia="Times New Roman" w:hAnsi="Times New Roman"/>
          <w:lang w:val="uz-Cyrl-UZ" w:eastAsia="ru-RU"/>
        </w:rPr>
        <w:t>йил 31 декабрга қадар амал қилади.</w:t>
      </w:r>
    </w:p>
    <w:p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9.8. Шартномага қуйидагилар илова қилинади:</w:t>
      </w:r>
    </w:p>
    <w:p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1-илова - Шартнома баҳосининг келишуви баённомаси;</w:t>
      </w:r>
    </w:p>
    <w:p w:rsidR="005C565A" w:rsidRDefault="005C565A" w:rsidP="005C565A">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2-илова - Лойиҳа-смета хужжатларини ишлаб чиқишни бажариш ва молиялаштириш жадвали.</w:t>
      </w:r>
    </w:p>
    <w:p w:rsidR="005C565A" w:rsidRDefault="005C565A" w:rsidP="005C565A">
      <w:pPr>
        <w:spacing w:after="0" w:line="240" w:lineRule="auto"/>
        <w:ind w:left="567"/>
        <w:jc w:val="both"/>
        <w:rPr>
          <w:rFonts w:ascii="Times New Roman" w:eastAsia="Times New Roman" w:hAnsi="Times New Roman"/>
          <w:lang w:val="uz-Cyrl-UZ" w:eastAsia="ru-RU"/>
        </w:rPr>
      </w:pPr>
      <w:r>
        <w:rPr>
          <w:rFonts w:ascii="Times New Roman" w:eastAsia="Times New Roman" w:hAnsi="Times New Roman"/>
          <w:lang w:eastAsia="ru-RU"/>
        </w:rPr>
        <w:t xml:space="preserve">3-илова - </w:t>
      </w:r>
      <w:proofErr w:type="spellStart"/>
      <w:r>
        <w:rPr>
          <w:rFonts w:ascii="Times New Roman" w:eastAsia="Times New Roman" w:hAnsi="Times New Roman"/>
          <w:lang w:eastAsia="ru-RU"/>
        </w:rPr>
        <w:t>Манзилли</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р</w:t>
      </w:r>
      <w:proofErr w:type="spellEnd"/>
      <w:r>
        <w:rPr>
          <w:rFonts w:ascii="Times New Roman" w:eastAsia="Times New Roman" w:hAnsi="Times New Roman"/>
          <w:lang w:val="uz-Cyrl-UZ" w:eastAsia="ru-RU"/>
        </w:rPr>
        <w:t>ўйхат.</w:t>
      </w: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both"/>
        <w:rPr>
          <w:rFonts w:ascii="Times New Roman" w:eastAsia="Times New Roman" w:hAnsi="Times New Roman"/>
          <w:lang w:val="uz-Cyrl-UZ" w:eastAsia="ru-RU"/>
        </w:rPr>
      </w:pPr>
    </w:p>
    <w:p w:rsidR="005C565A" w:rsidRDefault="005C565A" w:rsidP="005C565A">
      <w:pPr>
        <w:spacing w:after="0" w:line="240" w:lineRule="auto"/>
        <w:ind w:left="567"/>
        <w:jc w:val="center"/>
        <w:rPr>
          <w:rFonts w:ascii="Times New Roman" w:eastAsia="Times New Roman" w:hAnsi="Times New Roman"/>
          <w:b/>
          <w:lang w:val="uz-Cyrl-UZ" w:eastAsia="ru-RU"/>
        </w:rPr>
      </w:pPr>
    </w:p>
    <w:p w:rsidR="005C565A" w:rsidRDefault="005C565A" w:rsidP="005C565A">
      <w:pPr>
        <w:spacing w:after="0" w:line="240" w:lineRule="auto"/>
        <w:ind w:left="567"/>
        <w:jc w:val="center"/>
        <w:rPr>
          <w:rFonts w:ascii="Times New Roman" w:eastAsia="Times New Roman" w:hAnsi="Times New Roman"/>
          <w:b/>
          <w:lang w:val="uz-Cyrl-UZ" w:eastAsia="ru-RU"/>
        </w:rPr>
      </w:pPr>
      <w:r>
        <w:rPr>
          <w:rFonts w:ascii="Times New Roman" w:eastAsia="Times New Roman" w:hAnsi="Times New Roman"/>
          <w:b/>
          <w:lang w:val="uz-Cyrl-UZ" w:eastAsia="ru-RU"/>
        </w:rPr>
        <w:t>10. Томонларнинг манзили ва ҳисоб рақамлари</w:t>
      </w:r>
    </w:p>
    <w:p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rsidR="005C565A" w:rsidRDefault="005C565A" w:rsidP="005C565A">
      <w:pPr>
        <w:spacing w:after="0" w:line="240" w:lineRule="auto"/>
        <w:ind w:firstLine="1418"/>
        <w:jc w:val="right"/>
        <w:rPr>
          <w:rFonts w:ascii="Times New Roman" w:eastAsia="Times New Roman" w:hAnsi="Times New Roman"/>
          <w:color w:val="FFFFFF"/>
          <w:lang w:val="uz-Cyrl-UZ" w:eastAsia="ru-RU"/>
        </w:rPr>
      </w:pPr>
    </w:p>
    <w:tbl>
      <w:tblPr>
        <w:tblW w:w="10065" w:type="dxa"/>
        <w:jc w:val="center"/>
        <w:tblLayout w:type="fixed"/>
        <w:tblLook w:val="04A0"/>
      </w:tblPr>
      <w:tblGrid>
        <w:gridCol w:w="5067"/>
        <w:gridCol w:w="417"/>
        <w:gridCol w:w="4581"/>
      </w:tblGrid>
      <w:tr w:rsidR="005C565A" w:rsidTr="005C565A">
        <w:trPr>
          <w:trHeight w:val="219"/>
          <w:jc w:val="center"/>
        </w:trPr>
        <w:tc>
          <w:tcPr>
            <w:tcW w:w="5070" w:type="dxa"/>
            <w:hideMark/>
          </w:tcPr>
          <w:p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rsidTr="005C565A">
        <w:trPr>
          <w:trHeight w:val="2700"/>
          <w:jc w:val="center"/>
        </w:trPr>
        <w:tc>
          <w:tcPr>
            <w:tcW w:w="5070" w:type="dxa"/>
          </w:tcPr>
          <w:p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val="uz-Cyrl-UZ" w:eastAsia="ru-RU"/>
              </w:rPr>
              <w:t xml:space="preserve">вилояти </w:t>
            </w:r>
            <w:r>
              <w:rPr>
                <w:rFonts w:ascii="Times New Roman" w:eastAsia="Times New Roman" w:hAnsi="Times New Roman"/>
                <w:b/>
                <w:lang w:eastAsia="ru-RU"/>
              </w:rPr>
              <w:t>минтақавиййўлларгабуюртмачихизмати</w:t>
            </w:r>
            <w:r>
              <w:rPr>
                <w:rFonts w:ascii="Times New Roman" w:eastAsia="Times New Roman" w:hAnsi="Times New Roman"/>
                <w:b/>
                <w:lang w:val="uz-Cyrl-UZ" w:eastAsia="ru-RU"/>
              </w:rPr>
              <w:t>” ДУК</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rPr>
                <w:rFonts w:ascii="Times New Roman" w:eastAsia="Times New Roman" w:hAnsi="Times New Roman"/>
                <w:b/>
                <w:color w:val="FF0000"/>
                <w:lang w:val="uz-Cyrl-UZ" w:eastAsia="ru-RU"/>
              </w:rPr>
            </w:pPr>
          </w:p>
        </w:tc>
      </w:tr>
      <w:tr w:rsidR="005C565A" w:rsidTr="005C565A">
        <w:trPr>
          <w:trHeight w:val="219"/>
          <w:jc w:val="center"/>
        </w:trPr>
        <w:tc>
          <w:tcPr>
            <w:tcW w:w="5070" w:type="dxa"/>
          </w:tcPr>
          <w:p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jc w:val="center"/>
              <w:rPr>
                <w:rFonts w:ascii="Times New Roman" w:eastAsia="Times New Roman" w:hAnsi="Times New Roman"/>
                <w:lang w:val="uz-Cyrl-UZ" w:eastAsia="ru-RU"/>
              </w:rPr>
            </w:pPr>
          </w:p>
        </w:tc>
      </w:tr>
      <w:tr w:rsidR="005C565A" w:rsidTr="005C565A">
        <w:trPr>
          <w:trHeight w:val="2700"/>
          <w:jc w:val="center"/>
        </w:trPr>
        <w:tc>
          <w:tcPr>
            <w:tcW w:w="5070" w:type="dxa"/>
          </w:tcPr>
          <w:p w:rsidR="005C565A" w:rsidRDefault="005C565A">
            <w:pPr>
              <w:spacing w:after="0" w:line="240" w:lineRule="auto"/>
              <w:rPr>
                <w:rFonts w:ascii="Times New Roman" w:eastAsia="Times New Roman" w:hAnsi="Times New Roman"/>
                <w:b/>
                <w:lang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rPr>
                <w:rFonts w:ascii="Times New Roman" w:eastAsia="Times New Roman" w:hAnsi="Times New Roman"/>
                <w:b/>
                <w:lang w:val="uz-Cyrl-UZ" w:eastAsia="ru-RU"/>
              </w:rPr>
            </w:pPr>
          </w:p>
          <w:p w:rsidR="005C565A" w:rsidRDefault="005C565A">
            <w:pPr>
              <w:spacing w:after="0" w:line="240" w:lineRule="auto"/>
              <w:ind w:firstLine="567"/>
              <w:rPr>
                <w:rFonts w:ascii="Times New Roman" w:eastAsia="Times New Roman" w:hAnsi="Times New Roman"/>
                <w:b/>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p w:rsidR="005C565A" w:rsidRDefault="005C565A">
            <w:pPr>
              <w:rPr>
                <w:rFonts w:ascii="Times New Roman" w:eastAsia="Times New Roman" w:hAnsi="Times New Roman"/>
                <w:lang w:val="uz-Cyrl-UZ" w:eastAsia="ru-RU"/>
              </w:rPr>
            </w:pPr>
          </w:p>
        </w:tc>
      </w:tr>
    </w:tbl>
    <w:p w:rsidR="005C565A" w:rsidRDefault="005C565A"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lastRenderedPageBreak/>
        <w:t>20___ йил «____»_____________ даги</w:t>
      </w:r>
    </w:p>
    <w:p w:rsidR="005C565A" w:rsidRDefault="005C565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eastAsia="ru-RU"/>
        </w:rPr>
        <w:t>-</w:t>
      </w:r>
      <w:proofErr w:type="spellStart"/>
      <w:r>
        <w:rPr>
          <w:rFonts w:ascii="Times New Roman" w:eastAsia="Times New Roman" w:hAnsi="Times New Roman"/>
          <w:lang w:eastAsia="ru-RU"/>
        </w:rPr>
        <w:t>сонлишартномага</w:t>
      </w:r>
      <w:proofErr w:type="spellEnd"/>
      <w:r>
        <w:rPr>
          <w:rFonts w:ascii="Times New Roman" w:eastAsia="Times New Roman" w:hAnsi="Times New Roman"/>
          <w:lang w:val="uz-Cyrl-UZ" w:eastAsia="ru-RU"/>
        </w:rPr>
        <w:t xml:space="preserve"> 1 - илова</w:t>
      </w:r>
    </w:p>
    <w:p w:rsidR="005C565A" w:rsidRDefault="005C565A" w:rsidP="005C565A">
      <w:pPr>
        <w:spacing w:after="0" w:line="240" w:lineRule="auto"/>
        <w:ind w:firstLine="1418"/>
        <w:jc w:val="right"/>
        <w:rPr>
          <w:rFonts w:ascii="Times New Roman" w:eastAsia="Times New Roman" w:hAnsi="Times New Roman"/>
          <w:lang w:val="uz-Cyrl-UZ" w:eastAsia="ru-RU"/>
        </w:rPr>
      </w:pPr>
    </w:p>
    <w:p w:rsidR="005C565A" w:rsidRDefault="005C565A" w:rsidP="005C565A">
      <w:pPr>
        <w:spacing w:after="0" w:line="240" w:lineRule="auto"/>
        <w:ind w:firstLine="1418"/>
        <w:jc w:val="right"/>
        <w:rPr>
          <w:rFonts w:ascii="Times New Roman" w:eastAsia="Times New Roman" w:hAnsi="Times New Roman"/>
          <w:lang w:val="uz-Cyrl-UZ" w:eastAsia="ru-RU"/>
        </w:rPr>
      </w:pPr>
    </w:p>
    <w:p w:rsidR="005C565A" w:rsidRDefault="005C565A" w:rsidP="005C565A">
      <w:pPr>
        <w:spacing w:after="0" w:line="240" w:lineRule="auto"/>
        <w:ind w:firstLine="1418"/>
        <w:jc w:val="right"/>
        <w:rPr>
          <w:rFonts w:ascii="Times New Roman" w:eastAsia="Times New Roman" w:hAnsi="Times New Roman"/>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баҳосини келишуви</w:t>
      </w:r>
    </w:p>
    <w:p w:rsidR="005C565A" w:rsidRDefault="005C565A" w:rsidP="005C565A">
      <w:pPr>
        <w:spacing w:after="0" w:line="240" w:lineRule="auto"/>
        <w:jc w:val="center"/>
        <w:rPr>
          <w:rFonts w:ascii="Times New Roman" w:eastAsia="Times New Roman" w:hAnsi="Times New Roman"/>
          <w:b/>
          <w:lang w:val="uz-Cyrl-UZ" w:eastAsia="ru-RU"/>
        </w:rPr>
      </w:pPr>
    </w:p>
    <w:p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Б А Ё Н Н О М А С И</w:t>
      </w:r>
    </w:p>
    <w:p w:rsidR="005C565A" w:rsidRDefault="005C565A" w:rsidP="005C565A">
      <w:pPr>
        <w:spacing w:after="0" w:line="240" w:lineRule="auto"/>
        <w:jc w:val="both"/>
        <w:rPr>
          <w:rFonts w:ascii="Times New Roman" w:eastAsia="Times New Roman" w:hAnsi="Times New Roman"/>
          <w:b/>
          <w:lang w:val="uz-Cyrl-UZ" w:eastAsia="ru-RU"/>
        </w:rPr>
      </w:pPr>
    </w:p>
    <w:p w:rsidR="005C565A" w:rsidRDefault="005C565A" w:rsidP="005C565A">
      <w:pPr>
        <w:spacing w:after="0" w:line="240" w:lineRule="auto"/>
        <w:jc w:val="both"/>
        <w:rPr>
          <w:rFonts w:ascii="Times New Roman" w:eastAsia="Times New Roman" w:hAnsi="Times New Roman"/>
          <w:b/>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Биз, куйида имзо чекувчилар:</w:t>
      </w:r>
      <w:r>
        <w:rPr>
          <w:rFonts w:ascii="Times New Roman" w:eastAsia="Times New Roman" w:hAnsi="Times New Roman"/>
          <w:b/>
          <w:lang w:val="uz-Cyrl-UZ" w:eastAsia="ru-RU"/>
        </w:rPr>
        <w:t xml:space="preserve"> ______________________________________________ лойиҳа-смета ҳужжатларини ишлаб чиқиш бўйича </w:t>
      </w:r>
      <w:r>
        <w:rPr>
          <w:rFonts w:ascii="Times New Roman" w:eastAsia="Times New Roman" w:hAnsi="Times New Roman"/>
          <w:lang w:val="uz-Cyrl-UZ" w:eastAsia="ru-RU"/>
        </w:rPr>
        <w:t xml:space="preserve">20____ йил “____”_________даги _______-сонли шартнома баҳоси </w:t>
      </w:r>
      <w:r>
        <w:rPr>
          <w:rFonts w:ascii="Times New Roman" w:eastAsia="Times New Roman" w:hAnsi="Times New Roman"/>
          <w:b/>
          <w:lang w:val="uz-Cyrl-UZ" w:eastAsia="ru-RU"/>
        </w:rPr>
        <w:t xml:space="preserve">ҚҚС билан __________ (сўз билан) </w:t>
      </w:r>
      <w:r>
        <w:rPr>
          <w:rFonts w:ascii="Times New Roman" w:eastAsia="Times New Roman" w:hAnsi="Times New Roman"/>
          <w:bCs/>
          <w:lang w:val="uz-Cyrl-UZ" w:eastAsia="ru-RU"/>
        </w:rPr>
        <w:t>сўмн</w:t>
      </w:r>
      <w:r>
        <w:rPr>
          <w:rFonts w:ascii="Times New Roman" w:eastAsia="Times New Roman" w:hAnsi="Times New Roman"/>
          <w:lang w:val="uz-Cyrl-UZ" w:eastAsia="ru-RU"/>
        </w:rPr>
        <w:t>и ташкил қилади.</w:t>
      </w:r>
    </w:p>
    <w:p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p>
    <w:p w:rsidR="005C565A" w:rsidRDefault="005C565A" w:rsidP="005C565A">
      <w:pPr>
        <w:spacing w:after="0" w:line="240" w:lineRule="auto"/>
        <w:ind w:firstLine="708"/>
        <w:jc w:val="both"/>
        <w:rPr>
          <w:rFonts w:ascii="Times New Roman" w:eastAsia="Times New Roman" w:hAnsi="Times New Roman"/>
          <w:lang w:val="uz-Cyrl-UZ" w:eastAsia="ru-RU"/>
        </w:rPr>
      </w:pPr>
    </w:p>
    <w:tbl>
      <w:tblPr>
        <w:tblW w:w="10065" w:type="dxa"/>
        <w:jc w:val="center"/>
        <w:tblLayout w:type="fixed"/>
        <w:tblLook w:val="04A0"/>
      </w:tblPr>
      <w:tblGrid>
        <w:gridCol w:w="5067"/>
        <w:gridCol w:w="417"/>
        <w:gridCol w:w="4581"/>
      </w:tblGrid>
      <w:tr w:rsidR="005C565A" w:rsidTr="005C565A">
        <w:trPr>
          <w:trHeight w:val="219"/>
          <w:jc w:val="center"/>
        </w:trPr>
        <w:tc>
          <w:tcPr>
            <w:tcW w:w="5070" w:type="dxa"/>
            <w:hideMark/>
          </w:tcPr>
          <w:p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rsidTr="005C565A">
        <w:trPr>
          <w:trHeight w:val="2700"/>
          <w:jc w:val="center"/>
        </w:trPr>
        <w:tc>
          <w:tcPr>
            <w:tcW w:w="5070" w:type="dxa"/>
          </w:tcPr>
          <w:p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val="uz-Cyrl-UZ" w:eastAsia="ru-RU"/>
              </w:rPr>
              <w:t xml:space="preserve">вилояти </w:t>
            </w:r>
            <w:r>
              <w:rPr>
                <w:rFonts w:ascii="Times New Roman" w:eastAsia="Times New Roman" w:hAnsi="Times New Roman"/>
                <w:b/>
                <w:lang w:eastAsia="ru-RU"/>
              </w:rPr>
              <w:t>минтақавиййўлларгабуюртмачихизмати</w:t>
            </w:r>
            <w:r>
              <w:rPr>
                <w:rFonts w:ascii="Times New Roman" w:eastAsia="Times New Roman" w:hAnsi="Times New Roman"/>
                <w:b/>
                <w:lang w:val="uz-Cyrl-UZ" w:eastAsia="ru-RU"/>
              </w:rPr>
              <w:t>” ДУК</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lang w:val="uz-Cyrl-UZ" w:eastAsia="ru-RU"/>
              </w:rPr>
            </w:pPr>
          </w:p>
          <w:p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rPr>
                <w:rFonts w:ascii="Times New Roman" w:eastAsia="Times New Roman" w:hAnsi="Times New Roman"/>
                <w:b/>
                <w:color w:val="FF0000"/>
                <w:lang w:val="uz-Cyrl-UZ" w:eastAsia="ru-RU"/>
              </w:rPr>
            </w:pPr>
          </w:p>
        </w:tc>
      </w:tr>
      <w:tr w:rsidR="005C565A" w:rsidTr="005C565A">
        <w:trPr>
          <w:trHeight w:val="219"/>
          <w:jc w:val="center"/>
        </w:trPr>
        <w:tc>
          <w:tcPr>
            <w:tcW w:w="5070" w:type="dxa"/>
          </w:tcPr>
          <w:p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jc w:val="center"/>
              <w:rPr>
                <w:rFonts w:ascii="Times New Roman" w:eastAsia="Times New Roman" w:hAnsi="Times New Roman"/>
                <w:lang w:val="uz-Cyrl-UZ" w:eastAsia="ru-RU"/>
              </w:rPr>
            </w:pPr>
          </w:p>
        </w:tc>
      </w:tr>
      <w:tr w:rsidR="005C565A" w:rsidTr="005C565A">
        <w:trPr>
          <w:trHeight w:val="2700"/>
          <w:jc w:val="center"/>
        </w:trPr>
        <w:tc>
          <w:tcPr>
            <w:tcW w:w="5070" w:type="dxa"/>
          </w:tcPr>
          <w:p w:rsidR="005C565A" w:rsidRDefault="005C565A">
            <w:pPr>
              <w:spacing w:after="0" w:line="240" w:lineRule="auto"/>
              <w:rPr>
                <w:rFonts w:ascii="Times New Roman" w:eastAsia="Times New Roman" w:hAnsi="Times New Roman"/>
                <w:lang w:eastAsia="ru-RU"/>
              </w:rPr>
            </w:pPr>
          </w:p>
        </w:tc>
        <w:tc>
          <w:tcPr>
            <w:tcW w:w="417" w:type="dxa"/>
          </w:tcPr>
          <w:p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rsidR="005C565A" w:rsidRDefault="005C565A">
            <w:pPr>
              <w:spacing w:after="0" w:line="240" w:lineRule="auto"/>
              <w:ind w:firstLine="567"/>
              <w:rPr>
                <w:rFonts w:ascii="Times New Roman" w:eastAsia="Times New Roman" w:hAnsi="Times New Roman"/>
                <w:lang w:val="uz-Cyrl-UZ" w:eastAsia="ru-RU"/>
              </w:rPr>
            </w:pPr>
          </w:p>
        </w:tc>
      </w:tr>
    </w:tbl>
    <w:p w:rsidR="005C565A" w:rsidRDefault="005C565A" w:rsidP="005C565A">
      <w:pPr>
        <w:spacing w:after="0" w:line="240" w:lineRule="auto"/>
        <w:ind w:firstLine="708"/>
        <w:rPr>
          <w:rFonts w:ascii="Times New Roman" w:eastAsia="Times New Roman" w:hAnsi="Times New Roman"/>
          <w:lang w:eastAsia="ru-RU"/>
        </w:rPr>
      </w:pPr>
    </w:p>
    <w:p w:rsidR="005C565A" w:rsidRDefault="005C565A" w:rsidP="005C565A">
      <w:pPr>
        <w:rPr>
          <w:rFonts w:ascii="Times New Roman" w:hAnsi="Times New Roman"/>
          <w:b/>
        </w:rPr>
      </w:pPr>
      <w:bookmarkStart w:id="7" w:name="RANGE!A1:F26"/>
      <w:bookmarkEnd w:id="7"/>
    </w:p>
    <w:p w:rsidR="005C565A" w:rsidRDefault="005C565A" w:rsidP="005C565A">
      <w:pPr>
        <w:spacing w:after="120"/>
        <w:ind w:firstLine="284"/>
        <w:rPr>
          <w:rFonts w:ascii="Times New Roman" w:hAnsi="Times New Roman"/>
          <w:color w:val="FF0000"/>
          <w:sz w:val="24"/>
          <w:szCs w:val="24"/>
          <w:lang w:val="uz-Cyrl-UZ" w:eastAsia="zh-CN"/>
        </w:rPr>
      </w:pPr>
    </w:p>
    <w:p w:rsidR="005C565A" w:rsidRDefault="005C565A" w:rsidP="005C565A">
      <w:pPr>
        <w:spacing w:after="120"/>
        <w:ind w:firstLine="284"/>
        <w:rPr>
          <w:rFonts w:ascii="Times New Roman" w:hAnsi="Times New Roman"/>
          <w:color w:val="FF0000"/>
          <w:sz w:val="24"/>
          <w:szCs w:val="24"/>
          <w:lang w:val="uz-Cyrl-UZ" w:eastAsia="zh-CN"/>
        </w:rPr>
      </w:pPr>
    </w:p>
    <w:tbl>
      <w:tblPr>
        <w:tblW w:w="11491" w:type="dxa"/>
        <w:tblInd w:w="-885" w:type="dxa"/>
        <w:tblLook w:val="04A0"/>
      </w:tblPr>
      <w:tblGrid>
        <w:gridCol w:w="458"/>
        <w:gridCol w:w="3755"/>
        <w:gridCol w:w="1207"/>
        <w:gridCol w:w="1119"/>
        <w:gridCol w:w="1896"/>
        <w:gridCol w:w="2942"/>
        <w:gridCol w:w="114"/>
      </w:tblGrid>
      <w:tr w:rsidR="005C565A" w:rsidTr="00A378C8">
        <w:trPr>
          <w:gridAfter w:val="1"/>
          <w:wAfter w:w="114" w:type="dxa"/>
          <w:trHeight w:val="1170"/>
        </w:trPr>
        <w:tc>
          <w:tcPr>
            <w:tcW w:w="458" w:type="dxa"/>
            <w:vAlign w:val="center"/>
            <w:hideMark/>
          </w:tcPr>
          <w:p w:rsidR="005C565A" w:rsidRDefault="005C565A">
            <w:pPr>
              <w:rPr>
                <w:rFonts w:ascii="Times New Roman" w:hAnsi="Times New Roman"/>
                <w:color w:val="FF0000"/>
                <w:sz w:val="24"/>
                <w:szCs w:val="24"/>
                <w:lang w:val="uz-Cyrl-UZ" w:eastAsia="zh-CN"/>
              </w:rPr>
            </w:pPr>
            <w:bookmarkStart w:id="8" w:name="RANGE!A1:F19"/>
            <w:bookmarkEnd w:id="8"/>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4838" w:type="dxa"/>
            <w:gridSpan w:val="2"/>
            <w:vAlign w:val="center"/>
            <w:hideMark/>
          </w:tcPr>
          <w:p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20___ </w:t>
            </w:r>
            <w:proofErr w:type="spellStart"/>
            <w:r>
              <w:rPr>
                <w:rFonts w:ascii="Times New Roman" w:eastAsia="Times New Roman" w:hAnsi="Times New Roman"/>
                <w:sz w:val="24"/>
                <w:szCs w:val="24"/>
                <w:lang w:eastAsia="ru-RU"/>
              </w:rPr>
              <w:t>йил</w:t>
            </w:r>
            <w:proofErr w:type="spellEnd"/>
            <w:r>
              <w:rPr>
                <w:rFonts w:ascii="Times New Roman" w:eastAsia="Times New Roman" w:hAnsi="Times New Roman"/>
                <w:sz w:val="24"/>
                <w:szCs w:val="24"/>
                <w:lang w:eastAsia="ru-RU"/>
              </w:rPr>
              <w:t xml:space="preserve"> "___" </w:t>
            </w:r>
            <w:proofErr w:type="spellStart"/>
            <w:r>
              <w:rPr>
                <w:rFonts w:ascii="Times New Roman" w:eastAsia="Times New Roman" w:hAnsi="Times New Roman"/>
                <w:sz w:val="24"/>
                <w:szCs w:val="24"/>
                <w:lang w:eastAsia="ru-RU"/>
              </w:rPr>
              <w:t>__________даги</w:t>
            </w:r>
            <w:proofErr w:type="spellEnd"/>
            <w:r>
              <w:rPr>
                <w:rFonts w:ascii="Times New Roman" w:eastAsia="Times New Roman" w:hAnsi="Times New Roman"/>
                <w:sz w:val="24"/>
                <w:szCs w:val="24"/>
                <w:lang w:eastAsia="ru-RU"/>
              </w:rPr>
              <w:br/>
              <w:t xml:space="preserve">  ____ -</w:t>
            </w:r>
            <w:proofErr w:type="spellStart"/>
            <w:r>
              <w:rPr>
                <w:rFonts w:ascii="Times New Roman" w:eastAsia="Times New Roman" w:hAnsi="Times New Roman"/>
                <w:sz w:val="24"/>
                <w:szCs w:val="24"/>
                <w:lang w:eastAsia="ru-RU"/>
              </w:rPr>
              <w:t>сонлишартномага</w:t>
            </w:r>
            <w:proofErr w:type="spellEnd"/>
            <w:r>
              <w:rPr>
                <w:rFonts w:ascii="Times New Roman" w:eastAsia="Times New Roman" w:hAnsi="Times New Roman"/>
                <w:sz w:val="24"/>
                <w:szCs w:val="24"/>
                <w:lang w:eastAsia="ru-RU"/>
              </w:rPr>
              <w:br/>
              <w:t>2 -</w:t>
            </w:r>
            <w:proofErr w:type="spellStart"/>
            <w:r>
              <w:rPr>
                <w:rFonts w:ascii="Times New Roman" w:eastAsia="Times New Roman" w:hAnsi="Times New Roman"/>
                <w:sz w:val="24"/>
                <w:szCs w:val="24"/>
                <w:lang w:eastAsia="ru-RU"/>
              </w:rPr>
              <w:t>илова</w:t>
            </w:r>
            <w:proofErr w:type="spellEnd"/>
          </w:p>
        </w:tc>
      </w:tr>
      <w:tr w:rsidR="005C565A" w:rsidTr="00A378C8">
        <w:trPr>
          <w:trHeight w:val="555"/>
        </w:trPr>
        <w:tc>
          <w:tcPr>
            <w:tcW w:w="458" w:type="dxa"/>
            <w:vAlign w:val="center"/>
            <w:hideMark/>
          </w:tcPr>
          <w:p w:rsidR="005C565A" w:rsidRDefault="005C565A"/>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gridAfter w:val="1"/>
          <w:wAfter w:w="114" w:type="dxa"/>
          <w:trHeight w:val="1320"/>
        </w:trPr>
        <w:tc>
          <w:tcPr>
            <w:tcW w:w="11377" w:type="dxa"/>
            <w:gridSpan w:val="6"/>
            <w:vAlign w:val="center"/>
            <w:hideMark/>
          </w:tcPr>
          <w:p w:rsidR="005C565A" w:rsidRDefault="005C565A">
            <w:pPr>
              <w:spacing w:after="0" w:line="240" w:lineRule="auto"/>
              <w:jc w:val="center"/>
              <w:rPr>
                <w:rFonts w:ascii="Times New Roman" w:eastAsia="Times New Roman" w:hAnsi="Times New Roman"/>
                <w:b/>
                <w:bCs/>
                <w:color w:val="FF0000"/>
                <w:sz w:val="24"/>
                <w:szCs w:val="24"/>
                <w:lang w:eastAsia="ru-RU"/>
              </w:rPr>
            </w:pPr>
            <w:r>
              <w:rPr>
                <w:rFonts w:ascii="Times New Roman" w:hAnsi="Times New Roman"/>
                <w:color w:val="FF0000"/>
                <w:sz w:val="26"/>
                <w:szCs w:val="26"/>
                <w:lang w:val="uz-Cyrl-UZ"/>
              </w:rPr>
              <w:t xml:space="preserve">_______________________________________________________________ </w:t>
            </w:r>
            <w:r>
              <w:rPr>
                <w:rFonts w:ascii="Times New Roman" w:hAnsi="Times New Roman"/>
                <w:sz w:val="26"/>
                <w:szCs w:val="26"/>
                <w:lang w:val="uz-Cyrl-UZ"/>
              </w:rPr>
              <w:t>лойиҳа-смета ҳужжатларини ишлаб чиқиш</w:t>
            </w:r>
          </w:p>
        </w:tc>
      </w:tr>
      <w:tr w:rsidR="005C565A" w:rsidTr="00A378C8">
        <w:trPr>
          <w:gridAfter w:val="1"/>
          <w:wAfter w:w="114" w:type="dxa"/>
          <w:trHeight w:val="315"/>
        </w:trPr>
        <w:tc>
          <w:tcPr>
            <w:tcW w:w="11377" w:type="dxa"/>
            <w:gridSpan w:val="6"/>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БАЖАРИШ ВА МОЛИЯЛАШТИРИШ ЖАДВАЛИ</w:t>
            </w:r>
          </w:p>
        </w:tc>
      </w:tr>
      <w:tr w:rsidR="005C565A" w:rsidTr="00A378C8">
        <w:trPr>
          <w:trHeight w:val="315"/>
        </w:trPr>
        <w:tc>
          <w:tcPr>
            <w:tcW w:w="458" w:type="dxa"/>
            <w:vAlign w:val="center"/>
            <w:hideMark/>
          </w:tcPr>
          <w:p w:rsidR="005C565A" w:rsidRDefault="005C565A"/>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мингсўм</w:t>
            </w:r>
            <w:proofErr w:type="spellEnd"/>
          </w:p>
        </w:tc>
      </w:tr>
      <w:tr w:rsidR="005C565A" w:rsidTr="00A378C8">
        <w:trPr>
          <w:trHeight w:val="1050"/>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3755" w:type="dxa"/>
            <w:vMerge w:val="restart"/>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Бажариладиганишларнингноми</w:t>
            </w:r>
            <w:proofErr w:type="spellEnd"/>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Қиймати</w:t>
            </w:r>
          </w:p>
        </w:tc>
        <w:tc>
          <w:tcPr>
            <w:tcW w:w="3015" w:type="dxa"/>
            <w:gridSpan w:val="2"/>
            <w:tcBorders>
              <w:top w:val="single" w:sz="4" w:space="0" w:color="auto"/>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Бажариш</w:t>
            </w:r>
            <w:proofErr w:type="spellEnd"/>
          </w:p>
        </w:tc>
        <w:tc>
          <w:tcPr>
            <w:tcW w:w="3056" w:type="dxa"/>
            <w:gridSpan w:val="2"/>
            <w:tcBorders>
              <w:top w:val="single" w:sz="4" w:space="0" w:color="auto"/>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Молиялаштиришмуддати</w:t>
            </w:r>
            <w:proofErr w:type="spellEnd"/>
          </w:p>
        </w:tc>
      </w:tr>
      <w:tr w:rsidR="005C565A" w:rsidTr="00A378C8">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
        </w:tc>
        <w:tc>
          <w:tcPr>
            <w:tcW w:w="1119"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муддати</w:t>
            </w:r>
            <w:proofErr w:type="spellEnd"/>
          </w:p>
        </w:tc>
        <w:tc>
          <w:tcPr>
            <w:tcW w:w="1896"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қиймати</w:t>
            </w:r>
          </w:p>
        </w:tc>
        <w:tc>
          <w:tcPr>
            <w:tcW w:w="3056" w:type="dxa"/>
            <w:gridSpan w:val="2"/>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proofErr w:type="spellStart"/>
            <w:r>
              <w:rPr>
                <w:rFonts w:ascii="Times New Roman" w:eastAsia="Times New Roman" w:hAnsi="Times New Roman"/>
                <w:b/>
                <w:bCs/>
                <w:sz w:val="24"/>
                <w:szCs w:val="24"/>
                <w:lang w:eastAsia="ru-RU"/>
              </w:rPr>
              <w:t>йил</w:t>
            </w:r>
            <w:proofErr w:type="spellEnd"/>
          </w:p>
        </w:tc>
      </w:tr>
      <w:tr w:rsidR="005C565A" w:rsidTr="00A378C8">
        <w:trPr>
          <w:trHeight w:val="1050"/>
        </w:trPr>
        <w:tc>
          <w:tcPr>
            <w:tcW w:w="458" w:type="dxa"/>
            <w:tcBorders>
              <w:top w:val="nil"/>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3755" w:type="dxa"/>
            <w:tcBorders>
              <w:top w:val="nil"/>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Аванс миқдори</w:t>
            </w:r>
          </w:p>
        </w:tc>
        <w:tc>
          <w:tcPr>
            <w:tcW w:w="1207"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119"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896" w:type="dxa"/>
            <w:tcBorders>
              <w:top w:val="nil"/>
              <w:left w:val="nil"/>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3056" w:type="dxa"/>
            <w:gridSpan w:val="2"/>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sz w:val="24"/>
                <w:szCs w:val="24"/>
                <w:lang w:eastAsia="ru-RU"/>
              </w:rPr>
            </w:pPr>
          </w:p>
        </w:tc>
      </w:tr>
      <w:tr w:rsidR="005C565A" w:rsidTr="00A378C8">
        <w:trPr>
          <w:trHeight w:val="1050"/>
        </w:trPr>
        <w:tc>
          <w:tcPr>
            <w:tcW w:w="458" w:type="dxa"/>
            <w:tcBorders>
              <w:top w:val="nil"/>
              <w:left w:val="single" w:sz="4" w:space="0" w:color="auto"/>
              <w:bottom w:val="single" w:sz="4" w:space="0" w:color="auto"/>
              <w:right w:val="single" w:sz="4" w:space="0" w:color="auto"/>
            </w:tcBorders>
            <w:vAlign w:val="center"/>
            <w:hideMark/>
          </w:tcPr>
          <w:p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p>
        </w:tc>
        <w:tc>
          <w:tcPr>
            <w:tcW w:w="3755" w:type="dxa"/>
            <w:tcBorders>
              <w:top w:val="nil"/>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Лойиҳа-смета хужжатлариниишлабчиқиш</w:t>
            </w:r>
          </w:p>
        </w:tc>
        <w:tc>
          <w:tcPr>
            <w:tcW w:w="1207" w:type="dxa"/>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sz w:val="24"/>
                <w:szCs w:val="24"/>
                <w:lang w:eastAsia="ru-RU"/>
              </w:rPr>
            </w:pPr>
          </w:p>
        </w:tc>
        <w:tc>
          <w:tcPr>
            <w:tcW w:w="1119" w:type="dxa"/>
            <w:tcBorders>
              <w:top w:val="nil"/>
              <w:left w:val="nil"/>
              <w:bottom w:val="nil"/>
              <w:right w:val="single" w:sz="4" w:space="0" w:color="auto"/>
            </w:tcBorders>
            <w:vAlign w:val="center"/>
            <w:hideMark/>
          </w:tcPr>
          <w:p w:rsidR="005C565A" w:rsidRDefault="005C565A">
            <w:pPr>
              <w:spacing w:after="0" w:line="240" w:lineRule="auto"/>
              <w:rPr>
                <w:rFonts w:cs="Calibri"/>
                <w:sz w:val="20"/>
                <w:szCs w:val="20"/>
                <w:lang w:eastAsia="ru-RU"/>
              </w:rPr>
            </w:pPr>
          </w:p>
        </w:tc>
        <w:tc>
          <w:tcPr>
            <w:tcW w:w="1896" w:type="dxa"/>
            <w:tcBorders>
              <w:top w:val="nil"/>
              <w:left w:val="nil"/>
              <w:bottom w:val="single" w:sz="4" w:space="0" w:color="auto"/>
              <w:right w:val="single" w:sz="4" w:space="0" w:color="auto"/>
            </w:tcBorders>
            <w:vAlign w:val="center"/>
            <w:hideMark/>
          </w:tcPr>
          <w:p w:rsidR="005C565A" w:rsidRDefault="005C565A">
            <w:pPr>
              <w:spacing w:after="0" w:line="240" w:lineRule="auto"/>
              <w:rPr>
                <w:rFonts w:cs="Calibri"/>
                <w:sz w:val="20"/>
                <w:szCs w:val="20"/>
                <w:lang w:eastAsia="ru-RU"/>
              </w:rPr>
            </w:pPr>
          </w:p>
        </w:tc>
        <w:tc>
          <w:tcPr>
            <w:tcW w:w="3056" w:type="dxa"/>
            <w:gridSpan w:val="2"/>
            <w:tcBorders>
              <w:top w:val="nil"/>
              <w:left w:val="nil"/>
              <w:bottom w:val="single" w:sz="4" w:space="0" w:color="auto"/>
              <w:right w:val="single" w:sz="4" w:space="0" w:color="auto"/>
            </w:tcBorders>
            <w:vAlign w:val="center"/>
            <w:hideMark/>
          </w:tcPr>
          <w:p w:rsidR="005C565A" w:rsidRDefault="005C565A">
            <w:pPr>
              <w:spacing w:after="0" w:line="240" w:lineRule="auto"/>
              <w:rPr>
                <w:rFonts w:cs="Calibri"/>
                <w:sz w:val="20"/>
                <w:szCs w:val="20"/>
                <w:lang w:eastAsia="ru-RU"/>
              </w:rPr>
            </w:pPr>
          </w:p>
        </w:tc>
      </w:tr>
      <w:tr w:rsidR="005C565A" w:rsidTr="00A378C8">
        <w:trPr>
          <w:trHeight w:val="1050"/>
        </w:trPr>
        <w:tc>
          <w:tcPr>
            <w:tcW w:w="458" w:type="dxa"/>
            <w:tcBorders>
              <w:top w:val="nil"/>
              <w:left w:val="single" w:sz="4" w:space="0" w:color="auto"/>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3755" w:type="dxa"/>
            <w:tcBorders>
              <w:top w:val="nil"/>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Жами</w:t>
            </w:r>
            <w:proofErr w:type="spellEnd"/>
            <w:r>
              <w:rPr>
                <w:rFonts w:ascii="Times New Roman" w:eastAsia="Times New Roman" w:hAnsi="Times New Roman"/>
                <w:b/>
                <w:bCs/>
                <w:sz w:val="24"/>
                <w:szCs w:val="24"/>
                <w:lang w:eastAsia="ru-RU"/>
              </w:rPr>
              <w:t>:</w:t>
            </w:r>
          </w:p>
        </w:tc>
        <w:tc>
          <w:tcPr>
            <w:tcW w:w="1207" w:type="dxa"/>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b/>
                <w:bCs/>
                <w:sz w:val="24"/>
                <w:szCs w:val="24"/>
                <w:lang w:eastAsia="ru-RU"/>
              </w:rPr>
            </w:pPr>
          </w:p>
        </w:tc>
        <w:tc>
          <w:tcPr>
            <w:tcW w:w="1119" w:type="dxa"/>
            <w:tcBorders>
              <w:top w:val="single" w:sz="4" w:space="0" w:color="auto"/>
              <w:left w:val="nil"/>
              <w:bottom w:val="single" w:sz="4" w:space="0" w:color="auto"/>
              <w:right w:val="single" w:sz="4" w:space="0" w:color="auto"/>
            </w:tcBorders>
            <w:vAlign w:val="center"/>
            <w:hideMark/>
          </w:tcPr>
          <w:p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1896" w:type="dxa"/>
            <w:tcBorders>
              <w:top w:val="nil"/>
              <w:left w:val="nil"/>
              <w:bottom w:val="single" w:sz="4" w:space="0" w:color="auto"/>
              <w:right w:val="single" w:sz="4" w:space="0" w:color="auto"/>
            </w:tcBorders>
            <w:vAlign w:val="center"/>
            <w:hideMark/>
          </w:tcPr>
          <w:p w:rsidR="005C565A" w:rsidRDefault="005C565A">
            <w:pPr>
              <w:rPr>
                <w:rFonts w:ascii="Times New Roman" w:eastAsia="Times New Roman" w:hAnsi="Times New Roman"/>
                <w:b/>
                <w:bCs/>
                <w:sz w:val="24"/>
                <w:szCs w:val="24"/>
                <w:lang w:eastAsia="ru-RU"/>
              </w:rPr>
            </w:pPr>
          </w:p>
        </w:tc>
        <w:tc>
          <w:tcPr>
            <w:tcW w:w="3056" w:type="dxa"/>
            <w:gridSpan w:val="2"/>
            <w:tcBorders>
              <w:top w:val="nil"/>
              <w:left w:val="nil"/>
              <w:bottom w:val="single" w:sz="4" w:space="0" w:color="auto"/>
              <w:right w:val="single" w:sz="4" w:space="0" w:color="auto"/>
            </w:tcBorders>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trHeight w:val="315"/>
        </w:trPr>
        <w:tc>
          <w:tcPr>
            <w:tcW w:w="458" w:type="dxa"/>
            <w:vAlign w:val="center"/>
            <w:hideMark/>
          </w:tcPr>
          <w:p w:rsidR="005C565A" w:rsidRDefault="005C565A">
            <w:pPr>
              <w:spacing w:after="0" w:line="240" w:lineRule="auto"/>
              <w:rPr>
                <w:rFonts w:cs="Calibri"/>
                <w:sz w:val="20"/>
                <w:szCs w:val="20"/>
                <w:lang w:eastAsia="ru-RU"/>
              </w:rPr>
            </w:pPr>
          </w:p>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r w:rsidR="005C565A" w:rsidTr="00A378C8">
        <w:trPr>
          <w:gridAfter w:val="1"/>
          <w:wAfter w:w="114" w:type="dxa"/>
          <w:trHeight w:val="315"/>
        </w:trPr>
        <w:tc>
          <w:tcPr>
            <w:tcW w:w="458" w:type="dxa"/>
            <w:vAlign w:val="center"/>
            <w:hideMark/>
          </w:tcPr>
          <w:p w:rsidR="005C565A" w:rsidRDefault="005C565A">
            <w:pPr>
              <w:spacing w:after="0" w:line="240" w:lineRule="auto"/>
              <w:rPr>
                <w:rFonts w:cs="Calibri"/>
                <w:sz w:val="20"/>
                <w:szCs w:val="20"/>
                <w:lang w:eastAsia="ru-RU"/>
              </w:rPr>
            </w:pPr>
          </w:p>
        </w:tc>
        <w:tc>
          <w:tcPr>
            <w:tcW w:w="4962" w:type="dxa"/>
            <w:gridSpan w:val="2"/>
            <w:vAlign w:val="center"/>
            <w:hideMark/>
          </w:tcPr>
          <w:p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Буюртмачи</w:t>
            </w:r>
            <w:proofErr w:type="spellEnd"/>
            <w:r>
              <w:rPr>
                <w:rFonts w:ascii="Times New Roman" w:eastAsia="Times New Roman" w:hAnsi="Times New Roman"/>
                <w:b/>
                <w:bCs/>
                <w:sz w:val="24"/>
                <w:szCs w:val="24"/>
                <w:lang w:eastAsia="ru-RU"/>
              </w:rPr>
              <w:t xml:space="preserve">    _____________</w:t>
            </w:r>
          </w:p>
        </w:tc>
        <w:tc>
          <w:tcPr>
            <w:tcW w:w="5957" w:type="dxa"/>
            <w:gridSpan w:val="3"/>
            <w:vAlign w:val="center"/>
            <w:hideMark/>
          </w:tcPr>
          <w:p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Бажарувчи</w:t>
            </w:r>
            <w:proofErr w:type="spellEnd"/>
            <w:r>
              <w:rPr>
                <w:rFonts w:ascii="Times New Roman" w:eastAsia="Times New Roman" w:hAnsi="Times New Roman"/>
                <w:b/>
                <w:bCs/>
                <w:sz w:val="24"/>
                <w:szCs w:val="24"/>
                <w:lang w:eastAsia="ru-RU"/>
              </w:rPr>
              <w:t xml:space="preserve">   _____________</w:t>
            </w:r>
          </w:p>
        </w:tc>
      </w:tr>
      <w:tr w:rsidR="005C565A" w:rsidTr="00A378C8">
        <w:trPr>
          <w:trHeight w:val="315"/>
        </w:trPr>
        <w:tc>
          <w:tcPr>
            <w:tcW w:w="458" w:type="dxa"/>
            <w:vAlign w:val="center"/>
            <w:hideMark/>
          </w:tcPr>
          <w:p w:rsidR="005C565A" w:rsidRDefault="005C565A"/>
        </w:tc>
        <w:tc>
          <w:tcPr>
            <w:tcW w:w="3755" w:type="dxa"/>
            <w:vAlign w:val="center"/>
            <w:hideMark/>
          </w:tcPr>
          <w:p w:rsidR="005C565A" w:rsidRDefault="005C565A">
            <w:pPr>
              <w:spacing w:after="0" w:line="240" w:lineRule="auto"/>
              <w:rPr>
                <w:rFonts w:cs="Calibri"/>
                <w:sz w:val="20"/>
                <w:szCs w:val="20"/>
                <w:lang w:eastAsia="ru-RU"/>
              </w:rPr>
            </w:pPr>
          </w:p>
        </w:tc>
        <w:tc>
          <w:tcPr>
            <w:tcW w:w="1207" w:type="dxa"/>
            <w:vAlign w:val="center"/>
            <w:hideMark/>
          </w:tcPr>
          <w:p w:rsidR="005C565A" w:rsidRDefault="005C565A">
            <w:pPr>
              <w:spacing w:after="0" w:line="240" w:lineRule="auto"/>
              <w:rPr>
                <w:rFonts w:cs="Calibri"/>
                <w:sz w:val="20"/>
                <w:szCs w:val="20"/>
                <w:lang w:eastAsia="ru-RU"/>
              </w:rPr>
            </w:pPr>
          </w:p>
        </w:tc>
        <w:tc>
          <w:tcPr>
            <w:tcW w:w="1119" w:type="dxa"/>
            <w:vAlign w:val="center"/>
            <w:hideMark/>
          </w:tcPr>
          <w:p w:rsidR="005C565A" w:rsidRDefault="005C565A">
            <w:pPr>
              <w:spacing w:after="0" w:line="240" w:lineRule="auto"/>
              <w:rPr>
                <w:rFonts w:cs="Calibri"/>
                <w:sz w:val="20"/>
                <w:szCs w:val="20"/>
                <w:lang w:eastAsia="ru-RU"/>
              </w:rPr>
            </w:pPr>
          </w:p>
        </w:tc>
        <w:tc>
          <w:tcPr>
            <w:tcW w:w="1896" w:type="dxa"/>
            <w:vAlign w:val="center"/>
            <w:hideMark/>
          </w:tcPr>
          <w:p w:rsidR="005C565A" w:rsidRDefault="005C565A">
            <w:pPr>
              <w:spacing w:after="0" w:line="240" w:lineRule="auto"/>
              <w:rPr>
                <w:rFonts w:cs="Calibri"/>
                <w:sz w:val="20"/>
                <w:szCs w:val="20"/>
                <w:lang w:eastAsia="ru-RU"/>
              </w:rPr>
            </w:pPr>
          </w:p>
        </w:tc>
        <w:tc>
          <w:tcPr>
            <w:tcW w:w="3056" w:type="dxa"/>
            <w:gridSpan w:val="2"/>
            <w:vAlign w:val="center"/>
            <w:hideMark/>
          </w:tcPr>
          <w:p w:rsidR="005C565A" w:rsidRDefault="005C565A">
            <w:pPr>
              <w:spacing w:after="0" w:line="240" w:lineRule="auto"/>
              <w:rPr>
                <w:rFonts w:cs="Calibri"/>
                <w:sz w:val="20"/>
                <w:szCs w:val="20"/>
                <w:lang w:eastAsia="ru-RU"/>
              </w:rPr>
            </w:pPr>
          </w:p>
        </w:tc>
      </w:tr>
    </w:tbl>
    <w:p w:rsidR="005C565A" w:rsidRDefault="005C565A" w:rsidP="005C565A">
      <w:pPr>
        <w:spacing w:after="120"/>
        <w:ind w:firstLine="284"/>
        <w:rPr>
          <w:rFonts w:ascii="Times New Roman" w:hAnsi="Times New Roman"/>
          <w:color w:val="FF0000"/>
          <w:sz w:val="24"/>
          <w:szCs w:val="24"/>
          <w:lang w:val="uz-Cyrl-UZ" w:eastAsia="zh-CN"/>
        </w:rPr>
      </w:pPr>
    </w:p>
    <w:p w:rsidR="00F12C76" w:rsidRDefault="00F12C76" w:rsidP="006C0B77">
      <w:pPr>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4C48"/>
    <w:rsid w:val="000C26D9"/>
    <w:rsid w:val="003810DF"/>
    <w:rsid w:val="004F4C48"/>
    <w:rsid w:val="005C565A"/>
    <w:rsid w:val="005E3AD9"/>
    <w:rsid w:val="006C0B77"/>
    <w:rsid w:val="00766C68"/>
    <w:rsid w:val="008242FF"/>
    <w:rsid w:val="008607CB"/>
    <w:rsid w:val="00870751"/>
    <w:rsid w:val="008D08B5"/>
    <w:rsid w:val="00922C48"/>
    <w:rsid w:val="00A378C8"/>
    <w:rsid w:val="00B915B7"/>
    <w:rsid w:val="00D67DC8"/>
    <w:rsid w:val="00D770A0"/>
    <w:rsid w:val="00DA3D20"/>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1934</Words>
  <Characters>11027</Characters>
  <Application>Microsoft Office Word</Application>
  <DocSecurity>0</DocSecurity>
  <Lines>91</Lines>
  <Paragraphs>25</Paragraphs>
  <ScaleCrop>false</ScaleCrop>
  <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2022-02-15T11:44:00Z</dcterms:created>
  <dcterms:modified xsi:type="dcterms:W3CDTF">2022-11-01T05:57:00Z</dcterms:modified>
</cp:coreProperties>
</file>