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6272" w14:textId="4DC1F6CC" w:rsidR="00131ABC" w:rsidRPr="000B2CE9" w:rsidRDefault="00131ABC" w:rsidP="00131ABC">
      <w:pPr>
        <w:jc w:val="center"/>
        <w:rPr>
          <w:b/>
          <w:bCs/>
          <w:sz w:val="28"/>
          <w:szCs w:val="28"/>
        </w:rPr>
      </w:pPr>
      <w:r w:rsidRPr="000B2CE9">
        <w:rPr>
          <w:b/>
          <w:bCs/>
          <w:sz w:val="28"/>
          <w:szCs w:val="28"/>
        </w:rPr>
        <w:t xml:space="preserve">ДОГОВОР </w:t>
      </w:r>
      <w:r w:rsidR="00EB0DC3" w:rsidRPr="000B2CE9">
        <w:rPr>
          <w:b/>
          <w:bCs/>
          <w:sz w:val="28"/>
          <w:szCs w:val="28"/>
        </w:rPr>
        <w:t>№ _____</w:t>
      </w:r>
    </w:p>
    <w:p w14:paraId="688269C4" w14:textId="4663FA77" w:rsidR="00EA6D46" w:rsidRPr="000B2CE9" w:rsidRDefault="00EB0DC3" w:rsidP="00131ABC">
      <w:pPr>
        <w:jc w:val="center"/>
        <w:rPr>
          <w:b/>
          <w:bCs/>
          <w:sz w:val="22"/>
          <w:szCs w:val="22"/>
        </w:rPr>
      </w:pPr>
      <w:r w:rsidRPr="000B2CE9">
        <w:rPr>
          <w:b/>
          <w:bCs/>
          <w:sz w:val="22"/>
          <w:szCs w:val="22"/>
        </w:rPr>
        <w:t>(</w:t>
      </w:r>
      <w:r w:rsidR="0030633C" w:rsidRPr="000B2CE9">
        <w:rPr>
          <w:b/>
          <w:bCs/>
          <w:sz w:val="22"/>
          <w:szCs w:val="22"/>
        </w:rPr>
        <w:t xml:space="preserve">на </w:t>
      </w:r>
      <w:r w:rsidR="00F94409" w:rsidRPr="000B2CE9">
        <w:rPr>
          <w:b/>
          <w:bCs/>
          <w:sz w:val="22"/>
          <w:szCs w:val="22"/>
        </w:rPr>
        <w:t>выполнение работ</w:t>
      </w:r>
      <w:r w:rsidRPr="000B2CE9">
        <w:rPr>
          <w:b/>
          <w:bCs/>
          <w:sz w:val="22"/>
          <w:szCs w:val="22"/>
        </w:rPr>
        <w:t>)</w:t>
      </w:r>
    </w:p>
    <w:p w14:paraId="6E2085C0" w14:textId="77777777" w:rsidR="00EA6D46" w:rsidRPr="000B2CE9" w:rsidRDefault="00EA6D46" w:rsidP="00C47C5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932"/>
      </w:tblGrid>
      <w:tr w:rsidR="00DE74E2" w:rsidRPr="000B2CE9" w14:paraId="4B6BDB9A" w14:textId="77777777" w:rsidTr="00DE74E2">
        <w:tc>
          <w:tcPr>
            <w:tcW w:w="5281" w:type="dxa"/>
          </w:tcPr>
          <w:p w14:paraId="4AA64F75" w14:textId="182721C4" w:rsidR="00DE74E2" w:rsidRPr="000B2CE9" w:rsidRDefault="00DE74E2" w:rsidP="00DE74E2">
            <w:pPr>
              <w:rPr>
                <w:b/>
                <w:bCs/>
                <w:sz w:val="22"/>
                <w:szCs w:val="22"/>
              </w:rPr>
            </w:pPr>
            <w:r w:rsidRPr="000B2CE9">
              <w:rPr>
                <w:b/>
                <w:bCs/>
                <w:sz w:val="22"/>
                <w:szCs w:val="22"/>
              </w:rPr>
              <w:t>г.Ташкент</w:t>
            </w:r>
          </w:p>
        </w:tc>
        <w:tc>
          <w:tcPr>
            <w:tcW w:w="5281" w:type="dxa"/>
          </w:tcPr>
          <w:p w14:paraId="694306E1" w14:textId="64341A00" w:rsidR="00DE74E2" w:rsidRPr="000B2CE9" w:rsidRDefault="00DE74E2" w:rsidP="00DE74E2">
            <w:pPr>
              <w:jc w:val="right"/>
              <w:rPr>
                <w:b/>
                <w:bCs/>
                <w:sz w:val="22"/>
                <w:szCs w:val="22"/>
              </w:rPr>
            </w:pPr>
            <w:r w:rsidRPr="001571BD">
              <w:rPr>
                <w:b/>
                <w:bCs/>
                <w:sz w:val="22"/>
                <w:szCs w:val="22"/>
                <w:highlight w:val="lightGray"/>
              </w:rPr>
              <w:t>«___</w:t>
            </w:r>
            <w:proofErr w:type="gramStart"/>
            <w:r w:rsidRPr="001571BD">
              <w:rPr>
                <w:b/>
                <w:bCs/>
                <w:sz w:val="22"/>
                <w:szCs w:val="22"/>
                <w:highlight w:val="lightGray"/>
              </w:rPr>
              <w:t>_»_</w:t>
            </w:r>
            <w:proofErr w:type="gramEnd"/>
            <w:r w:rsidRPr="001571BD">
              <w:rPr>
                <w:b/>
                <w:bCs/>
                <w:sz w:val="22"/>
                <w:szCs w:val="22"/>
                <w:highlight w:val="lightGray"/>
              </w:rPr>
              <w:t>_____________2022 г.</w:t>
            </w:r>
          </w:p>
        </w:tc>
      </w:tr>
    </w:tbl>
    <w:p w14:paraId="0239D0FB" w14:textId="7F12DDBC" w:rsidR="00DE74E2" w:rsidRPr="000B2CE9" w:rsidRDefault="00DE74E2" w:rsidP="00C47C5C">
      <w:pPr>
        <w:jc w:val="center"/>
        <w:rPr>
          <w:sz w:val="22"/>
          <w:szCs w:val="22"/>
        </w:rPr>
      </w:pPr>
    </w:p>
    <w:p w14:paraId="153221ED" w14:textId="3FACB3C2" w:rsidR="00EA6D46" w:rsidRDefault="006C4590" w:rsidP="00E108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2CE9">
        <w:rPr>
          <w:b/>
          <w:bCs/>
          <w:sz w:val="22"/>
          <w:szCs w:val="22"/>
        </w:rPr>
        <w:t>Агентство стратегическ</w:t>
      </w:r>
      <w:r w:rsidR="0057185D">
        <w:rPr>
          <w:b/>
          <w:bCs/>
          <w:sz w:val="22"/>
          <w:szCs w:val="22"/>
        </w:rPr>
        <w:t>их</w:t>
      </w:r>
      <w:r w:rsidRPr="000B2CE9">
        <w:rPr>
          <w:b/>
          <w:bCs/>
          <w:sz w:val="22"/>
          <w:szCs w:val="22"/>
        </w:rPr>
        <w:t xml:space="preserve"> </w:t>
      </w:r>
      <w:r w:rsidR="0057185D">
        <w:rPr>
          <w:b/>
          <w:bCs/>
          <w:sz w:val="22"/>
          <w:szCs w:val="22"/>
        </w:rPr>
        <w:t>реформ при Президенте</w:t>
      </w:r>
      <w:r w:rsidRPr="000B2CE9">
        <w:rPr>
          <w:b/>
          <w:bCs/>
          <w:sz w:val="22"/>
          <w:szCs w:val="22"/>
        </w:rPr>
        <w:t xml:space="preserve"> Республики Узбекистан</w:t>
      </w:r>
      <w:r w:rsidRPr="000B2CE9">
        <w:rPr>
          <w:sz w:val="22"/>
          <w:szCs w:val="22"/>
        </w:rPr>
        <w:t xml:space="preserve">, в лице </w:t>
      </w:r>
      <w:r w:rsidR="00F81D61">
        <w:rPr>
          <w:sz w:val="22"/>
          <w:szCs w:val="22"/>
        </w:rPr>
        <w:t xml:space="preserve">генерального директора </w:t>
      </w:r>
      <w:proofErr w:type="spellStart"/>
      <w:r w:rsidR="00F81D61">
        <w:rPr>
          <w:sz w:val="22"/>
          <w:szCs w:val="22"/>
        </w:rPr>
        <w:t>Вафаева</w:t>
      </w:r>
      <w:proofErr w:type="spellEnd"/>
      <w:r w:rsidR="00F81D61">
        <w:rPr>
          <w:sz w:val="22"/>
          <w:szCs w:val="22"/>
        </w:rPr>
        <w:t xml:space="preserve"> Шухрата </w:t>
      </w:r>
      <w:proofErr w:type="spellStart"/>
      <w:r w:rsidR="00F81D61">
        <w:rPr>
          <w:sz w:val="22"/>
          <w:szCs w:val="22"/>
        </w:rPr>
        <w:t>Абдушарифовича</w:t>
      </w:r>
      <w:proofErr w:type="spellEnd"/>
      <w:r w:rsidRPr="000B2CE9">
        <w:rPr>
          <w:sz w:val="22"/>
          <w:szCs w:val="22"/>
        </w:rPr>
        <w:t xml:space="preserve">, действующего на основании </w:t>
      </w:r>
      <w:r w:rsidR="0084351E" w:rsidRPr="0084351E">
        <w:rPr>
          <w:sz w:val="22"/>
          <w:szCs w:val="22"/>
        </w:rPr>
        <w:t>Указ</w:t>
      </w:r>
      <w:r w:rsidR="0084351E">
        <w:rPr>
          <w:sz w:val="22"/>
          <w:szCs w:val="22"/>
        </w:rPr>
        <w:t>а</w:t>
      </w:r>
      <w:r w:rsidR="0084351E" w:rsidRPr="0084351E">
        <w:rPr>
          <w:sz w:val="22"/>
          <w:szCs w:val="22"/>
        </w:rPr>
        <w:t xml:space="preserve"> Президента Республики Узбекистан, от 08.09.2022 г. № УП-216</w:t>
      </w:r>
      <w:r w:rsidRPr="000B2CE9">
        <w:rPr>
          <w:sz w:val="22"/>
          <w:szCs w:val="22"/>
        </w:rPr>
        <w:t xml:space="preserve">, именуемый в дальнейшем «Заказчик», с одной стороны, и </w:t>
      </w:r>
      <w:r w:rsidR="00A260AB">
        <w:rPr>
          <w:sz w:val="22"/>
          <w:szCs w:val="22"/>
        </w:rPr>
        <w:t>ООО «</w:t>
      </w:r>
      <w:r w:rsidR="00A94D9B">
        <w:rPr>
          <w:sz w:val="22"/>
          <w:szCs w:val="22"/>
          <w:shd w:val="clear" w:color="auto" w:fill="D9D9D9" w:themeFill="background1" w:themeFillShade="D9"/>
        </w:rPr>
        <w:t>____________________</w:t>
      </w:r>
      <w:r w:rsidR="00783D24" w:rsidRPr="00F81D61">
        <w:rPr>
          <w:sz w:val="22"/>
          <w:szCs w:val="22"/>
          <w:shd w:val="clear" w:color="auto" w:fill="D9D9D9" w:themeFill="background1" w:themeFillShade="D9"/>
        </w:rPr>
        <w:t>,</w:t>
      </w:r>
      <w:r w:rsidRPr="000B2CE9">
        <w:rPr>
          <w:sz w:val="22"/>
          <w:szCs w:val="22"/>
        </w:rPr>
        <w:t xml:space="preserve"> в лице директора </w:t>
      </w:r>
      <w:r w:rsidR="005B0CDD" w:rsidRPr="00F81D61">
        <w:rPr>
          <w:sz w:val="22"/>
          <w:szCs w:val="22"/>
          <w:highlight w:val="lightGray"/>
        </w:rPr>
        <w:t>____________________________</w:t>
      </w:r>
      <w:r w:rsidRPr="00F81D61">
        <w:rPr>
          <w:sz w:val="22"/>
          <w:szCs w:val="22"/>
          <w:highlight w:val="lightGray"/>
        </w:rPr>
        <w:t>,</w:t>
      </w:r>
      <w:r w:rsidRPr="000B2CE9">
        <w:rPr>
          <w:sz w:val="22"/>
          <w:szCs w:val="22"/>
        </w:rPr>
        <w:t xml:space="preserve"> действующего на основании </w:t>
      </w:r>
      <w:r w:rsidRPr="003D6165">
        <w:rPr>
          <w:sz w:val="22"/>
          <w:szCs w:val="22"/>
          <w:highlight w:val="lightGray"/>
        </w:rPr>
        <w:t>Устава</w:t>
      </w:r>
      <w:r w:rsidRPr="000B2CE9">
        <w:rPr>
          <w:sz w:val="22"/>
          <w:szCs w:val="22"/>
          <w:vertAlign w:val="subscript"/>
        </w:rPr>
        <w:t xml:space="preserve">, </w:t>
      </w:r>
      <w:r w:rsidRPr="000B2CE9">
        <w:rPr>
          <w:sz w:val="22"/>
          <w:szCs w:val="22"/>
        </w:rPr>
        <w:t>именуемый в дальнейшем «</w:t>
      </w:r>
      <w:r w:rsidR="00F8036F" w:rsidRPr="000B2CE9">
        <w:rPr>
          <w:sz w:val="22"/>
          <w:szCs w:val="22"/>
        </w:rPr>
        <w:t>Подрядчик</w:t>
      </w:r>
      <w:r w:rsidRPr="000B2CE9">
        <w:rPr>
          <w:sz w:val="22"/>
          <w:szCs w:val="22"/>
        </w:rPr>
        <w:t xml:space="preserve">», с другой стороны, совместно именуемые «Стороны», в соответствии с Законом Республики Узбекистан «О государственных закупках» </w:t>
      </w:r>
      <w:r w:rsidR="006B3B8D" w:rsidRPr="000B2CE9">
        <w:rPr>
          <w:sz w:val="22"/>
          <w:szCs w:val="22"/>
        </w:rPr>
        <w:t>(</w:t>
      </w:r>
      <w:r w:rsidRPr="000B2CE9">
        <w:rPr>
          <w:sz w:val="22"/>
          <w:szCs w:val="22"/>
        </w:rPr>
        <w:t>№ ЗРУ-684</w:t>
      </w:r>
      <w:r w:rsidR="006B3B8D" w:rsidRPr="000B2CE9">
        <w:rPr>
          <w:sz w:val="22"/>
          <w:szCs w:val="22"/>
        </w:rPr>
        <w:t xml:space="preserve"> от 22.04.2021 г.)</w:t>
      </w:r>
      <w:r w:rsidRPr="000B2CE9">
        <w:rPr>
          <w:sz w:val="22"/>
          <w:szCs w:val="22"/>
        </w:rPr>
        <w:t xml:space="preserve">, заключили настоящий </w:t>
      </w:r>
      <w:r w:rsidR="006B3B8D" w:rsidRPr="000B2CE9">
        <w:rPr>
          <w:sz w:val="22"/>
          <w:szCs w:val="22"/>
        </w:rPr>
        <w:t xml:space="preserve">Договор </w:t>
      </w:r>
      <w:r w:rsidRPr="000B2CE9">
        <w:rPr>
          <w:sz w:val="22"/>
          <w:szCs w:val="22"/>
        </w:rPr>
        <w:t>(далее – Договор) о нижеследующем:</w:t>
      </w:r>
    </w:p>
    <w:p w14:paraId="054A0547" w14:textId="77777777" w:rsidR="002E50D5" w:rsidRPr="000B2CE9" w:rsidRDefault="002E50D5" w:rsidP="002E50D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9DDC2B" w14:textId="768F8883" w:rsidR="00EA6D46" w:rsidRPr="000B2CE9" w:rsidRDefault="00EA6D46" w:rsidP="00897BC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Предмет договора</w:t>
      </w:r>
    </w:p>
    <w:p w14:paraId="68144086" w14:textId="412044B5" w:rsidR="00EA6D46" w:rsidRPr="000B2CE9" w:rsidRDefault="0059786E" w:rsidP="00B53018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Подрядчик </w:t>
      </w:r>
      <w:r w:rsidR="00EA6D46" w:rsidRPr="000B2CE9">
        <w:rPr>
          <w:sz w:val="22"/>
          <w:szCs w:val="22"/>
        </w:rPr>
        <w:t xml:space="preserve">обязуется по </w:t>
      </w:r>
      <w:r w:rsidRPr="000B2CE9">
        <w:rPr>
          <w:sz w:val="22"/>
          <w:szCs w:val="22"/>
        </w:rPr>
        <w:t xml:space="preserve">заданию </w:t>
      </w:r>
      <w:r w:rsidR="00EA6D46" w:rsidRPr="000B2CE9">
        <w:rPr>
          <w:sz w:val="22"/>
          <w:szCs w:val="22"/>
        </w:rPr>
        <w:t xml:space="preserve">Заказчика </w:t>
      </w:r>
      <w:r w:rsidR="00036125" w:rsidRPr="000B2CE9">
        <w:rPr>
          <w:sz w:val="22"/>
          <w:szCs w:val="22"/>
        </w:rPr>
        <w:t xml:space="preserve">выполнить обусловленные в Техническом задании (приложение № 1 к Договору) работы </w:t>
      </w:r>
      <w:r w:rsidR="0084351E" w:rsidRPr="0084351E">
        <w:rPr>
          <w:sz w:val="22"/>
          <w:szCs w:val="22"/>
        </w:rPr>
        <w:t>по формированию</w:t>
      </w:r>
      <w:r w:rsidR="00FF693E">
        <w:rPr>
          <w:sz w:val="22"/>
          <w:szCs w:val="22"/>
        </w:rPr>
        <w:t xml:space="preserve"> и</w:t>
      </w:r>
      <w:r w:rsidR="0084351E" w:rsidRPr="0084351E">
        <w:rPr>
          <w:sz w:val="22"/>
          <w:szCs w:val="22"/>
        </w:rPr>
        <w:t xml:space="preserve"> координации деятельности международной экспертно</w:t>
      </w:r>
      <w:r w:rsidR="00A762D0">
        <w:rPr>
          <w:sz w:val="22"/>
          <w:szCs w:val="22"/>
        </w:rPr>
        <w:t>-</w:t>
      </w:r>
      <w:r w:rsidR="0084351E" w:rsidRPr="0084351E">
        <w:rPr>
          <w:sz w:val="22"/>
          <w:szCs w:val="22"/>
        </w:rPr>
        <w:t>консультативной группы</w:t>
      </w:r>
      <w:r w:rsidR="00386050">
        <w:rPr>
          <w:sz w:val="22"/>
          <w:szCs w:val="22"/>
        </w:rPr>
        <w:t>,</w:t>
      </w:r>
      <w:r w:rsidR="0084351E" w:rsidRPr="0084351E">
        <w:rPr>
          <w:sz w:val="22"/>
          <w:szCs w:val="22"/>
        </w:rPr>
        <w:t xml:space="preserve"> подготовк</w:t>
      </w:r>
      <w:r w:rsidR="00386050">
        <w:rPr>
          <w:sz w:val="22"/>
          <w:szCs w:val="22"/>
        </w:rPr>
        <w:t>е</w:t>
      </w:r>
      <w:r w:rsidR="0084351E" w:rsidRPr="0084351E">
        <w:rPr>
          <w:sz w:val="22"/>
          <w:szCs w:val="22"/>
        </w:rPr>
        <w:t xml:space="preserve"> ТЭО </w:t>
      </w:r>
      <w:r w:rsidR="00FF693E">
        <w:rPr>
          <w:sz w:val="22"/>
          <w:szCs w:val="22"/>
        </w:rPr>
        <w:t xml:space="preserve">по </w:t>
      </w:r>
      <w:r w:rsidR="0084351E" w:rsidRPr="0084351E">
        <w:rPr>
          <w:sz w:val="22"/>
          <w:szCs w:val="22"/>
        </w:rPr>
        <w:t>создани</w:t>
      </w:r>
      <w:r w:rsidR="00FF693E">
        <w:rPr>
          <w:sz w:val="22"/>
          <w:szCs w:val="22"/>
        </w:rPr>
        <w:t>ю</w:t>
      </w:r>
      <w:r w:rsidR="0084351E" w:rsidRPr="0084351E">
        <w:rPr>
          <w:sz w:val="22"/>
          <w:szCs w:val="22"/>
        </w:rPr>
        <w:t xml:space="preserve"> ТМФЦ</w:t>
      </w:r>
      <w:r w:rsidR="0084351E" w:rsidRPr="000B2CE9">
        <w:rPr>
          <w:sz w:val="22"/>
          <w:szCs w:val="22"/>
        </w:rPr>
        <w:t xml:space="preserve"> </w:t>
      </w:r>
      <w:r w:rsidR="00386050">
        <w:rPr>
          <w:sz w:val="22"/>
          <w:szCs w:val="22"/>
        </w:rPr>
        <w:br/>
      </w:r>
      <w:r w:rsidR="00EA6D46" w:rsidRPr="000B2CE9">
        <w:rPr>
          <w:sz w:val="22"/>
          <w:szCs w:val="22"/>
        </w:rPr>
        <w:t>(</w:t>
      </w:r>
      <w:r w:rsidR="00DB5D87" w:rsidRPr="000B2CE9">
        <w:rPr>
          <w:sz w:val="22"/>
          <w:szCs w:val="22"/>
        </w:rPr>
        <w:t>далее – Работы</w:t>
      </w:r>
      <w:r w:rsidR="00EA6D46" w:rsidRPr="000B2CE9">
        <w:rPr>
          <w:sz w:val="22"/>
          <w:szCs w:val="22"/>
        </w:rPr>
        <w:t>)</w:t>
      </w:r>
      <w:r w:rsidR="00CB16E2" w:rsidRPr="000B2CE9">
        <w:rPr>
          <w:sz w:val="22"/>
          <w:szCs w:val="22"/>
        </w:rPr>
        <w:t xml:space="preserve"> и передать </w:t>
      </w:r>
      <w:r w:rsidR="00C746DE" w:rsidRPr="000B2CE9">
        <w:rPr>
          <w:sz w:val="22"/>
          <w:szCs w:val="22"/>
        </w:rPr>
        <w:t xml:space="preserve">Заказчику </w:t>
      </w:r>
      <w:r w:rsidR="00CB16E2" w:rsidRPr="000B2CE9">
        <w:rPr>
          <w:sz w:val="22"/>
          <w:szCs w:val="22"/>
        </w:rPr>
        <w:t>результат</w:t>
      </w:r>
      <w:r w:rsidR="00693C52" w:rsidRPr="000B2CE9">
        <w:rPr>
          <w:sz w:val="22"/>
          <w:szCs w:val="22"/>
        </w:rPr>
        <w:t>ы</w:t>
      </w:r>
      <w:r w:rsidR="00CB16E2" w:rsidRPr="000B2CE9">
        <w:rPr>
          <w:sz w:val="22"/>
          <w:szCs w:val="22"/>
        </w:rPr>
        <w:t xml:space="preserve"> Работ,</w:t>
      </w:r>
      <w:r w:rsidR="00EA6D46" w:rsidRPr="000B2CE9">
        <w:rPr>
          <w:sz w:val="22"/>
          <w:szCs w:val="22"/>
        </w:rPr>
        <w:t xml:space="preserve"> а Заказчик обязуется принять и оплатить </w:t>
      </w:r>
      <w:r w:rsidR="00DB5D87" w:rsidRPr="000B2CE9">
        <w:rPr>
          <w:sz w:val="22"/>
          <w:szCs w:val="22"/>
        </w:rPr>
        <w:t xml:space="preserve">стоимость </w:t>
      </w:r>
      <w:r w:rsidR="006C4D7F" w:rsidRPr="000B2CE9">
        <w:rPr>
          <w:sz w:val="22"/>
          <w:szCs w:val="22"/>
        </w:rPr>
        <w:t xml:space="preserve">выполненных </w:t>
      </w:r>
      <w:r w:rsidR="00693C52" w:rsidRPr="000B2CE9">
        <w:rPr>
          <w:sz w:val="22"/>
          <w:szCs w:val="22"/>
        </w:rPr>
        <w:t>Работ</w:t>
      </w:r>
      <w:r w:rsidR="00EA6D46" w:rsidRPr="000B2CE9">
        <w:rPr>
          <w:sz w:val="22"/>
          <w:szCs w:val="22"/>
        </w:rPr>
        <w:t>.</w:t>
      </w:r>
    </w:p>
    <w:p w14:paraId="10027470" w14:textId="390025FB" w:rsidR="00AB25AF" w:rsidRPr="000B2CE9" w:rsidRDefault="00AB25AF" w:rsidP="00B53018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Результатом Работ по Договору является </w:t>
      </w:r>
      <w:r w:rsidR="0084351E">
        <w:rPr>
          <w:sz w:val="22"/>
          <w:szCs w:val="22"/>
        </w:rPr>
        <w:t>п</w:t>
      </w:r>
      <w:r w:rsidR="0084351E" w:rsidRPr="0084351E">
        <w:rPr>
          <w:sz w:val="22"/>
          <w:szCs w:val="22"/>
        </w:rPr>
        <w:t>одготовка экспертно-консультативного доклада «Технико-экономическое обоснование целесообразности создания международного финансового центра в Ташкенте»</w:t>
      </w:r>
      <w:r w:rsidR="0084351E">
        <w:rPr>
          <w:sz w:val="22"/>
          <w:szCs w:val="22"/>
        </w:rPr>
        <w:t>.</w:t>
      </w:r>
    </w:p>
    <w:p w14:paraId="7C78ADFD" w14:textId="08BB9A6C" w:rsidR="00A25513" w:rsidRDefault="0013694A" w:rsidP="004837E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Работ</w:t>
      </w:r>
      <w:r w:rsidR="00BD6414" w:rsidRPr="000B2CE9">
        <w:rPr>
          <w:sz w:val="22"/>
          <w:szCs w:val="22"/>
        </w:rPr>
        <w:t>ы выполняются как</w:t>
      </w:r>
      <w:r w:rsidR="00786D08" w:rsidRPr="000B2CE9">
        <w:rPr>
          <w:sz w:val="22"/>
          <w:szCs w:val="22"/>
        </w:rPr>
        <w:t xml:space="preserve"> </w:t>
      </w:r>
      <w:r w:rsidR="006C4D7F" w:rsidRPr="000B2CE9">
        <w:rPr>
          <w:sz w:val="22"/>
          <w:szCs w:val="22"/>
        </w:rPr>
        <w:t>н</w:t>
      </w:r>
      <w:r w:rsidR="00BD6414" w:rsidRPr="000B2CE9">
        <w:rPr>
          <w:sz w:val="22"/>
          <w:szCs w:val="22"/>
        </w:rPr>
        <w:t>а</w:t>
      </w:r>
      <w:r w:rsidR="006C4D7F" w:rsidRPr="000B2CE9">
        <w:rPr>
          <w:sz w:val="22"/>
          <w:szCs w:val="22"/>
        </w:rPr>
        <w:t xml:space="preserve"> территории </w:t>
      </w:r>
      <w:r w:rsidR="00E72580" w:rsidRPr="000B2CE9">
        <w:rPr>
          <w:sz w:val="22"/>
          <w:szCs w:val="22"/>
        </w:rPr>
        <w:t>Подрядчика</w:t>
      </w:r>
      <w:r w:rsidR="00BD6414" w:rsidRPr="000B2CE9">
        <w:rPr>
          <w:sz w:val="22"/>
          <w:szCs w:val="22"/>
        </w:rPr>
        <w:t>, так и на территории Заказчика</w:t>
      </w:r>
      <w:r w:rsidR="00786D08" w:rsidRPr="000B2CE9">
        <w:rPr>
          <w:sz w:val="22"/>
          <w:szCs w:val="22"/>
        </w:rPr>
        <w:t>.</w:t>
      </w:r>
    </w:p>
    <w:p w14:paraId="201FD78F" w14:textId="77777777" w:rsidR="0084351E" w:rsidRPr="000B2CE9" w:rsidRDefault="0084351E" w:rsidP="002E50D5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2"/>
          <w:szCs w:val="22"/>
        </w:rPr>
      </w:pPr>
    </w:p>
    <w:p w14:paraId="16F19B6D" w14:textId="339F5E82" w:rsidR="008C7A36" w:rsidRDefault="0048105E" w:rsidP="00897BC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 xml:space="preserve">Стоимость </w:t>
      </w:r>
      <w:r w:rsidR="00D634D5" w:rsidRPr="000B2CE9">
        <w:rPr>
          <w:b/>
          <w:sz w:val="22"/>
          <w:szCs w:val="22"/>
        </w:rPr>
        <w:t xml:space="preserve">Работ </w:t>
      </w:r>
      <w:r w:rsidR="008C7A36" w:rsidRPr="000B2CE9">
        <w:rPr>
          <w:b/>
          <w:sz w:val="22"/>
          <w:szCs w:val="22"/>
        </w:rPr>
        <w:t>и порядок расчетов</w:t>
      </w:r>
    </w:p>
    <w:p w14:paraId="25ED624D" w14:textId="3752D8BF" w:rsidR="00E012A9" w:rsidRPr="000B2CE9" w:rsidRDefault="00313C50" w:rsidP="006524C3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iCs/>
          <w:sz w:val="22"/>
          <w:szCs w:val="22"/>
        </w:rPr>
      </w:pPr>
      <w:r w:rsidRPr="000B2CE9">
        <w:rPr>
          <w:sz w:val="22"/>
          <w:szCs w:val="22"/>
        </w:rPr>
        <w:t>С</w:t>
      </w:r>
      <w:r w:rsidR="00A41E9E" w:rsidRPr="000B2CE9">
        <w:rPr>
          <w:sz w:val="22"/>
          <w:szCs w:val="22"/>
        </w:rPr>
        <w:t xml:space="preserve">тоимость </w:t>
      </w:r>
      <w:r w:rsidR="00D634D5" w:rsidRPr="000B2CE9">
        <w:rPr>
          <w:sz w:val="22"/>
          <w:szCs w:val="22"/>
        </w:rPr>
        <w:t xml:space="preserve">Работ </w:t>
      </w:r>
      <w:r w:rsidR="00E012A9" w:rsidRPr="000B2CE9">
        <w:rPr>
          <w:sz w:val="22"/>
          <w:szCs w:val="22"/>
        </w:rPr>
        <w:t xml:space="preserve">составляет </w:t>
      </w:r>
      <w:r w:rsidR="00A94D9B">
        <w:rPr>
          <w:b/>
          <w:bCs/>
          <w:sz w:val="22"/>
          <w:szCs w:val="22"/>
        </w:rPr>
        <w:t>___________________</w:t>
      </w:r>
      <w:r w:rsidR="00EF5E05" w:rsidRPr="000B2CE9">
        <w:rPr>
          <w:sz w:val="22"/>
          <w:szCs w:val="22"/>
        </w:rPr>
        <w:t>,</w:t>
      </w:r>
      <w:r w:rsidR="00214F82" w:rsidRPr="000B2CE9">
        <w:rPr>
          <w:sz w:val="22"/>
          <w:szCs w:val="22"/>
        </w:rPr>
        <w:t xml:space="preserve"> </w:t>
      </w:r>
      <w:r w:rsidR="00A94D9B">
        <w:rPr>
          <w:sz w:val="22"/>
          <w:szCs w:val="22"/>
        </w:rPr>
        <w:t>без учета</w:t>
      </w:r>
      <w:r w:rsidR="00214F82" w:rsidRPr="000B2CE9">
        <w:rPr>
          <w:sz w:val="22"/>
          <w:szCs w:val="22"/>
        </w:rPr>
        <w:t xml:space="preserve"> НДС</w:t>
      </w:r>
      <w:r w:rsidR="00E012A9" w:rsidRPr="000B2CE9">
        <w:rPr>
          <w:iCs/>
          <w:sz w:val="22"/>
          <w:szCs w:val="22"/>
        </w:rPr>
        <w:t>.</w:t>
      </w:r>
    </w:p>
    <w:p w14:paraId="08146355" w14:textId="233D98C6" w:rsidR="00313C50" w:rsidRPr="000B2CE9" w:rsidRDefault="00A41E9E" w:rsidP="00AD1FD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Стоимость </w:t>
      </w:r>
      <w:r w:rsidR="00490D2E" w:rsidRPr="000B2CE9">
        <w:rPr>
          <w:sz w:val="22"/>
          <w:szCs w:val="22"/>
        </w:rPr>
        <w:t xml:space="preserve">Работ </w:t>
      </w:r>
      <w:r w:rsidRPr="000B2CE9">
        <w:rPr>
          <w:sz w:val="22"/>
          <w:szCs w:val="22"/>
        </w:rPr>
        <w:t xml:space="preserve">включает </w:t>
      </w:r>
      <w:r w:rsidR="009F3EBE" w:rsidRPr="000B2CE9">
        <w:rPr>
          <w:sz w:val="22"/>
          <w:szCs w:val="22"/>
        </w:rPr>
        <w:t xml:space="preserve">в себя </w:t>
      </w:r>
      <w:r w:rsidR="002C1FF7" w:rsidRPr="000B2CE9">
        <w:rPr>
          <w:sz w:val="22"/>
          <w:szCs w:val="22"/>
        </w:rPr>
        <w:t xml:space="preserve">сумму </w:t>
      </w:r>
      <w:r w:rsidRPr="000B2CE9">
        <w:rPr>
          <w:sz w:val="22"/>
          <w:szCs w:val="22"/>
        </w:rPr>
        <w:t>все</w:t>
      </w:r>
      <w:r w:rsidR="002C1FF7" w:rsidRPr="000B2CE9">
        <w:rPr>
          <w:sz w:val="22"/>
          <w:szCs w:val="22"/>
        </w:rPr>
        <w:t>х</w:t>
      </w:r>
      <w:r w:rsidRPr="000B2CE9">
        <w:rPr>
          <w:sz w:val="22"/>
          <w:szCs w:val="22"/>
        </w:rPr>
        <w:t xml:space="preserve"> применимы</w:t>
      </w:r>
      <w:r w:rsidR="002C1FF7" w:rsidRPr="000B2CE9">
        <w:rPr>
          <w:sz w:val="22"/>
          <w:szCs w:val="22"/>
        </w:rPr>
        <w:t>х</w:t>
      </w:r>
      <w:r w:rsidRPr="000B2CE9">
        <w:rPr>
          <w:sz w:val="22"/>
          <w:szCs w:val="22"/>
        </w:rPr>
        <w:t xml:space="preserve"> налог</w:t>
      </w:r>
      <w:r w:rsidR="002C1FF7" w:rsidRPr="000B2CE9">
        <w:rPr>
          <w:sz w:val="22"/>
          <w:szCs w:val="22"/>
        </w:rPr>
        <w:t>ов</w:t>
      </w:r>
      <w:r w:rsidR="005674C4">
        <w:rPr>
          <w:sz w:val="22"/>
          <w:szCs w:val="22"/>
        </w:rPr>
        <w:t xml:space="preserve"> (кроме НДС)</w:t>
      </w:r>
      <w:r w:rsidRPr="000B2CE9">
        <w:rPr>
          <w:sz w:val="22"/>
          <w:szCs w:val="22"/>
        </w:rPr>
        <w:t>, сбор</w:t>
      </w:r>
      <w:r w:rsidR="002C1FF7" w:rsidRPr="000B2CE9">
        <w:rPr>
          <w:sz w:val="22"/>
          <w:szCs w:val="22"/>
        </w:rPr>
        <w:t>ов</w:t>
      </w:r>
      <w:r w:rsidRPr="000B2CE9">
        <w:rPr>
          <w:sz w:val="22"/>
          <w:szCs w:val="22"/>
        </w:rPr>
        <w:t xml:space="preserve"> и ины</w:t>
      </w:r>
      <w:r w:rsidR="002C1FF7" w:rsidRPr="000B2CE9">
        <w:rPr>
          <w:sz w:val="22"/>
          <w:szCs w:val="22"/>
        </w:rPr>
        <w:t>х</w:t>
      </w:r>
      <w:r w:rsidRPr="000B2CE9">
        <w:rPr>
          <w:sz w:val="22"/>
          <w:szCs w:val="22"/>
        </w:rPr>
        <w:t xml:space="preserve"> обязательны</w:t>
      </w:r>
      <w:r w:rsidR="002C1FF7" w:rsidRPr="000B2CE9">
        <w:rPr>
          <w:sz w:val="22"/>
          <w:szCs w:val="22"/>
        </w:rPr>
        <w:t>х</w:t>
      </w:r>
      <w:r w:rsidRPr="000B2CE9">
        <w:rPr>
          <w:sz w:val="22"/>
          <w:szCs w:val="22"/>
        </w:rPr>
        <w:t xml:space="preserve"> платеж</w:t>
      </w:r>
      <w:r w:rsidR="002C1FF7" w:rsidRPr="000B2CE9">
        <w:rPr>
          <w:sz w:val="22"/>
          <w:szCs w:val="22"/>
        </w:rPr>
        <w:t>ей</w:t>
      </w:r>
      <w:r w:rsidRPr="000B2CE9">
        <w:rPr>
          <w:sz w:val="22"/>
          <w:szCs w:val="22"/>
        </w:rPr>
        <w:t xml:space="preserve"> в бюджет, а также </w:t>
      </w:r>
      <w:r w:rsidR="00033D81" w:rsidRPr="000B2CE9">
        <w:rPr>
          <w:sz w:val="22"/>
          <w:szCs w:val="22"/>
        </w:rPr>
        <w:t>компенсацию издержек Подрядчика и причитающееся ему вознаграждение</w:t>
      </w:r>
      <w:r w:rsidRPr="000B2CE9">
        <w:rPr>
          <w:sz w:val="22"/>
          <w:szCs w:val="22"/>
        </w:rPr>
        <w:t>.</w:t>
      </w:r>
    </w:p>
    <w:p w14:paraId="40208B80" w14:textId="7009F257" w:rsidR="00A41E9E" w:rsidRPr="000B2CE9" w:rsidRDefault="00A41E9E" w:rsidP="00AD1FD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Стоимость </w:t>
      </w:r>
      <w:r w:rsidR="00BA1CC3" w:rsidRPr="000B2CE9">
        <w:rPr>
          <w:sz w:val="22"/>
          <w:szCs w:val="22"/>
        </w:rPr>
        <w:t xml:space="preserve">Работ </w:t>
      </w:r>
      <w:r w:rsidRPr="000B2CE9">
        <w:rPr>
          <w:sz w:val="22"/>
          <w:szCs w:val="22"/>
        </w:rPr>
        <w:t xml:space="preserve">является твердой и </w:t>
      </w:r>
      <w:r w:rsidR="00F50565" w:rsidRPr="000B2CE9">
        <w:rPr>
          <w:sz w:val="22"/>
          <w:szCs w:val="22"/>
        </w:rPr>
        <w:t>может быть изменена только на основании письменного соглашения Сторон</w:t>
      </w:r>
      <w:r w:rsidRPr="000B2CE9">
        <w:rPr>
          <w:sz w:val="22"/>
          <w:szCs w:val="22"/>
        </w:rPr>
        <w:t>.</w:t>
      </w:r>
    </w:p>
    <w:p w14:paraId="29CFD33B" w14:textId="0FDBCD49" w:rsidR="00F50565" w:rsidRPr="000B2CE9" w:rsidRDefault="00F50565" w:rsidP="00F50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Если Заказчик поручит Подрядчику выполнение необусловленного в Техническом задани</w:t>
      </w:r>
      <w:r w:rsidR="00003223">
        <w:rPr>
          <w:sz w:val="22"/>
          <w:szCs w:val="22"/>
        </w:rPr>
        <w:t>и</w:t>
      </w:r>
      <w:r w:rsidRPr="000B2CE9">
        <w:rPr>
          <w:sz w:val="22"/>
          <w:szCs w:val="22"/>
        </w:rPr>
        <w:t xml:space="preserve"> (приложение № 1) объема Работ, Подрядчик вправе требовать оплаты стоимости дополнительного объема Работ.</w:t>
      </w:r>
    </w:p>
    <w:p w14:paraId="4DADA579" w14:textId="4A50EFCA" w:rsidR="0082180E" w:rsidRPr="000B2CE9" w:rsidRDefault="002570E2" w:rsidP="0082180E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Все п</w:t>
      </w:r>
      <w:r w:rsidR="0082180E" w:rsidRPr="000B2CE9">
        <w:rPr>
          <w:sz w:val="22"/>
          <w:szCs w:val="22"/>
        </w:rPr>
        <w:t>латежи по настоящему Договору осуществляются Заказчиком через Казначейство Министерства финансов Республики Узбекистан в установленном законодательством Республики Узбекистан порядке.</w:t>
      </w:r>
    </w:p>
    <w:p w14:paraId="27551FEE" w14:textId="1639C7DB" w:rsidR="001A370F" w:rsidRPr="000B2CE9" w:rsidRDefault="001A370F" w:rsidP="008E0AD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Заказчик</w:t>
      </w:r>
      <w:r w:rsidR="00F27D20" w:rsidRPr="000B2CE9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в течение </w:t>
      </w:r>
      <w:r w:rsidR="00775DB4" w:rsidRPr="000B2CE9">
        <w:rPr>
          <w:sz w:val="22"/>
          <w:szCs w:val="22"/>
        </w:rPr>
        <w:t>5</w:t>
      </w:r>
      <w:r w:rsidRPr="000B2CE9">
        <w:rPr>
          <w:sz w:val="22"/>
          <w:szCs w:val="22"/>
        </w:rPr>
        <w:t xml:space="preserve"> (</w:t>
      </w:r>
      <w:r w:rsidR="00775DB4" w:rsidRPr="000B2CE9">
        <w:rPr>
          <w:sz w:val="22"/>
          <w:szCs w:val="22"/>
        </w:rPr>
        <w:t>пяти</w:t>
      </w:r>
      <w:r w:rsidRPr="000B2CE9">
        <w:rPr>
          <w:sz w:val="22"/>
          <w:szCs w:val="22"/>
        </w:rPr>
        <w:t xml:space="preserve">) </w:t>
      </w:r>
      <w:r w:rsidR="003C5465" w:rsidRPr="000B2CE9">
        <w:rPr>
          <w:sz w:val="22"/>
          <w:szCs w:val="22"/>
        </w:rPr>
        <w:t>календарных</w:t>
      </w:r>
      <w:r w:rsidRPr="000B2CE9">
        <w:rPr>
          <w:sz w:val="22"/>
          <w:szCs w:val="22"/>
        </w:rPr>
        <w:t xml:space="preserve"> дней с даты </w:t>
      </w:r>
      <w:r w:rsidR="00775DB4" w:rsidRPr="000B2CE9">
        <w:rPr>
          <w:sz w:val="22"/>
          <w:szCs w:val="22"/>
        </w:rPr>
        <w:t>вступления в силу</w:t>
      </w:r>
      <w:r w:rsidR="00F27D20" w:rsidRPr="000B2CE9">
        <w:rPr>
          <w:sz w:val="22"/>
          <w:szCs w:val="22"/>
        </w:rPr>
        <w:t xml:space="preserve"> </w:t>
      </w:r>
      <w:r w:rsidR="00775DB4" w:rsidRPr="000B2CE9">
        <w:rPr>
          <w:sz w:val="22"/>
          <w:szCs w:val="22"/>
        </w:rPr>
        <w:t>Договора</w:t>
      </w:r>
      <w:r w:rsidR="00F27D20" w:rsidRPr="000B2CE9">
        <w:rPr>
          <w:sz w:val="22"/>
          <w:szCs w:val="22"/>
        </w:rPr>
        <w:t xml:space="preserve">, обязуется </w:t>
      </w:r>
      <w:r w:rsidRPr="000B2CE9">
        <w:rPr>
          <w:sz w:val="22"/>
          <w:szCs w:val="22"/>
        </w:rPr>
        <w:t xml:space="preserve">произвести авансовый платеж в размере 15% (пятнадцать процентов) от стоимости </w:t>
      </w:r>
      <w:r w:rsidR="009F3EBE" w:rsidRPr="000B2CE9">
        <w:rPr>
          <w:sz w:val="22"/>
          <w:szCs w:val="22"/>
        </w:rPr>
        <w:t>Работ</w:t>
      </w:r>
      <w:r w:rsidR="00370393" w:rsidRPr="000B2CE9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указанной в пункте 2.1 Договора.</w:t>
      </w:r>
      <w:r w:rsidR="00AA1B84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Оставшиеся 85% </w:t>
      </w:r>
      <w:r w:rsidR="00AA1B84" w:rsidRPr="000B2CE9">
        <w:rPr>
          <w:sz w:val="22"/>
          <w:szCs w:val="22"/>
        </w:rPr>
        <w:t xml:space="preserve">(восемьдесят пять процентов) </w:t>
      </w:r>
      <w:r w:rsidRPr="000B2CE9">
        <w:rPr>
          <w:sz w:val="22"/>
          <w:szCs w:val="22"/>
        </w:rPr>
        <w:t xml:space="preserve">от стоимости </w:t>
      </w:r>
      <w:r w:rsidR="00C5763C" w:rsidRPr="000B2CE9">
        <w:rPr>
          <w:sz w:val="22"/>
          <w:szCs w:val="22"/>
        </w:rPr>
        <w:t>Работ</w:t>
      </w:r>
      <w:r w:rsidR="00A52E08" w:rsidRPr="000B2CE9">
        <w:rPr>
          <w:sz w:val="22"/>
          <w:szCs w:val="22"/>
        </w:rPr>
        <w:t xml:space="preserve">, </w:t>
      </w:r>
      <w:r w:rsidRPr="000B2CE9">
        <w:rPr>
          <w:sz w:val="22"/>
          <w:szCs w:val="22"/>
        </w:rPr>
        <w:t xml:space="preserve">Заказчик </w:t>
      </w:r>
      <w:r w:rsidR="00370393" w:rsidRPr="000B2CE9">
        <w:rPr>
          <w:sz w:val="22"/>
          <w:szCs w:val="22"/>
        </w:rPr>
        <w:t xml:space="preserve">обязуется </w:t>
      </w:r>
      <w:r w:rsidRPr="000B2CE9">
        <w:rPr>
          <w:sz w:val="22"/>
          <w:szCs w:val="22"/>
        </w:rPr>
        <w:t>опла</w:t>
      </w:r>
      <w:r w:rsidR="00370393" w:rsidRPr="000B2CE9">
        <w:rPr>
          <w:sz w:val="22"/>
          <w:szCs w:val="22"/>
        </w:rPr>
        <w:t>тить</w:t>
      </w:r>
      <w:r w:rsidRPr="000B2CE9">
        <w:rPr>
          <w:sz w:val="22"/>
          <w:szCs w:val="22"/>
        </w:rPr>
        <w:t xml:space="preserve"> в течение </w:t>
      </w:r>
      <w:r w:rsidR="00F27D20" w:rsidRPr="000B2CE9">
        <w:rPr>
          <w:sz w:val="22"/>
          <w:szCs w:val="22"/>
        </w:rPr>
        <w:t>15</w:t>
      </w:r>
      <w:r w:rsidRPr="000B2CE9">
        <w:rPr>
          <w:sz w:val="22"/>
          <w:szCs w:val="22"/>
        </w:rPr>
        <w:t xml:space="preserve"> (</w:t>
      </w:r>
      <w:r w:rsidR="00F27D20" w:rsidRPr="000B2CE9">
        <w:rPr>
          <w:sz w:val="22"/>
          <w:szCs w:val="22"/>
        </w:rPr>
        <w:t>пятнадцат</w:t>
      </w:r>
      <w:r w:rsidR="00513233" w:rsidRPr="000B2CE9">
        <w:rPr>
          <w:sz w:val="22"/>
          <w:szCs w:val="22"/>
        </w:rPr>
        <w:t>и</w:t>
      </w:r>
      <w:r w:rsidRPr="000B2CE9">
        <w:rPr>
          <w:sz w:val="22"/>
          <w:szCs w:val="22"/>
        </w:rPr>
        <w:t xml:space="preserve">) календарных дней с момента подписания Сторонами </w:t>
      </w:r>
      <w:r w:rsidR="00A52E08" w:rsidRPr="000B2CE9">
        <w:rPr>
          <w:sz w:val="22"/>
          <w:szCs w:val="22"/>
        </w:rPr>
        <w:t>«</w:t>
      </w:r>
      <w:r w:rsidR="0079132D" w:rsidRPr="000B2CE9">
        <w:rPr>
          <w:sz w:val="22"/>
          <w:szCs w:val="22"/>
        </w:rPr>
        <w:t>Акт</w:t>
      </w:r>
      <w:r w:rsidR="00C5763C" w:rsidRPr="000B2CE9">
        <w:rPr>
          <w:sz w:val="22"/>
          <w:szCs w:val="22"/>
        </w:rPr>
        <w:t>а</w:t>
      </w:r>
      <w:r w:rsidR="0079132D" w:rsidRPr="000B2CE9">
        <w:rPr>
          <w:sz w:val="22"/>
          <w:szCs w:val="22"/>
        </w:rPr>
        <w:t xml:space="preserve"> сдачи-приемки выполненных работ</w:t>
      </w:r>
      <w:r w:rsidR="00A52E08" w:rsidRPr="000B2CE9">
        <w:rPr>
          <w:sz w:val="22"/>
          <w:szCs w:val="22"/>
        </w:rPr>
        <w:t>»</w:t>
      </w:r>
      <w:r w:rsidRPr="000B2CE9">
        <w:rPr>
          <w:sz w:val="22"/>
          <w:szCs w:val="22"/>
        </w:rPr>
        <w:t>.</w:t>
      </w:r>
    </w:p>
    <w:p w14:paraId="4B0AAE4A" w14:textId="083335C6" w:rsidR="00370393" w:rsidRPr="000B2CE9" w:rsidRDefault="00370393" w:rsidP="00370393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Зачет аванс</w:t>
      </w:r>
      <w:r w:rsidR="00FA250E" w:rsidRPr="000B2CE9">
        <w:rPr>
          <w:sz w:val="22"/>
          <w:szCs w:val="22"/>
        </w:rPr>
        <w:t>ового платежа</w:t>
      </w:r>
      <w:r w:rsidRPr="000B2CE9">
        <w:rPr>
          <w:sz w:val="22"/>
          <w:szCs w:val="22"/>
        </w:rPr>
        <w:t xml:space="preserve"> производится пропорционально стоимости </w:t>
      </w:r>
      <w:r w:rsidR="00FA250E" w:rsidRPr="000B2CE9">
        <w:rPr>
          <w:sz w:val="22"/>
          <w:szCs w:val="22"/>
        </w:rPr>
        <w:t xml:space="preserve">принятых Заказчиком </w:t>
      </w:r>
      <w:r w:rsidR="00B408F0" w:rsidRPr="000B2CE9">
        <w:rPr>
          <w:sz w:val="22"/>
          <w:szCs w:val="22"/>
        </w:rPr>
        <w:t>результатов Работ</w:t>
      </w:r>
      <w:r w:rsidRPr="000B2CE9">
        <w:rPr>
          <w:sz w:val="22"/>
          <w:szCs w:val="22"/>
        </w:rPr>
        <w:t>.</w:t>
      </w:r>
    </w:p>
    <w:p w14:paraId="2DFB848E" w14:textId="16ECE442" w:rsidR="00370393" w:rsidRPr="000B2CE9" w:rsidRDefault="00FA250E" w:rsidP="0048105E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По </w:t>
      </w:r>
      <w:r w:rsidR="0055143C" w:rsidRPr="000B2CE9">
        <w:rPr>
          <w:sz w:val="22"/>
          <w:szCs w:val="22"/>
        </w:rPr>
        <w:t>завершении</w:t>
      </w:r>
      <w:r w:rsidR="006A12BE" w:rsidRPr="000B2CE9">
        <w:rPr>
          <w:sz w:val="22"/>
          <w:szCs w:val="22"/>
        </w:rPr>
        <w:t xml:space="preserve"> Работ Подрядчик</w:t>
      </w:r>
      <w:r w:rsidRPr="000B2CE9">
        <w:rPr>
          <w:sz w:val="22"/>
          <w:szCs w:val="22"/>
        </w:rPr>
        <w:t xml:space="preserve"> предоставляет Заказчику следующие подписанные со своей стороны документы:</w:t>
      </w:r>
    </w:p>
    <w:p w14:paraId="72A2FC7D" w14:textId="0E890FCD" w:rsidR="00FA250E" w:rsidRPr="000B2CE9" w:rsidRDefault="00A52E08" w:rsidP="00FA25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«</w:t>
      </w:r>
      <w:r w:rsidR="00980E72" w:rsidRPr="000B2CE9">
        <w:rPr>
          <w:sz w:val="22"/>
          <w:szCs w:val="22"/>
        </w:rPr>
        <w:t xml:space="preserve">Акт </w:t>
      </w:r>
      <w:r w:rsidR="0079132D" w:rsidRPr="000B2CE9">
        <w:rPr>
          <w:sz w:val="22"/>
          <w:szCs w:val="22"/>
        </w:rPr>
        <w:t xml:space="preserve">сдачи-приемки </w:t>
      </w:r>
      <w:r w:rsidR="00B408F0" w:rsidRPr="000B2CE9">
        <w:rPr>
          <w:sz w:val="22"/>
          <w:szCs w:val="22"/>
        </w:rPr>
        <w:t>выполненных работ</w:t>
      </w:r>
      <w:r w:rsidRPr="000B2CE9">
        <w:rPr>
          <w:bCs/>
          <w:sz w:val="22"/>
          <w:szCs w:val="22"/>
        </w:rPr>
        <w:t xml:space="preserve">» </w:t>
      </w:r>
      <w:r w:rsidR="00FA250E" w:rsidRPr="000B2CE9">
        <w:rPr>
          <w:sz w:val="22"/>
          <w:szCs w:val="22"/>
        </w:rPr>
        <w:t>в двух экземплярах</w:t>
      </w:r>
      <w:r w:rsidR="00634F46">
        <w:rPr>
          <w:sz w:val="22"/>
          <w:szCs w:val="22"/>
        </w:rPr>
        <w:t xml:space="preserve"> (по форме, согласно приложению № 2 к Договору)</w:t>
      </w:r>
      <w:r w:rsidR="0049600D" w:rsidRPr="000B2CE9">
        <w:rPr>
          <w:sz w:val="22"/>
          <w:szCs w:val="22"/>
        </w:rPr>
        <w:t>;</w:t>
      </w:r>
    </w:p>
    <w:p w14:paraId="71BD40DE" w14:textId="24D644DB" w:rsidR="00FA250E" w:rsidRPr="000B2CE9" w:rsidRDefault="00DF46F8" w:rsidP="00FA250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«</w:t>
      </w:r>
      <w:r w:rsidR="00E332B7" w:rsidRPr="000B2CE9">
        <w:rPr>
          <w:sz w:val="22"/>
          <w:szCs w:val="22"/>
        </w:rPr>
        <w:t>счет</w:t>
      </w:r>
      <w:r w:rsidR="00507DDF">
        <w:rPr>
          <w:sz w:val="22"/>
          <w:szCs w:val="22"/>
        </w:rPr>
        <w:t>-фактуру</w:t>
      </w:r>
      <w:r w:rsidRPr="000B2CE9">
        <w:rPr>
          <w:sz w:val="22"/>
          <w:szCs w:val="22"/>
        </w:rPr>
        <w:t>»</w:t>
      </w:r>
      <w:r w:rsidR="00FA250E" w:rsidRPr="000B2CE9">
        <w:rPr>
          <w:sz w:val="22"/>
          <w:szCs w:val="22"/>
        </w:rPr>
        <w:t xml:space="preserve"> </w:t>
      </w:r>
      <w:r w:rsidR="0055143C" w:rsidRPr="000B2CE9">
        <w:rPr>
          <w:sz w:val="22"/>
          <w:szCs w:val="22"/>
        </w:rPr>
        <w:t>в двух экземплярах</w:t>
      </w:r>
      <w:r w:rsidR="00FA250E" w:rsidRPr="000B2CE9">
        <w:rPr>
          <w:sz w:val="22"/>
          <w:szCs w:val="22"/>
        </w:rPr>
        <w:t>.</w:t>
      </w:r>
    </w:p>
    <w:p w14:paraId="1433AB6A" w14:textId="511253D9" w:rsidR="00AA1B84" w:rsidRPr="000B2CE9" w:rsidRDefault="002F19D4" w:rsidP="00AA1B8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Д</w:t>
      </w:r>
      <w:r w:rsidR="00AA1B84" w:rsidRPr="000B2CE9">
        <w:rPr>
          <w:sz w:val="22"/>
          <w:szCs w:val="22"/>
        </w:rPr>
        <w:t xml:space="preserve">окументы, подготовленные с ошибками или исправлениями, </w:t>
      </w:r>
      <w:r w:rsidRPr="000B2CE9">
        <w:rPr>
          <w:sz w:val="22"/>
          <w:szCs w:val="22"/>
        </w:rPr>
        <w:t xml:space="preserve">подлежат </w:t>
      </w:r>
      <w:r w:rsidR="00AA1B84" w:rsidRPr="000B2CE9">
        <w:rPr>
          <w:sz w:val="22"/>
          <w:szCs w:val="22"/>
        </w:rPr>
        <w:t>возвра</w:t>
      </w:r>
      <w:r w:rsidRPr="000B2CE9">
        <w:rPr>
          <w:sz w:val="22"/>
          <w:szCs w:val="22"/>
        </w:rPr>
        <w:t>ту</w:t>
      </w:r>
      <w:r w:rsidR="00AA1B84" w:rsidRPr="000B2CE9">
        <w:rPr>
          <w:sz w:val="22"/>
          <w:szCs w:val="22"/>
        </w:rPr>
        <w:t xml:space="preserve"> </w:t>
      </w:r>
      <w:r w:rsidR="00914D73" w:rsidRPr="000B2CE9">
        <w:rPr>
          <w:sz w:val="22"/>
          <w:szCs w:val="22"/>
        </w:rPr>
        <w:t xml:space="preserve">Подрядчику </w:t>
      </w:r>
      <w:r w:rsidR="00AA1B84" w:rsidRPr="000B2CE9">
        <w:rPr>
          <w:sz w:val="22"/>
          <w:szCs w:val="22"/>
        </w:rPr>
        <w:t xml:space="preserve">с </w:t>
      </w:r>
      <w:r w:rsidR="002C4F5D" w:rsidRPr="000B2CE9">
        <w:rPr>
          <w:sz w:val="22"/>
          <w:szCs w:val="22"/>
        </w:rPr>
        <w:t>сопроводительным письмом об устранении выявленных ошибок и</w:t>
      </w:r>
      <w:r w:rsidRPr="000B2CE9">
        <w:rPr>
          <w:sz w:val="22"/>
          <w:szCs w:val="22"/>
        </w:rPr>
        <w:t>ли</w:t>
      </w:r>
      <w:r w:rsidR="002C4F5D" w:rsidRPr="000B2CE9">
        <w:rPr>
          <w:sz w:val="22"/>
          <w:szCs w:val="22"/>
        </w:rPr>
        <w:t xml:space="preserve"> исправлений</w:t>
      </w:r>
      <w:r w:rsidR="00AA1B84" w:rsidRPr="000B2CE9">
        <w:rPr>
          <w:sz w:val="22"/>
          <w:szCs w:val="22"/>
        </w:rPr>
        <w:t>.</w:t>
      </w:r>
    </w:p>
    <w:p w14:paraId="672B2A35" w14:textId="189C6191" w:rsidR="00DA7FA2" w:rsidRPr="000B2CE9" w:rsidRDefault="00DA7FA2" w:rsidP="00DA7FA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Обязательств</w:t>
      </w:r>
      <w:r w:rsidR="00F577E6" w:rsidRPr="000B2CE9">
        <w:rPr>
          <w:sz w:val="22"/>
          <w:szCs w:val="22"/>
        </w:rPr>
        <w:t>а</w:t>
      </w:r>
      <w:r w:rsidRPr="000B2CE9">
        <w:rPr>
          <w:sz w:val="22"/>
          <w:szCs w:val="22"/>
        </w:rPr>
        <w:t xml:space="preserve"> Заказчика по оплате </w:t>
      </w:r>
      <w:r w:rsidR="002F19D4" w:rsidRPr="000B2CE9">
        <w:rPr>
          <w:sz w:val="22"/>
          <w:szCs w:val="22"/>
        </w:rPr>
        <w:t xml:space="preserve">выполненного объема </w:t>
      </w:r>
      <w:r w:rsidR="00F95B69" w:rsidRPr="000B2CE9">
        <w:rPr>
          <w:sz w:val="22"/>
          <w:szCs w:val="22"/>
        </w:rPr>
        <w:t xml:space="preserve">Работ </w:t>
      </w:r>
      <w:r w:rsidRPr="000B2CE9">
        <w:rPr>
          <w:sz w:val="22"/>
          <w:szCs w:val="22"/>
        </w:rPr>
        <w:t>счита</w:t>
      </w:r>
      <w:r w:rsidR="00F577E6" w:rsidRPr="000B2CE9">
        <w:rPr>
          <w:sz w:val="22"/>
          <w:szCs w:val="22"/>
        </w:rPr>
        <w:t>ю</w:t>
      </w:r>
      <w:r w:rsidRPr="000B2CE9">
        <w:rPr>
          <w:sz w:val="22"/>
          <w:szCs w:val="22"/>
        </w:rPr>
        <w:t xml:space="preserve">тся </w:t>
      </w:r>
      <w:r w:rsidR="002F19D4" w:rsidRPr="000B2CE9">
        <w:rPr>
          <w:sz w:val="22"/>
          <w:szCs w:val="22"/>
        </w:rPr>
        <w:t>исполненными</w:t>
      </w:r>
      <w:r w:rsidRPr="000B2CE9">
        <w:rPr>
          <w:sz w:val="22"/>
          <w:szCs w:val="22"/>
        </w:rPr>
        <w:t xml:space="preserve"> с момента списания</w:t>
      </w:r>
      <w:r w:rsidRPr="000B2CE9">
        <w:rPr>
          <w:sz w:val="22"/>
        </w:rPr>
        <w:t xml:space="preserve"> денежных средств </w:t>
      </w:r>
      <w:r w:rsidRPr="000B2CE9">
        <w:rPr>
          <w:sz w:val="22"/>
          <w:szCs w:val="22"/>
        </w:rPr>
        <w:t xml:space="preserve">с </w:t>
      </w:r>
      <w:r w:rsidR="002F19D4" w:rsidRPr="000B2CE9">
        <w:rPr>
          <w:sz w:val="22"/>
          <w:szCs w:val="22"/>
        </w:rPr>
        <w:t xml:space="preserve">банковского </w:t>
      </w:r>
      <w:r w:rsidRPr="000B2CE9">
        <w:rPr>
          <w:sz w:val="22"/>
          <w:szCs w:val="22"/>
        </w:rPr>
        <w:t>сч</w:t>
      </w:r>
      <w:r w:rsidR="00755437" w:rsidRPr="000B2CE9">
        <w:rPr>
          <w:sz w:val="22"/>
          <w:szCs w:val="22"/>
        </w:rPr>
        <w:t>е</w:t>
      </w:r>
      <w:r w:rsidRPr="000B2CE9">
        <w:rPr>
          <w:sz w:val="22"/>
          <w:szCs w:val="22"/>
        </w:rPr>
        <w:t>та Заказчика.</w:t>
      </w:r>
    </w:p>
    <w:p w14:paraId="4B8D43EB" w14:textId="4BF32FFE" w:rsidR="00236DFF" w:rsidRDefault="00236DFF" w:rsidP="00236DF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Платежи по настоящему Договору могут быть уменьшены на сумму заявленных требований, в том числе, но не ограничиваясь, на сумму неустойки убытков, пут</w:t>
      </w:r>
      <w:r w:rsidR="00755437" w:rsidRPr="000B2CE9">
        <w:rPr>
          <w:sz w:val="22"/>
          <w:szCs w:val="22"/>
        </w:rPr>
        <w:t>е</w:t>
      </w:r>
      <w:r w:rsidRPr="000B2CE9">
        <w:rPr>
          <w:sz w:val="22"/>
          <w:szCs w:val="22"/>
        </w:rPr>
        <w:t>м зач</w:t>
      </w:r>
      <w:r w:rsidR="00755437" w:rsidRPr="000B2CE9">
        <w:rPr>
          <w:sz w:val="22"/>
          <w:szCs w:val="22"/>
        </w:rPr>
        <w:t>е</w:t>
      </w:r>
      <w:r w:rsidRPr="000B2CE9">
        <w:rPr>
          <w:sz w:val="22"/>
          <w:szCs w:val="22"/>
        </w:rPr>
        <w:t>та встречного однородного требования.</w:t>
      </w:r>
    </w:p>
    <w:p w14:paraId="4B84F206" w14:textId="4645A659" w:rsidR="009F26B3" w:rsidRDefault="009F26B3" w:rsidP="009F26B3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790B79D2" w14:textId="77777777" w:rsidR="009F26B3" w:rsidRPr="000B2CE9" w:rsidRDefault="009F26B3" w:rsidP="009F26B3">
      <w:pPr>
        <w:pStyle w:val="a7"/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4D232378" w14:textId="4377E6D9" w:rsidR="009310CA" w:rsidRPr="000B2CE9" w:rsidRDefault="009310CA" w:rsidP="009310CA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lastRenderedPageBreak/>
        <w:t>Обязанности сторон</w:t>
      </w:r>
    </w:p>
    <w:p w14:paraId="4E9E531F" w14:textId="0EDC2470" w:rsidR="009310CA" w:rsidRPr="000B2CE9" w:rsidRDefault="00C326FA" w:rsidP="009310CA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2"/>
          <w:szCs w:val="22"/>
        </w:rPr>
      </w:pPr>
      <w:r w:rsidRPr="000B2CE9">
        <w:rPr>
          <w:b/>
          <w:bCs/>
          <w:sz w:val="22"/>
          <w:szCs w:val="22"/>
        </w:rPr>
        <w:t xml:space="preserve">Подрядчик </w:t>
      </w:r>
      <w:r w:rsidR="009310CA" w:rsidRPr="000B2CE9">
        <w:rPr>
          <w:b/>
          <w:bCs/>
          <w:sz w:val="22"/>
          <w:szCs w:val="22"/>
        </w:rPr>
        <w:t>обяз</w:t>
      </w:r>
      <w:r w:rsidR="002570E2" w:rsidRPr="000B2CE9">
        <w:rPr>
          <w:b/>
          <w:bCs/>
          <w:sz w:val="22"/>
          <w:szCs w:val="22"/>
        </w:rPr>
        <w:t>ан</w:t>
      </w:r>
      <w:r w:rsidR="009310CA" w:rsidRPr="000B2CE9">
        <w:rPr>
          <w:b/>
          <w:bCs/>
          <w:sz w:val="22"/>
          <w:szCs w:val="22"/>
        </w:rPr>
        <w:t>:</w:t>
      </w:r>
    </w:p>
    <w:p w14:paraId="10463BD6" w14:textId="7711F938" w:rsidR="009310CA" w:rsidRPr="000B2CE9" w:rsidRDefault="00C326FA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Выполнить Работы</w:t>
      </w:r>
      <w:r w:rsidR="009310CA" w:rsidRPr="000B2CE9">
        <w:rPr>
          <w:sz w:val="22"/>
          <w:szCs w:val="22"/>
        </w:rPr>
        <w:t xml:space="preserve"> </w:t>
      </w:r>
      <w:r w:rsidR="00131781" w:rsidRPr="000B2CE9">
        <w:rPr>
          <w:sz w:val="22"/>
          <w:szCs w:val="22"/>
        </w:rPr>
        <w:t>в соответствии с Техническим заданием (приложение № 1),</w:t>
      </w:r>
      <w:r w:rsidR="00900F38" w:rsidRPr="000B2CE9">
        <w:rPr>
          <w:sz w:val="22"/>
          <w:szCs w:val="22"/>
        </w:rPr>
        <w:t xml:space="preserve"> на должном профессиональном уровне</w:t>
      </w:r>
      <w:r w:rsidR="00131781" w:rsidRPr="000B2CE9">
        <w:rPr>
          <w:sz w:val="22"/>
          <w:szCs w:val="22"/>
        </w:rPr>
        <w:t>,</w:t>
      </w:r>
      <w:r w:rsidR="00900F38" w:rsidRPr="000B2CE9">
        <w:rPr>
          <w:sz w:val="22"/>
          <w:szCs w:val="22"/>
        </w:rPr>
        <w:t xml:space="preserve"> в соответствии с применимыми профессиональными стандартами</w:t>
      </w:r>
      <w:r w:rsidR="009310CA" w:rsidRPr="000B2CE9">
        <w:rPr>
          <w:sz w:val="22"/>
          <w:szCs w:val="22"/>
        </w:rPr>
        <w:t xml:space="preserve">, </w:t>
      </w:r>
      <w:r w:rsidR="00133FF8" w:rsidRPr="000B2CE9">
        <w:rPr>
          <w:sz w:val="22"/>
          <w:szCs w:val="22"/>
        </w:rPr>
        <w:t xml:space="preserve">в </w:t>
      </w:r>
      <w:r w:rsidR="009310CA" w:rsidRPr="000B2CE9">
        <w:rPr>
          <w:sz w:val="22"/>
          <w:szCs w:val="22"/>
        </w:rPr>
        <w:t>полном объеме и в срок</w:t>
      </w:r>
      <w:r w:rsidR="002570E2" w:rsidRPr="000B2CE9">
        <w:rPr>
          <w:sz w:val="22"/>
          <w:szCs w:val="22"/>
        </w:rPr>
        <w:t>и</w:t>
      </w:r>
      <w:r w:rsidR="009310CA" w:rsidRPr="000B2CE9">
        <w:rPr>
          <w:sz w:val="22"/>
          <w:szCs w:val="22"/>
        </w:rPr>
        <w:t xml:space="preserve">, </w:t>
      </w:r>
      <w:r w:rsidR="00131781" w:rsidRPr="000B2CE9">
        <w:rPr>
          <w:sz w:val="22"/>
          <w:szCs w:val="22"/>
        </w:rPr>
        <w:t>предусмотренные</w:t>
      </w:r>
      <w:r w:rsidR="009310CA" w:rsidRPr="000B2CE9">
        <w:rPr>
          <w:sz w:val="22"/>
          <w:szCs w:val="22"/>
        </w:rPr>
        <w:t xml:space="preserve"> настоящим Договором</w:t>
      </w:r>
      <w:r w:rsidR="005F509D" w:rsidRPr="000B2CE9">
        <w:rPr>
          <w:sz w:val="22"/>
          <w:szCs w:val="22"/>
        </w:rPr>
        <w:t>.</w:t>
      </w:r>
    </w:p>
    <w:p w14:paraId="3A3D5D93" w14:textId="0EB89074" w:rsidR="009310CA" w:rsidRPr="000B2CE9" w:rsidRDefault="00A84715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Обеспечить соответствие результатов Работ требованиям </w:t>
      </w:r>
      <w:r w:rsidR="009310CA" w:rsidRPr="000B2CE9">
        <w:rPr>
          <w:sz w:val="22"/>
          <w:szCs w:val="22"/>
        </w:rPr>
        <w:t>закон</w:t>
      </w:r>
      <w:r w:rsidR="00296694" w:rsidRPr="000B2CE9">
        <w:rPr>
          <w:sz w:val="22"/>
          <w:szCs w:val="22"/>
        </w:rPr>
        <w:t>одательных и</w:t>
      </w:r>
      <w:r w:rsidR="009310CA" w:rsidRPr="000B2CE9">
        <w:rPr>
          <w:sz w:val="22"/>
          <w:szCs w:val="22"/>
        </w:rPr>
        <w:t xml:space="preserve"> нормативно-</w:t>
      </w:r>
      <w:r w:rsidR="00FE7B1D" w:rsidRPr="000B2CE9">
        <w:rPr>
          <w:sz w:val="22"/>
          <w:szCs w:val="22"/>
        </w:rPr>
        <w:t>техническим</w:t>
      </w:r>
      <w:r w:rsidR="009310CA" w:rsidRPr="000B2CE9">
        <w:rPr>
          <w:sz w:val="22"/>
          <w:szCs w:val="22"/>
        </w:rPr>
        <w:t xml:space="preserve"> актов Республики Узбекистан</w:t>
      </w:r>
      <w:r w:rsidR="005F509D" w:rsidRPr="000B2CE9">
        <w:rPr>
          <w:sz w:val="22"/>
          <w:szCs w:val="22"/>
        </w:rPr>
        <w:t>.</w:t>
      </w:r>
    </w:p>
    <w:p w14:paraId="598A6E28" w14:textId="04F9FD87" w:rsidR="00AA3B63" w:rsidRPr="004D4358" w:rsidRDefault="0049169A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D4358">
        <w:rPr>
          <w:sz w:val="22"/>
          <w:szCs w:val="22"/>
        </w:rPr>
        <w:t>По запрос</w:t>
      </w:r>
      <w:r w:rsidR="00634A1B" w:rsidRPr="004D4358">
        <w:rPr>
          <w:sz w:val="22"/>
          <w:szCs w:val="22"/>
        </w:rPr>
        <w:t>ам</w:t>
      </w:r>
      <w:r w:rsidRPr="004D4358">
        <w:rPr>
          <w:sz w:val="22"/>
          <w:szCs w:val="22"/>
        </w:rPr>
        <w:t xml:space="preserve"> </w:t>
      </w:r>
      <w:r w:rsidR="00BD00A2" w:rsidRPr="004D4358">
        <w:rPr>
          <w:sz w:val="22"/>
          <w:szCs w:val="22"/>
        </w:rPr>
        <w:t>Заказчика отправлять специалистов на территорию Заказчика для выполнения Работ.</w:t>
      </w:r>
    </w:p>
    <w:p w14:paraId="5A015F70" w14:textId="457DEFBF" w:rsidR="0094599A" w:rsidRPr="000B2CE9" w:rsidRDefault="005F509D" w:rsidP="00947FC8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Принять необходимые меры для обеспечения</w:t>
      </w:r>
      <w:r w:rsidR="0094599A" w:rsidRPr="000B2CE9">
        <w:rPr>
          <w:sz w:val="22"/>
          <w:szCs w:val="22"/>
        </w:rPr>
        <w:t xml:space="preserve"> конфиденциальност</w:t>
      </w:r>
      <w:r w:rsidRPr="000B2CE9">
        <w:rPr>
          <w:sz w:val="22"/>
          <w:szCs w:val="22"/>
        </w:rPr>
        <w:t>и</w:t>
      </w:r>
      <w:r w:rsidR="0094599A" w:rsidRPr="000B2CE9">
        <w:rPr>
          <w:sz w:val="22"/>
          <w:szCs w:val="22"/>
        </w:rPr>
        <w:t xml:space="preserve"> сведений, касающихся предмета Договора, хода его исполнения и результатов</w:t>
      </w:r>
      <w:r w:rsidR="005815EC" w:rsidRPr="000B2CE9">
        <w:rPr>
          <w:sz w:val="22"/>
          <w:szCs w:val="22"/>
        </w:rPr>
        <w:t xml:space="preserve"> Работ</w:t>
      </w:r>
      <w:r w:rsidR="0094599A" w:rsidRPr="000B2CE9">
        <w:rPr>
          <w:sz w:val="22"/>
          <w:szCs w:val="22"/>
        </w:rPr>
        <w:t>.</w:t>
      </w:r>
    </w:p>
    <w:p w14:paraId="4D5BF075" w14:textId="394BB051" w:rsidR="00ED4BC3" w:rsidRPr="000B2CE9" w:rsidRDefault="00ED4BC3" w:rsidP="00ED4BC3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Предоставлять по требованию Заказчика информацию о ходе выполнения Работ.</w:t>
      </w:r>
    </w:p>
    <w:p w14:paraId="05962FF8" w14:textId="7BEFD254" w:rsidR="00947FC8" w:rsidRPr="000B2CE9" w:rsidRDefault="00ED4BC3" w:rsidP="00947FC8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Предварительно с</w:t>
      </w:r>
      <w:r w:rsidR="00947FC8" w:rsidRPr="000B2CE9">
        <w:rPr>
          <w:sz w:val="22"/>
          <w:szCs w:val="22"/>
        </w:rPr>
        <w:t xml:space="preserve">огласовывать с Заказчиком результаты </w:t>
      </w:r>
      <w:r w:rsidR="00772006" w:rsidRPr="000B2CE9">
        <w:rPr>
          <w:sz w:val="22"/>
          <w:szCs w:val="22"/>
        </w:rPr>
        <w:t>завершенн</w:t>
      </w:r>
      <w:r w:rsidR="005F509D" w:rsidRPr="000B2CE9">
        <w:rPr>
          <w:sz w:val="22"/>
          <w:szCs w:val="22"/>
        </w:rPr>
        <w:t>ых</w:t>
      </w:r>
      <w:r w:rsidR="00947FC8" w:rsidRPr="000B2CE9">
        <w:rPr>
          <w:sz w:val="22"/>
          <w:szCs w:val="22"/>
        </w:rPr>
        <w:t xml:space="preserve"> Работ</w:t>
      </w:r>
      <w:r w:rsidR="00AA026A" w:rsidRPr="000B2CE9">
        <w:rPr>
          <w:sz w:val="22"/>
          <w:szCs w:val="22"/>
        </w:rPr>
        <w:t>.</w:t>
      </w:r>
    </w:p>
    <w:p w14:paraId="0C024099" w14:textId="015ACE98" w:rsidR="009310CA" w:rsidRPr="000B2CE9" w:rsidRDefault="00296694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По </w:t>
      </w:r>
      <w:r w:rsidR="00AA026A" w:rsidRPr="000B2CE9">
        <w:rPr>
          <w:sz w:val="22"/>
          <w:szCs w:val="22"/>
        </w:rPr>
        <w:t xml:space="preserve">первому </w:t>
      </w:r>
      <w:r w:rsidR="009310CA" w:rsidRPr="000B2CE9">
        <w:rPr>
          <w:sz w:val="22"/>
          <w:szCs w:val="22"/>
        </w:rPr>
        <w:t>требованию Заказчика устран</w:t>
      </w:r>
      <w:r w:rsidRPr="000B2CE9">
        <w:rPr>
          <w:sz w:val="22"/>
          <w:szCs w:val="22"/>
        </w:rPr>
        <w:t>и</w:t>
      </w:r>
      <w:r w:rsidR="009310CA" w:rsidRPr="000B2CE9">
        <w:rPr>
          <w:sz w:val="22"/>
          <w:szCs w:val="22"/>
        </w:rPr>
        <w:t xml:space="preserve">ть </w:t>
      </w:r>
      <w:r w:rsidRPr="000B2CE9">
        <w:rPr>
          <w:sz w:val="22"/>
          <w:szCs w:val="22"/>
        </w:rPr>
        <w:t xml:space="preserve">за свой счет все </w:t>
      </w:r>
      <w:r w:rsidR="009310CA" w:rsidRPr="000B2CE9">
        <w:rPr>
          <w:sz w:val="22"/>
          <w:szCs w:val="22"/>
        </w:rPr>
        <w:t>недостатки</w:t>
      </w:r>
      <w:r w:rsidRPr="000B2CE9">
        <w:rPr>
          <w:sz w:val="22"/>
          <w:szCs w:val="22"/>
        </w:rPr>
        <w:t>, выявленные в</w:t>
      </w:r>
      <w:r w:rsidR="009310CA" w:rsidRPr="000B2CE9">
        <w:rPr>
          <w:sz w:val="22"/>
          <w:szCs w:val="22"/>
        </w:rPr>
        <w:t xml:space="preserve"> результат</w:t>
      </w:r>
      <w:r w:rsidRPr="000B2CE9">
        <w:rPr>
          <w:sz w:val="22"/>
          <w:szCs w:val="22"/>
        </w:rPr>
        <w:t>ах</w:t>
      </w:r>
      <w:r w:rsidR="009310CA" w:rsidRPr="000B2CE9">
        <w:rPr>
          <w:sz w:val="22"/>
          <w:szCs w:val="22"/>
        </w:rPr>
        <w:t xml:space="preserve"> </w:t>
      </w:r>
      <w:r w:rsidR="000D14C2" w:rsidRPr="000B2CE9">
        <w:rPr>
          <w:sz w:val="22"/>
          <w:szCs w:val="22"/>
        </w:rPr>
        <w:t>Работ</w:t>
      </w:r>
      <w:r w:rsidR="00AA026A" w:rsidRPr="000B2CE9">
        <w:rPr>
          <w:sz w:val="22"/>
          <w:szCs w:val="22"/>
        </w:rPr>
        <w:t>.</w:t>
      </w:r>
    </w:p>
    <w:p w14:paraId="2D01EC1D" w14:textId="35DE2CE7" w:rsidR="00CE41D3" w:rsidRPr="000B2CE9" w:rsidRDefault="00AA026A" w:rsidP="00CE41D3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Без согласия Заказчика н</w:t>
      </w:r>
      <w:r w:rsidR="00CE41D3" w:rsidRPr="000B2CE9">
        <w:rPr>
          <w:sz w:val="22"/>
          <w:szCs w:val="22"/>
        </w:rPr>
        <w:t>е передавать третьим лицам документацию (информацию, сведения, материалы), полученную в ходе исполнения настоящего Договора, а также результаты Работ</w:t>
      </w:r>
      <w:r w:rsidR="00D34ACE" w:rsidRPr="000B2CE9">
        <w:rPr>
          <w:sz w:val="22"/>
          <w:szCs w:val="22"/>
        </w:rPr>
        <w:t>.</w:t>
      </w:r>
    </w:p>
    <w:p w14:paraId="21E0CEA4" w14:textId="53F12930" w:rsidR="00DF3F88" w:rsidRPr="000B2CE9" w:rsidRDefault="00D34ACE" w:rsidP="00CE41D3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случае</w:t>
      </w:r>
      <w:r w:rsidR="00DF3F88" w:rsidRPr="000B2CE9">
        <w:rPr>
          <w:sz w:val="22"/>
          <w:szCs w:val="22"/>
        </w:rPr>
        <w:t xml:space="preserve"> обнаружен</w:t>
      </w:r>
      <w:r w:rsidRPr="000B2CE9">
        <w:rPr>
          <w:sz w:val="22"/>
          <w:szCs w:val="22"/>
        </w:rPr>
        <w:t>ия</w:t>
      </w:r>
      <w:r w:rsidR="00DF3F88" w:rsidRPr="000B2CE9">
        <w:rPr>
          <w:sz w:val="22"/>
          <w:szCs w:val="22"/>
        </w:rPr>
        <w:t xml:space="preserve"> невозможности получ</w:t>
      </w:r>
      <w:r w:rsidRPr="000B2CE9">
        <w:rPr>
          <w:sz w:val="22"/>
          <w:szCs w:val="22"/>
        </w:rPr>
        <w:t>ения</w:t>
      </w:r>
      <w:r w:rsidR="00DF3F88" w:rsidRPr="000B2CE9">
        <w:rPr>
          <w:sz w:val="22"/>
          <w:szCs w:val="22"/>
        </w:rPr>
        <w:t xml:space="preserve"> ожидаемы</w:t>
      </w:r>
      <w:r w:rsidRPr="000B2CE9">
        <w:rPr>
          <w:sz w:val="22"/>
          <w:szCs w:val="22"/>
        </w:rPr>
        <w:t>х</w:t>
      </w:r>
      <w:r w:rsidR="00DF3F88" w:rsidRPr="000B2CE9">
        <w:rPr>
          <w:sz w:val="22"/>
          <w:szCs w:val="22"/>
        </w:rPr>
        <w:t xml:space="preserve"> результат</w:t>
      </w:r>
      <w:r w:rsidRPr="000B2CE9">
        <w:rPr>
          <w:sz w:val="22"/>
          <w:szCs w:val="22"/>
        </w:rPr>
        <w:t>ов</w:t>
      </w:r>
      <w:r w:rsidR="00DF3F88" w:rsidRPr="000B2CE9">
        <w:rPr>
          <w:sz w:val="22"/>
          <w:szCs w:val="22"/>
        </w:rPr>
        <w:t xml:space="preserve"> или нецелесообразности продолжения Работ</w:t>
      </w:r>
      <w:r w:rsidR="00C60820" w:rsidRPr="000B2CE9">
        <w:rPr>
          <w:sz w:val="22"/>
          <w:szCs w:val="22"/>
        </w:rPr>
        <w:t>, незамедлительно информировать об этом Заказчика.</w:t>
      </w:r>
    </w:p>
    <w:p w14:paraId="4D74F6A3" w14:textId="6CD09A57" w:rsidR="009310CA" w:rsidRPr="000B2CE9" w:rsidRDefault="00296694" w:rsidP="009310CA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Передать </w:t>
      </w:r>
      <w:r w:rsidR="009310CA" w:rsidRPr="000B2CE9">
        <w:rPr>
          <w:sz w:val="22"/>
          <w:szCs w:val="22"/>
        </w:rPr>
        <w:t xml:space="preserve">Заказчику результаты </w:t>
      </w:r>
      <w:r w:rsidR="000D14C2" w:rsidRPr="000B2CE9">
        <w:rPr>
          <w:sz w:val="22"/>
          <w:szCs w:val="22"/>
        </w:rPr>
        <w:t>Работ</w:t>
      </w:r>
      <w:r w:rsidR="009310CA" w:rsidRPr="000B2CE9">
        <w:rPr>
          <w:sz w:val="22"/>
          <w:szCs w:val="22"/>
        </w:rPr>
        <w:t xml:space="preserve"> </w:t>
      </w:r>
      <w:r w:rsidR="00D4220D" w:rsidRPr="000B2CE9">
        <w:rPr>
          <w:sz w:val="22"/>
          <w:szCs w:val="22"/>
        </w:rPr>
        <w:t>путем оформления</w:t>
      </w:r>
      <w:r w:rsidR="009310CA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>«</w:t>
      </w:r>
      <w:r w:rsidR="0079132D" w:rsidRPr="000B2CE9">
        <w:rPr>
          <w:sz w:val="22"/>
          <w:szCs w:val="22"/>
        </w:rPr>
        <w:t>Акт</w:t>
      </w:r>
      <w:r w:rsidR="00343F97" w:rsidRPr="000B2CE9">
        <w:rPr>
          <w:sz w:val="22"/>
          <w:szCs w:val="22"/>
        </w:rPr>
        <w:t>а</w:t>
      </w:r>
      <w:r w:rsidR="0079132D" w:rsidRPr="000B2CE9">
        <w:rPr>
          <w:sz w:val="22"/>
          <w:szCs w:val="22"/>
        </w:rPr>
        <w:t xml:space="preserve"> сдачи-приемки </w:t>
      </w:r>
      <w:r w:rsidR="000D14C2" w:rsidRPr="000B2CE9">
        <w:rPr>
          <w:sz w:val="22"/>
          <w:szCs w:val="22"/>
        </w:rPr>
        <w:t>выполненных работ</w:t>
      </w:r>
      <w:r w:rsidRPr="000B2CE9">
        <w:rPr>
          <w:sz w:val="22"/>
          <w:szCs w:val="22"/>
        </w:rPr>
        <w:t>»</w:t>
      </w:r>
      <w:r w:rsidR="00C60820" w:rsidRPr="000B2CE9">
        <w:rPr>
          <w:sz w:val="22"/>
          <w:szCs w:val="22"/>
        </w:rPr>
        <w:t xml:space="preserve"> и </w:t>
      </w:r>
      <w:r w:rsidR="00D4220D" w:rsidRPr="000B2CE9">
        <w:rPr>
          <w:sz w:val="22"/>
          <w:szCs w:val="22"/>
        </w:rPr>
        <w:t xml:space="preserve">выставления </w:t>
      </w:r>
      <w:r w:rsidR="00C60820" w:rsidRPr="000B2CE9">
        <w:rPr>
          <w:sz w:val="22"/>
          <w:szCs w:val="22"/>
        </w:rPr>
        <w:t>«</w:t>
      </w:r>
      <w:r w:rsidR="00E332B7" w:rsidRPr="000B2CE9">
        <w:rPr>
          <w:sz w:val="22"/>
          <w:szCs w:val="22"/>
        </w:rPr>
        <w:t>счет-фактур</w:t>
      </w:r>
      <w:r w:rsidR="00507DDF">
        <w:rPr>
          <w:sz w:val="22"/>
          <w:szCs w:val="22"/>
        </w:rPr>
        <w:t>ы</w:t>
      </w:r>
      <w:r w:rsidR="00C60820" w:rsidRPr="000B2CE9">
        <w:rPr>
          <w:sz w:val="22"/>
          <w:szCs w:val="22"/>
        </w:rPr>
        <w:t>»</w:t>
      </w:r>
      <w:r w:rsidR="003F200E" w:rsidRPr="000B2CE9">
        <w:rPr>
          <w:sz w:val="22"/>
          <w:szCs w:val="22"/>
        </w:rPr>
        <w:t>.</w:t>
      </w:r>
    </w:p>
    <w:p w14:paraId="6E0B07A0" w14:textId="4EC9B50D" w:rsidR="00011946" w:rsidRPr="000B2CE9" w:rsidRDefault="00011946" w:rsidP="0001194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2"/>
          <w:szCs w:val="22"/>
        </w:rPr>
      </w:pPr>
      <w:r w:rsidRPr="000B2CE9">
        <w:rPr>
          <w:b/>
          <w:bCs/>
          <w:sz w:val="22"/>
          <w:szCs w:val="22"/>
        </w:rPr>
        <w:t>Заказчик обяз</w:t>
      </w:r>
      <w:r w:rsidR="00106DB0" w:rsidRPr="000B2CE9">
        <w:rPr>
          <w:b/>
          <w:bCs/>
          <w:sz w:val="22"/>
          <w:szCs w:val="22"/>
        </w:rPr>
        <w:t>ан</w:t>
      </w:r>
      <w:r w:rsidRPr="000B2CE9">
        <w:rPr>
          <w:b/>
          <w:bCs/>
          <w:sz w:val="22"/>
          <w:szCs w:val="22"/>
        </w:rPr>
        <w:t>:</w:t>
      </w:r>
    </w:p>
    <w:p w14:paraId="32B90D65" w14:textId="2371AE11" w:rsidR="00772006" w:rsidRPr="000B2CE9" w:rsidRDefault="00772006" w:rsidP="00813DED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0" w:name="_Hlk104222761"/>
      <w:r w:rsidRPr="000B2CE9">
        <w:rPr>
          <w:sz w:val="22"/>
          <w:szCs w:val="22"/>
        </w:rPr>
        <w:t xml:space="preserve">Предоставлять Подрядчику </w:t>
      </w:r>
      <w:r w:rsidR="00B967B8" w:rsidRPr="000B2CE9">
        <w:rPr>
          <w:sz w:val="22"/>
          <w:szCs w:val="22"/>
        </w:rPr>
        <w:t xml:space="preserve">необходимые для выполнения Работ </w:t>
      </w:r>
      <w:r w:rsidR="00306299" w:rsidRPr="000B2CE9">
        <w:rPr>
          <w:sz w:val="22"/>
          <w:szCs w:val="22"/>
        </w:rPr>
        <w:t>информационные, статистические</w:t>
      </w:r>
      <w:r w:rsidR="009B5C2C" w:rsidRPr="000B2CE9">
        <w:rPr>
          <w:sz w:val="22"/>
          <w:szCs w:val="22"/>
        </w:rPr>
        <w:t xml:space="preserve"> и иные исходные данные,</w:t>
      </w:r>
      <w:r w:rsidR="00B967B8" w:rsidRPr="000B2CE9">
        <w:rPr>
          <w:sz w:val="22"/>
          <w:szCs w:val="22"/>
        </w:rPr>
        <w:t xml:space="preserve"> если Заказчик </w:t>
      </w:r>
      <w:r w:rsidR="00634A1B" w:rsidRPr="000B2CE9">
        <w:rPr>
          <w:sz w:val="22"/>
          <w:szCs w:val="22"/>
        </w:rPr>
        <w:t>владеет</w:t>
      </w:r>
      <w:r w:rsidR="006D103B" w:rsidRPr="000B2CE9">
        <w:rPr>
          <w:sz w:val="22"/>
          <w:szCs w:val="22"/>
        </w:rPr>
        <w:t xml:space="preserve"> такими данными</w:t>
      </w:r>
      <w:r w:rsidR="00D4220D" w:rsidRPr="000B2CE9">
        <w:rPr>
          <w:sz w:val="22"/>
          <w:szCs w:val="22"/>
        </w:rPr>
        <w:t>.</w:t>
      </w:r>
    </w:p>
    <w:p w14:paraId="3565F266" w14:textId="74526E13" w:rsidR="00011946" w:rsidRPr="000B2CE9" w:rsidRDefault="00813DED" w:rsidP="00813DED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сроки и в порядке, предусмотренные Договором, осмотреть и принять результаты Работ, а при обнаружении отступлений от Технического задания (приложение № 1), ухудшающих результаты Работ, или иных недостатков в Работах, не</w:t>
      </w:r>
      <w:r w:rsidR="006D103B" w:rsidRPr="000B2CE9">
        <w:rPr>
          <w:sz w:val="22"/>
          <w:szCs w:val="22"/>
        </w:rPr>
        <w:t>зам</w:t>
      </w:r>
      <w:r w:rsidRPr="000B2CE9">
        <w:rPr>
          <w:sz w:val="22"/>
          <w:szCs w:val="22"/>
        </w:rPr>
        <w:t>едл</w:t>
      </w:r>
      <w:r w:rsidR="006D103B" w:rsidRPr="000B2CE9">
        <w:rPr>
          <w:sz w:val="22"/>
          <w:szCs w:val="22"/>
        </w:rPr>
        <w:t>ит</w:t>
      </w:r>
      <w:r w:rsidRPr="000B2CE9">
        <w:rPr>
          <w:sz w:val="22"/>
          <w:szCs w:val="22"/>
        </w:rPr>
        <w:t>е</w:t>
      </w:r>
      <w:r w:rsidR="006D103B" w:rsidRPr="000B2CE9">
        <w:rPr>
          <w:sz w:val="22"/>
          <w:szCs w:val="22"/>
        </w:rPr>
        <w:t>ль</w:t>
      </w:r>
      <w:r w:rsidRPr="000B2CE9">
        <w:rPr>
          <w:sz w:val="22"/>
          <w:szCs w:val="22"/>
        </w:rPr>
        <w:t>но заявить об этом Подрядчику</w:t>
      </w:r>
      <w:r w:rsidR="006D103B" w:rsidRPr="000B2CE9">
        <w:rPr>
          <w:sz w:val="22"/>
          <w:szCs w:val="22"/>
        </w:rPr>
        <w:t>.</w:t>
      </w:r>
    </w:p>
    <w:p w14:paraId="1955C5AB" w14:textId="3F547D6F" w:rsidR="00AA3B63" w:rsidRPr="0091332F" w:rsidRDefault="00847F99" w:rsidP="00813DED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1332F">
        <w:rPr>
          <w:sz w:val="22"/>
          <w:szCs w:val="22"/>
        </w:rPr>
        <w:t xml:space="preserve">Нести расходы по оплате </w:t>
      </w:r>
      <w:r w:rsidR="003C5AEB" w:rsidRPr="0091332F">
        <w:rPr>
          <w:sz w:val="22"/>
          <w:szCs w:val="22"/>
        </w:rPr>
        <w:t>авиа</w:t>
      </w:r>
      <w:r w:rsidRPr="0091332F">
        <w:rPr>
          <w:sz w:val="22"/>
          <w:szCs w:val="22"/>
        </w:rPr>
        <w:t xml:space="preserve">перелетов </w:t>
      </w:r>
      <w:r w:rsidR="003C5AEB" w:rsidRPr="0091332F">
        <w:rPr>
          <w:sz w:val="22"/>
          <w:szCs w:val="22"/>
        </w:rPr>
        <w:t>и гостини</w:t>
      </w:r>
      <w:r w:rsidRPr="0091332F">
        <w:rPr>
          <w:sz w:val="22"/>
          <w:szCs w:val="22"/>
        </w:rPr>
        <w:t>чного проживания специалистов</w:t>
      </w:r>
      <w:r w:rsidR="00E32D06" w:rsidRPr="0091332F">
        <w:rPr>
          <w:sz w:val="22"/>
          <w:szCs w:val="22"/>
        </w:rPr>
        <w:t xml:space="preserve"> Подрядчика</w:t>
      </w:r>
      <w:r w:rsidRPr="0091332F">
        <w:rPr>
          <w:sz w:val="22"/>
          <w:szCs w:val="22"/>
        </w:rPr>
        <w:t xml:space="preserve">, </w:t>
      </w:r>
      <w:r w:rsidR="00E32D06" w:rsidRPr="0091332F">
        <w:rPr>
          <w:sz w:val="22"/>
          <w:szCs w:val="22"/>
        </w:rPr>
        <w:t>привлекаемых по запросу Заказчика к выполнению работ на территории Заказчика</w:t>
      </w:r>
      <w:r w:rsidR="007F629D" w:rsidRPr="0091332F">
        <w:rPr>
          <w:sz w:val="22"/>
          <w:szCs w:val="22"/>
        </w:rPr>
        <w:t>.</w:t>
      </w:r>
    </w:p>
    <w:bookmarkEnd w:id="0"/>
    <w:p w14:paraId="06A3138A" w14:textId="625A054A" w:rsidR="00934C91" w:rsidRPr="000B2CE9" w:rsidRDefault="00011946" w:rsidP="009743B4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Оплатить </w:t>
      </w:r>
      <w:r w:rsidR="006851FF" w:rsidRPr="000B2CE9">
        <w:rPr>
          <w:sz w:val="22"/>
          <w:szCs w:val="22"/>
        </w:rPr>
        <w:t xml:space="preserve">стоимость </w:t>
      </w:r>
      <w:r w:rsidR="007D0D38" w:rsidRPr="000B2CE9">
        <w:rPr>
          <w:sz w:val="22"/>
          <w:szCs w:val="22"/>
        </w:rPr>
        <w:t xml:space="preserve">фактически </w:t>
      </w:r>
      <w:r w:rsidR="000D14C2" w:rsidRPr="000B2CE9">
        <w:rPr>
          <w:sz w:val="22"/>
          <w:szCs w:val="22"/>
        </w:rPr>
        <w:t>выполненных Работ</w:t>
      </w:r>
      <w:r w:rsidRPr="000B2CE9">
        <w:rPr>
          <w:sz w:val="22"/>
          <w:szCs w:val="22"/>
        </w:rPr>
        <w:t xml:space="preserve"> в </w:t>
      </w:r>
      <w:r w:rsidR="006851FF" w:rsidRPr="000B2CE9">
        <w:rPr>
          <w:sz w:val="22"/>
          <w:szCs w:val="22"/>
        </w:rPr>
        <w:t xml:space="preserve">соответствии с условиями </w:t>
      </w:r>
      <w:r w:rsidRPr="000B2CE9">
        <w:rPr>
          <w:sz w:val="22"/>
          <w:szCs w:val="22"/>
        </w:rPr>
        <w:t>настоящ</w:t>
      </w:r>
      <w:r w:rsidR="006851FF" w:rsidRPr="000B2CE9">
        <w:rPr>
          <w:sz w:val="22"/>
          <w:szCs w:val="22"/>
        </w:rPr>
        <w:t>его</w:t>
      </w:r>
      <w:r w:rsidRPr="000B2CE9">
        <w:rPr>
          <w:sz w:val="22"/>
          <w:szCs w:val="22"/>
        </w:rPr>
        <w:t xml:space="preserve"> Договор</w:t>
      </w:r>
      <w:r w:rsidR="006851FF" w:rsidRPr="000B2CE9">
        <w:rPr>
          <w:sz w:val="22"/>
          <w:szCs w:val="22"/>
        </w:rPr>
        <w:t>а</w:t>
      </w:r>
      <w:r w:rsidRPr="000B2CE9">
        <w:rPr>
          <w:sz w:val="22"/>
          <w:szCs w:val="22"/>
        </w:rPr>
        <w:t>.</w:t>
      </w:r>
    </w:p>
    <w:p w14:paraId="6DEF3D27" w14:textId="59BE31E9" w:rsidR="009D37AB" w:rsidRPr="000B2CE9" w:rsidRDefault="009D37AB" w:rsidP="009D37AB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Порядок сдачи и приемки работ</w:t>
      </w:r>
    </w:p>
    <w:p w14:paraId="2BF8BDCB" w14:textId="63473F6F" w:rsidR="009D37AB" w:rsidRPr="000B2CE9" w:rsidRDefault="009D37AB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Сроки начала и </w:t>
      </w:r>
      <w:r w:rsidR="009B3A65" w:rsidRPr="000B2CE9">
        <w:rPr>
          <w:sz w:val="22"/>
          <w:szCs w:val="22"/>
        </w:rPr>
        <w:t xml:space="preserve">завершения </w:t>
      </w:r>
      <w:r w:rsidR="00FE1C3E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 определяются в соответствии с </w:t>
      </w:r>
      <w:r w:rsidR="00FB23CA" w:rsidRPr="000B2CE9">
        <w:rPr>
          <w:sz w:val="22"/>
          <w:szCs w:val="22"/>
        </w:rPr>
        <w:t>Техническим задани</w:t>
      </w:r>
      <w:r w:rsidR="007B7E0A" w:rsidRPr="000B2CE9">
        <w:rPr>
          <w:sz w:val="22"/>
          <w:szCs w:val="22"/>
        </w:rPr>
        <w:t>ем</w:t>
      </w:r>
      <w:r w:rsidR="00FB23CA" w:rsidRPr="000B2CE9">
        <w:rPr>
          <w:sz w:val="22"/>
          <w:szCs w:val="22"/>
        </w:rPr>
        <w:t xml:space="preserve"> (приложение </w:t>
      </w:r>
      <w:r w:rsidRPr="000B2CE9">
        <w:rPr>
          <w:sz w:val="22"/>
          <w:szCs w:val="22"/>
        </w:rPr>
        <w:t xml:space="preserve">№ </w:t>
      </w:r>
      <w:r w:rsidR="003C2E98" w:rsidRPr="000B2CE9">
        <w:rPr>
          <w:sz w:val="22"/>
          <w:szCs w:val="22"/>
        </w:rPr>
        <w:t>1</w:t>
      </w:r>
      <w:r w:rsidRPr="000B2CE9">
        <w:rPr>
          <w:sz w:val="22"/>
          <w:szCs w:val="22"/>
        </w:rPr>
        <w:t xml:space="preserve"> к Договору</w:t>
      </w:r>
      <w:r w:rsidR="00FB23CA" w:rsidRPr="000B2CE9">
        <w:rPr>
          <w:sz w:val="22"/>
          <w:szCs w:val="22"/>
        </w:rPr>
        <w:t>)</w:t>
      </w:r>
      <w:r w:rsidRPr="000B2CE9">
        <w:rPr>
          <w:sz w:val="22"/>
          <w:szCs w:val="22"/>
        </w:rPr>
        <w:t>.</w:t>
      </w:r>
    </w:p>
    <w:p w14:paraId="0FD285FE" w14:textId="30CDC89E" w:rsidR="009D37AB" w:rsidRPr="000B2CE9" w:rsidRDefault="009D37AB" w:rsidP="009D37A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По завершении </w:t>
      </w:r>
      <w:r w:rsidR="006E25AD" w:rsidRPr="000B2CE9">
        <w:rPr>
          <w:sz w:val="22"/>
          <w:szCs w:val="22"/>
        </w:rPr>
        <w:t xml:space="preserve">выполнения </w:t>
      </w:r>
      <w:r w:rsidR="007B7E0A" w:rsidRPr="000B2CE9">
        <w:rPr>
          <w:sz w:val="22"/>
          <w:szCs w:val="22"/>
        </w:rPr>
        <w:t>Работ</w:t>
      </w:r>
      <w:r w:rsidR="00200E93" w:rsidRPr="000B2CE9">
        <w:rPr>
          <w:sz w:val="22"/>
          <w:szCs w:val="22"/>
        </w:rPr>
        <w:t xml:space="preserve"> Подрядчик</w:t>
      </w:r>
      <w:r w:rsidR="00B91AD3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предварительно </w:t>
      </w:r>
      <w:r w:rsidR="00B91AD3" w:rsidRPr="000B2CE9">
        <w:rPr>
          <w:sz w:val="22"/>
          <w:szCs w:val="22"/>
        </w:rPr>
        <w:t>уведом</w:t>
      </w:r>
      <w:r w:rsidR="00704ABC" w:rsidRPr="000B2CE9">
        <w:rPr>
          <w:sz w:val="22"/>
          <w:szCs w:val="22"/>
        </w:rPr>
        <w:t>ляет</w:t>
      </w:r>
      <w:r w:rsidR="00B91AD3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>об этом Заказчика</w:t>
      </w:r>
      <w:r w:rsidR="00FD3C8F" w:rsidRPr="000B2CE9">
        <w:rPr>
          <w:sz w:val="22"/>
          <w:szCs w:val="22"/>
        </w:rPr>
        <w:t xml:space="preserve"> и</w:t>
      </w:r>
      <w:r w:rsidRPr="000B2CE9">
        <w:rPr>
          <w:sz w:val="22"/>
          <w:szCs w:val="22"/>
        </w:rPr>
        <w:t xml:space="preserve"> переда</w:t>
      </w:r>
      <w:r w:rsidR="00704ABC" w:rsidRPr="000B2CE9">
        <w:rPr>
          <w:sz w:val="22"/>
          <w:szCs w:val="22"/>
        </w:rPr>
        <w:t>ет</w:t>
      </w:r>
      <w:r w:rsidRPr="000B2CE9">
        <w:rPr>
          <w:sz w:val="22"/>
          <w:szCs w:val="22"/>
        </w:rPr>
        <w:t xml:space="preserve"> </w:t>
      </w:r>
      <w:r w:rsidR="00FD3C8F" w:rsidRPr="000B2CE9">
        <w:rPr>
          <w:sz w:val="22"/>
          <w:szCs w:val="22"/>
        </w:rPr>
        <w:t xml:space="preserve">ему </w:t>
      </w:r>
      <w:r w:rsidR="00200E93" w:rsidRPr="000B2CE9">
        <w:rPr>
          <w:sz w:val="22"/>
          <w:szCs w:val="22"/>
        </w:rPr>
        <w:t>результат</w:t>
      </w:r>
      <w:r w:rsidR="00704ABC" w:rsidRPr="000B2CE9">
        <w:rPr>
          <w:sz w:val="22"/>
          <w:szCs w:val="22"/>
        </w:rPr>
        <w:t>ы</w:t>
      </w:r>
      <w:r w:rsidR="00200E93" w:rsidRPr="000B2CE9">
        <w:rPr>
          <w:sz w:val="22"/>
          <w:szCs w:val="22"/>
        </w:rPr>
        <w:t xml:space="preserve"> </w:t>
      </w:r>
      <w:r w:rsidR="00413FF9" w:rsidRPr="000B2CE9">
        <w:rPr>
          <w:sz w:val="22"/>
          <w:szCs w:val="22"/>
        </w:rPr>
        <w:t>Работ</w:t>
      </w:r>
      <w:r w:rsidR="00704ABC" w:rsidRPr="000B2CE9">
        <w:rPr>
          <w:sz w:val="22"/>
          <w:szCs w:val="22"/>
        </w:rPr>
        <w:t xml:space="preserve"> вместе с </w:t>
      </w:r>
      <w:r w:rsidR="00BB1FCB" w:rsidRPr="000B2CE9">
        <w:rPr>
          <w:sz w:val="22"/>
          <w:szCs w:val="22"/>
        </w:rPr>
        <w:t>подписанны</w:t>
      </w:r>
      <w:r w:rsidR="00704ABC" w:rsidRPr="000B2CE9">
        <w:rPr>
          <w:sz w:val="22"/>
          <w:szCs w:val="22"/>
        </w:rPr>
        <w:t>м</w:t>
      </w:r>
      <w:r w:rsidR="00BB1FCB" w:rsidRPr="000B2CE9">
        <w:rPr>
          <w:sz w:val="22"/>
          <w:szCs w:val="22"/>
        </w:rPr>
        <w:t xml:space="preserve"> со своей стороны</w:t>
      </w:r>
      <w:r w:rsidR="00413FF9" w:rsidRPr="000B2CE9">
        <w:rPr>
          <w:sz w:val="22"/>
          <w:szCs w:val="22"/>
        </w:rPr>
        <w:t xml:space="preserve"> </w:t>
      </w:r>
      <w:r w:rsidR="0079132D" w:rsidRPr="000B2CE9">
        <w:rPr>
          <w:sz w:val="22"/>
          <w:szCs w:val="22"/>
        </w:rPr>
        <w:t>«Акт</w:t>
      </w:r>
      <w:r w:rsidR="00704ABC" w:rsidRPr="000B2CE9">
        <w:rPr>
          <w:sz w:val="22"/>
          <w:szCs w:val="22"/>
        </w:rPr>
        <w:t>ом</w:t>
      </w:r>
      <w:r w:rsidR="0079132D" w:rsidRPr="000B2CE9">
        <w:rPr>
          <w:sz w:val="22"/>
          <w:szCs w:val="22"/>
        </w:rPr>
        <w:t xml:space="preserve"> сдачи-приемки </w:t>
      </w:r>
      <w:r w:rsidR="00BB1FCB" w:rsidRPr="000B2CE9">
        <w:rPr>
          <w:sz w:val="22"/>
          <w:szCs w:val="22"/>
        </w:rPr>
        <w:t>выполненных работ</w:t>
      </w:r>
      <w:r w:rsidR="00B257FC" w:rsidRPr="000B2CE9">
        <w:rPr>
          <w:sz w:val="22"/>
          <w:szCs w:val="22"/>
        </w:rPr>
        <w:t>»</w:t>
      </w:r>
      <w:r w:rsidR="00BB1FCB" w:rsidRPr="000B2CE9">
        <w:rPr>
          <w:sz w:val="22"/>
          <w:szCs w:val="22"/>
        </w:rPr>
        <w:t xml:space="preserve"> в двух экземплярах</w:t>
      </w:r>
      <w:r w:rsidRPr="000B2CE9">
        <w:rPr>
          <w:sz w:val="22"/>
          <w:szCs w:val="22"/>
        </w:rPr>
        <w:t>.</w:t>
      </w:r>
    </w:p>
    <w:p w14:paraId="38EDE1FC" w14:textId="2ED1C7EF" w:rsidR="00500DCD" w:rsidRPr="000B2CE9" w:rsidRDefault="009D37AB" w:rsidP="008D5221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Заказчик</w:t>
      </w:r>
      <w:r w:rsidR="00B257FC" w:rsidRPr="000B2CE9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в течение </w:t>
      </w:r>
      <w:r w:rsidR="00D46B88" w:rsidRPr="000B2CE9">
        <w:rPr>
          <w:sz w:val="22"/>
          <w:szCs w:val="22"/>
        </w:rPr>
        <w:t>15 (пятнадцати)</w:t>
      </w:r>
      <w:r w:rsidRPr="000B2CE9">
        <w:rPr>
          <w:sz w:val="22"/>
          <w:szCs w:val="22"/>
        </w:rPr>
        <w:t xml:space="preserve"> </w:t>
      </w:r>
      <w:r w:rsidR="00B257FC" w:rsidRPr="000B2CE9">
        <w:rPr>
          <w:sz w:val="22"/>
          <w:szCs w:val="22"/>
        </w:rPr>
        <w:t>календарных</w:t>
      </w:r>
      <w:r w:rsidRPr="000B2CE9">
        <w:rPr>
          <w:sz w:val="22"/>
          <w:szCs w:val="22"/>
        </w:rPr>
        <w:t xml:space="preserve"> дней со дня получения </w:t>
      </w:r>
      <w:r w:rsidR="00122B61" w:rsidRPr="000B2CE9">
        <w:rPr>
          <w:sz w:val="22"/>
          <w:szCs w:val="22"/>
        </w:rPr>
        <w:t xml:space="preserve">результатов Работ вместе с </w:t>
      </w:r>
      <w:r w:rsidR="00B257FC" w:rsidRPr="000B2CE9">
        <w:rPr>
          <w:sz w:val="22"/>
          <w:szCs w:val="22"/>
        </w:rPr>
        <w:t>«Акт</w:t>
      </w:r>
      <w:r w:rsidR="00122B61" w:rsidRPr="000B2CE9">
        <w:rPr>
          <w:sz w:val="22"/>
          <w:szCs w:val="22"/>
        </w:rPr>
        <w:t>ом</w:t>
      </w:r>
      <w:r w:rsidR="00B257FC" w:rsidRPr="000B2CE9">
        <w:rPr>
          <w:sz w:val="22"/>
          <w:szCs w:val="22"/>
        </w:rPr>
        <w:t xml:space="preserve"> сдачи-приемки </w:t>
      </w:r>
      <w:r w:rsidR="001F01B1" w:rsidRPr="000B2CE9">
        <w:rPr>
          <w:sz w:val="22"/>
          <w:szCs w:val="22"/>
        </w:rPr>
        <w:t>выполненных работ</w:t>
      </w:r>
      <w:r w:rsidR="00B257FC" w:rsidRPr="000B2CE9">
        <w:rPr>
          <w:sz w:val="22"/>
          <w:szCs w:val="22"/>
        </w:rPr>
        <w:t>»,</w:t>
      </w:r>
      <w:r w:rsidRPr="000B2CE9">
        <w:rPr>
          <w:sz w:val="22"/>
          <w:szCs w:val="22"/>
        </w:rPr>
        <w:t xml:space="preserve"> направ</w:t>
      </w:r>
      <w:r w:rsidR="000070EF" w:rsidRPr="000B2CE9">
        <w:rPr>
          <w:sz w:val="22"/>
          <w:szCs w:val="22"/>
        </w:rPr>
        <w:t>ляет</w:t>
      </w:r>
      <w:r w:rsidRPr="000B2CE9">
        <w:rPr>
          <w:sz w:val="22"/>
          <w:szCs w:val="22"/>
        </w:rPr>
        <w:t xml:space="preserve"> </w:t>
      </w:r>
      <w:r w:rsidR="001F30B6" w:rsidRPr="000B2CE9">
        <w:rPr>
          <w:sz w:val="22"/>
          <w:szCs w:val="22"/>
        </w:rPr>
        <w:t xml:space="preserve">Подрядчику </w:t>
      </w:r>
      <w:r w:rsidRPr="000B2CE9">
        <w:rPr>
          <w:sz w:val="22"/>
          <w:szCs w:val="22"/>
        </w:rPr>
        <w:t xml:space="preserve">один экземпляр подписанного </w:t>
      </w:r>
      <w:r w:rsidR="001F30B6" w:rsidRPr="000B2CE9">
        <w:rPr>
          <w:sz w:val="22"/>
          <w:szCs w:val="22"/>
        </w:rPr>
        <w:t>со своей стороны</w:t>
      </w:r>
      <w:r w:rsidRPr="000B2CE9">
        <w:rPr>
          <w:sz w:val="22"/>
          <w:szCs w:val="22"/>
        </w:rPr>
        <w:t xml:space="preserve"> </w:t>
      </w:r>
      <w:r w:rsidR="00B257FC" w:rsidRPr="000B2CE9">
        <w:rPr>
          <w:sz w:val="22"/>
          <w:szCs w:val="22"/>
        </w:rPr>
        <w:t xml:space="preserve">«Акта сдачи-приемки </w:t>
      </w:r>
      <w:r w:rsidR="001F01B1" w:rsidRPr="000B2CE9">
        <w:rPr>
          <w:sz w:val="22"/>
          <w:szCs w:val="22"/>
        </w:rPr>
        <w:t>выполненных работ</w:t>
      </w:r>
      <w:r w:rsidR="00B257FC" w:rsidRPr="000B2CE9">
        <w:rPr>
          <w:sz w:val="22"/>
          <w:szCs w:val="22"/>
        </w:rPr>
        <w:t>»</w:t>
      </w:r>
      <w:r w:rsidR="000070EF" w:rsidRPr="000B2CE9">
        <w:rPr>
          <w:sz w:val="22"/>
          <w:szCs w:val="22"/>
        </w:rPr>
        <w:t xml:space="preserve">. </w:t>
      </w:r>
    </w:p>
    <w:p w14:paraId="178F57DE" w14:textId="4DBC4E71" w:rsidR="009D37AB" w:rsidRPr="000B2CE9" w:rsidRDefault="007C79CD" w:rsidP="001F3FD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 случае выявления недостатков в результатах </w:t>
      </w:r>
      <w:r w:rsidR="00EB50AD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, Заказчик, в течение </w:t>
      </w:r>
      <w:r w:rsidR="00EB50AD" w:rsidRPr="000B2CE9">
        <w:rPr>
          <w:sz w:val="22"/>
          <w:szCs w:val="22"/>
        </w:rPr>
        <w:t>15 (пятнадцати)</w:t>
      </w:r>
      <w:r w:rsidRPr="000B2CE9">
        <w:rPr>
          <w:sz w:val="22"/>
          <w:szCs w:val="22"/>
        </w:rPr>
        <w:t xml:space="preserve"> календарных дней со дня получения </w:t>
      </w:r>
      <w:r w:rsidR="00122B61" w:rsidRPr="000B2CE9">
        <w:rPr>
          <w:sz w:val="22"/>
          <w:szCs w:val="22"/>
        </w:rPr>
        <w:t>результатов Работ вместе с «Актом сдачи-приемки выполненных работ»</w:t>
      </w:r>
      <w:r w:rsidRPr="000B2CE9">
        <w:rPr>
          <w:sz w:val="22"/>
          <w:szCs w:val="22"/>
        </w:rPr>
        <w:t xml:space="preserve">, </w:t>
      </w:r>
      <w:r w:rsidR="008672DA" w:rsidRPr="000B2CE9">
        <w:rPr>
          <w:sz w:val="22"/>
          <w:szCs w:val="22"/>
        </w:rPr>
        <w:t>направляет в адрес</w:t>
      </w:r>
      <w:r w:rsidR="009D37AB" w:rsidRPr="000B2CE9">
        <w:rPr>
          <w:sz w:val="22"/>
          <w:szCs w:val="22"/>
        </w:rPr>
        <w:t xml:space="preserve"> </w:t>
      </w:r>
      <w:r w:rsidR="00F816C9" w:rsidRPr="000B2CE9">
        <w:rPr>
          <w:sz w:val="22"/>
          <w:szCs w:val="22"/>
        </w:rPr>
        <w:t>Подрядчик</w:t>
      </w:r>
      <w:r w:rsidR="008672DA" w:rsidRPr="000B2CE9">
        <w:rPr>
          <w:sz w:val="22"/>
          <w:szCs w:val="22"/>
        </w:rPr>
        <w:t>а</w:t>
      </w:r>
      <w:r w:rsidR="00F816C9" w:rsidRPr="000B2CE9">
        <w:rPr>
          <w:sz w:val="22"/>
          <w:szCs w:val="22"/>
        </w:rPr>
        <w:t xml:space="preserve"> </w:t>
      </w:r>
      <w:r w:rsidR="00A51C01" w:rsidRPr="000B2CE9">
        <w:rPr>
          <w:sz w:val="22"/>
          <w:szCs w:val="22"/>
        </w:rPr>
        <w:t xml:space="preserve">в письменной форме </w:t>
      </w:r>
      <w:r w:rsidR="009D37AB" w:rsidRPr="000B2CE9">
        <w:rPr>
          <w:sz w:val="22"/>
          <w:szCs w:val="22"/>
        </w:rPr>
        <w:t xml:space="preserve">мотивированный отказ от приемки </w:t>
      </w:r>
      <w:r w:rsidR="008672DA" w:rsidRPr="000B2CE9">
        <w:rPr>
          <w:sz w:val="22"/>
          <w:szCs w:val="22"/>
        </w:rPr>
        <w:t xml:space="preserve">ненадлежаще выполненных </w:t>
      </w:r>
      <w:r w:rsidR="00F75611" w:rsidRPr="000B2CE9">
        <w:rPr>
          <w:sz w:val="22"/>
          <w:szCs w:val="22"/>
        </w:rPr>
        <w:t>Работ</w:t>
      </w:r>
      <w:r w:rsidR="000E1272" w:rsidRPr="000B2CE9">
        <w:rPr>
          <w:sz w:val="22"/>
          <w:szCs w:val="22"/>
        </w:rPr>
        <w:t>,</w:t>
      </w:r>
      <w:r w:rsidR="004174C0" w:rsidRPr="000B2CE9">
        <w:rPr>
          <w:sz w:val="22"/>
          <w:szCs w:val="22"/>
        </w:rPr>
        <w:t xml:space="preserve"> с указанием сроков устранения недостатков</w:t>
      </w:r>
      <w:r w:rsidR="009D37AB" w:rsidRPr="000B2CE9">
        <w:rPr>
          <w:sz w:val="22"/>
          <w:szCs w:val="22"/>
        </w:rPr>
        <w:t>.</w:t>
      </w:r>
    </w:p>
    <w:p w14:paraId="58FE543E" w14:textId="6A7FD51B" w:rsidR="009D37AB" w:rsidRPr="000B2CE9" w:rsidRDefault="009D37AB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bookmarkStart w:id="1" w:name="OLE_LINK2"/>
      <w:bookmarkStart w:id="2" w:name="OLE_LINK7"/>
      <w:r w:rsidRPr="000B2CE9">
        <w:rPr>
          <w:sz w:val="22"/>
          <w:szCs w:val="22"/>
        </w:rPr>
        <w:t xml:space="preserve">Стороны согласились, что Заказчик, принявший </w:t>
      </w:r>
      <w:r w:rsidR="009B3A65" w:rsidRPr="000B2CE9">
        <w:rPr>
          <w:sz w:val="22"/>
          <w:szCs w:val="22"/>
        </w:rPr>
        <w:t xml:space="preserve">результаты </w:t>
      </w:r>
      <w:r w:rsidR="00480A69" w:rsidRPr="000B2CE9">
        <w:rPr>
          <w:sz w:val="22"/>
          <w:szCs w:val="22"/>
        </w:rPr>
        <w:t xml:space="preserve">Работ </w:t>
      </w:r>
      <w:r w:rsidRPr="000B2CE9">
        <w:rPr>
          <w:sz w:val="22"/>
          <w:szCs w:val="22"/>
        </w:rPr>
        <w:t xml:space="preserve">без проверки или без полной проверки, не лишается права ссылаться на недостатки </w:t>
      </w:r>
      <w:r w:rsidR="00480A69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, которые могли быть установлены при обычном способе </w:t>
      </w:r>
      <w:r w:rsidR="00480A69" w:rsidRPr="000B2CE9">
        <w:rPr>
          <w:sz w:val="22"/>
          <w:szCs w:val="22"/>
        </w:rPr>
        <w:t>их</w:t>
      </w:r>
      <w:r w:rsidRPr="000B2CE9">
        <w:rPr>
          <w:sz w:val="22"/>
          <w:szCs w:val="22"/>
        </w:rPr>
        <w:t xml:space="preserve"> приемки (явные недостатки).</w:t>
      </w:r>
      <w:bookmarkEnd w:id="1"/>
      <w:bookmarkEnd w:id="2"/>
    </w:p>
    <w:p w14:paraId="2FF2AC69" w14:textId="5AE97E2D" w:rsidR="009D37AB" w:rsidRPr="000B2CE9" w:rsidRDefault="009D37AB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Если в процессе </w:t>
      </w:r>
      <w:r w:rsidR="00480A69" w:rsidRPr="000B2CE9">
        <w:rPr>
          <w:sz w:val="22"/>
          <w:szCs w:val="22"/>
        </w:rPr>
        <w:t>выполнения</w:t>
      </w:r>
      <w:r w:rsidR="00B426A4" w:rsidRPr="000B2CE9">
        <w:rPr>
          <w:sz w:val="22"/>
          <w:szCs w:val="22"/>
        </w:rPr>
        <w:t xml:space="preserve"> Работ</w:t>
      </w:r>
      <w:r w:rsidRPr="000B2CE9">
        <w:rPr>
          <w:sz w:val="22"/>
          <w:szCs w:val="22"/>
        </w:rPr>
        <w:t xml:space="preserve"> по настоящему Договору выясн</w:t>
      </w:r>
      <w:r w:rsidR="00685EFC" w:rsidRPr="000B2CE9">
        <w:rPr>
          <w:sz w:val="22"/>
          <w:szCs w:val="22"/>
        </w:rPr>
        <w:t>и</w:t>
      </w:r>
      <w:r w:rsidRPr="000B2CE9">
        <w:rPr>
          <w:sz w:val="22"/>
          <w:szCs w:val="22"/>
        </w:rPr>
        <w:t xml:space="preserve">тся неизбежность получения отрицательного результата или нецелесообразность дальнейшего </w:t>
      </w:r>
      <w:r w:rsidR="00B426A4" w:rsidRPr="000B2CE9">
        <w:rPr>
          <w:sz w:val="22"/>
          <w:szCs w:val="22"/>
        </w:rPr>
        <w:t>выполнения Работ</w:t>
      </w:r>
      <w:r w:rsidRPr="000B2CE9">
        <w:rPr>
          <w:sz w:val="22"/>
          <w:szCs w:val="22"/>
        </w:rPr>
        <w:t xml:space="preserve">, </w:t>
      </w:r>
      <w:r w:rsidR="00B426A4" w:rsidRPr="000B2CE9">
        <w:rPr>
          <w:sz w:val="22"/>
          <w:szCs w:val="22"/>
        </w:rPr>
        <w:t xml:space="preserve">Подрядчик </w:t>
      </w:r>
      <w:r w:rsidRPr="000B2CE9">
        <w:rPr>
          <w:sz w:val="22"/>
          <w:szCs w:val="22"/>
        </w:rPr>
        <w:t xml:space="preserve">обязан приостановить </w:t>
      </w:r>
      <w:r w:rsidR="00187D07" w:rsidRPr="000B2CE9">
        <w:rPr>
          <w:sz w:val="22"/>
          <w:szCs w:val="22"/>
        </w:rPr>
        <w:t>их</w:t>
      </w:r>
      <w:r w:rsidRPr="000B2CE9">
        <w:rPr>
          <w:sz w:val="22"/>
          <w:szCs w:val="22"/>
        </w:rPr>
        <w:t xml:space="preserve">, поставив об этом в известность Заказчика в течение </w:t>
      </w:r>
      <w:r w:rsidR="00B426A4" w:rsidRPr="000B2CE9">
        <w:rPr>
          <w:sz w:val="22"/>
          <w:szCs w:val="22"/>
        </w:rPr>
        <w:t>1 (</w:t>
      </w:r>
      <w:r w:rsidRPr="000B2CE9">
        <w:rPr>
          <w:sz w:val="22"/>
          <w:szCs w:val="22"/>
        </w:rPr>
        <w:t>одного</w:t>
      </w:r>
      <w:r w:rsidR="00B426A4" w:rsidRPr="000B2CE9">
        <w:rPr>
          <w:sz w:val="22"/>
          <w:szCs w:val="22"/>
        </w:rPr>
        <w:t>)</w:t>
      </w:r>
      <w:r w:rsidRPr="000B2CE9">
        <w:rPr>
          <w:sz w:val="22"/>
          <w:szCs w:val="22"/>
        </w:rPr>
        <w:t xml:space="preserve"> рабочего дня с момента приостановления </w:t>
      </w:r>
      <w:r w:rsidR="00B426A4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. </w:t>
      </w:r>
      <w:r w:rsidR="00506E29" w:rsidRPr="000B2CE9">
        <w:rPr>
          <w:sz w:val="22"/>
          <w:szCs w:val="22"/>
        </w:rPr>
        <w:t>В этом случае</w:t>
      </w:r>
      <w:r w:rsidRPr="000B2CE9">
        <w:rPr>
          <w:sz w:val="22"/>
          <w:szCs w:val="22"/>
        </w:rPr>
        <w:t xml:space="preserve"> Стороны обязаны в течение 10 </w:t>
      </w:r>
      <w:r w:rsidR="00187D07" w:rsidRPr="000B2CE9">
        <w:rPr>
          <w:sz w:val="22"/>
          <w:szCs w:val="22"/>
        </w:rPr>
        <w:t xml:space="preserve">(десяти) календарных </w:t>
      </w:r>
      <w:r w:rsidRPr="000B2CE9">
        <w:rPr>
          <w:sz w:val="22"/>
          <w:szCs w:val="22"/>
        </w:rPr>
        <w:t xml:space="preserve">дней рассмотреть вопрос о целесообразности продолжения </w:t>
      </w:r>
      <w:r w:rsidR="005B2A8F" w:rsidRPr="000B2CE9">
        <w:rPr>
          <w:sz w:val="22"/>
          <w:szCs w:val="22"/>
        </w:rPr>
        <w:t>выполнения Работ</w:t>
      </w:r>
      <w:r w:rsidRPr="000B2CE9">
        <w:rPr>
          <w:sz w:val="22"/>
          <w:szCs w:val="22"/>
        </w:rPr>
        <w:t>.</w:t>
      </w:r>
    </w:p>
    <w:p w14:paraId="0BCD027A" w14:textId="55A1D52A" w:rsidR="009D37AB" w:rsidRPr="000B2CE9" w:rsidRDefault="00424C15" w:rsidP="002C799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случае</w:t>
      </w:r>
      <w:r w:rsidR="009D37AB" w:rsidRPr="000B2CE9">
        <w:rPr>
          <w:sz w:val="22"/>
          <w:szCs w:val="22"/>
        </w:rPr>
        <w:t xml:space="preserve"> </w:t>
      </w:r>
      <w:r w:rsidR="00F91895" w:rsidRPr="000B2CE9">
        <w:rPr>
          <w:sz w:val="22"/>
          <w:szCs w:val="22"/>
        </w:rPr>
        <w:t xml:space="preserve">прекращения </w:t>
      </w:r>
      <w:r w:rsidR="005B2A8F" w:rsidRPr="000B2CE9">
        <w:rPr>
          <w:sz w:val="22"/>
          <w:szCs w:val="22"/>
        </w:rPr>
        <w:t>выполнения Работ</w:t>
      </w:r>
      <w:r w:rsidR="009D37AB" w:rsidRPr="000B2CE9">
        <w:rPr>
          <w:sz w:val="22"/>
          <w:szCs w:val="22"/>
        </w:rPr>
        <w:t xml:space="preserve"> по условиям, предусмотренным пунктом </w:t>
      </w:r>
      <w:r w:rsidR="00685EFC" w:rsidRPr="000B2CE9">
        <w:rPr>
          <w:sz w:val="22"/>
          <w:szCs w:val="22"/>
        </w:rPr>
        <w:t>4.</w:t>
      </w:r>
      <w:r w:rsidR="00FB0F0D" w:rsidRPr="000B2CE9">
        <w:rPr>
          <w:sz w:val="22"/>
          <w:szCs w:val="22"/>
        </w:rPr>
        <w:t>6</w:t>
      </w:r>
      <w:r w:rsidR="009D37AB" w:rsidRPr="000B2CE9">
        <w:rPr>
          <w:sz w:val="22"/>
          <w:szCs w:val="22"/>
        </w:rPr>
        <w:t xml:space="preserve"> Договора, в течение 10 </w:t>
      </w:r>
      <w:r w:rsidR="00F91895" w:rsidRPr="000B2CE9">
        <w:rPr>
          <w:sz w:val="22"/>
          <w:szCs w:val="22"/>
        </w:rPr>
        <w:t xml:space="preserve">(десяти) </w:t>
      </w:r>
      <w:r w:rsidR="009D37AB" w:rsidRPr="000B2CE9">
        <w:rPr>
          <w:sz w:val="22"/>
          <w:szCs w:val="22"/>
        </w:rPr>
        <w:t xml:space="preserve">дней с момента принятия Заказчиком решения о прекращении </w:t>
      </w:r>
      <w:r w:rsidR="005B2A8F" w:rsidRPr="000B2CE9">
        <w:rPr>
          <w:sz w:val="22"/>
          <w:szCs w:val="22"/>
        </w:rPr>
        <w:t>выполнения Работ</w:t>
      </w:r>
      <w:r w:rsidR="00042195" w:rsidRPr="000B2CE9">
        <w:rPr>
          <w:sz w:val="22"/>
          <w:szCs w:val="22"/>
        </w:rPr>
        <w:t xml:space="preserve">, </w:t>
      </w:r>
      <w:r w:rsidR="009D37AB" w:rsidRPr="000B2CE9">
        <w:rPr>
          <w:sz w:val="22"/>
          <w:szCs w:val="22"/>
        </w:rPr>
        <w:t xml:space="preserve">Сторонами оформляется дополнительное соглашение к настоящему Договору, которое </w:t>
      </w:r>
      <w:r w:rsidR="008A10D9" w:rsidRPr="000B2CE9">
        <w:rPr>
          <w:sz w:val="22"/>
          <w:szCs w:val="22"/>
        </w:rPr>
        <w:t xml:space="preserve">будет </w:t>
      </w:r>
      <w:r w:rsidR="009D37AB" w:rsidRPr="000B2CE9">
        <w:rPr>
          <w:sz w:val="22"/>
          <w:szCs w:val="22"/>
        </w:rPr>
        <w:t>являт</w:t>
      </w:r>
      <w:r w:rsidR="008A10D9" w:rsidRPr="000B2CE9">
        <w:rPr>
          <w:sz w:val="22"/>
          <w:szCs w:val="22"/>
        </w:rPr>
        <w:t>ь</w:t>
      </w:r>
      <w:r w:rsidR="009D37AB" w:rsidRPr="000B2CE9">
        <w:rPr>
          <w:sz w:val="22"/>
          <w:szCs w:val="22"/>
        </w:rPr>
        <w:t xml:space="preserve">ся основанием для предъявления </w:t>
      </w:r>
      <w:r w:rsidR="008A10D9" w:rsidRPr="000B2CE9">
        <w:rPr>
          <w:sz w:val="22"/>
          <w:szCs w:val="22"/>
        </w:rPr>
        <w:t>счета</w:t>
      </w:r>
      <w:r w:rsidR="009D37AB" w:rsidRPr="000B2CE9">
        <w:rPr>
          <w:sz w:val="22"/>
          <w:szCs w:val="22"/>
        </w:rPr>
        <w:t xml:space="preserve"> на оплату </w:t>
      </w:r>
      <w:r w:rsidR="00042195" w:rsidRPr="000B2CE9">
        <w:rPr>
          <w:sz w:val="22"/>
          <w:szCs w:val="22"/>
        </w:rPr>
        <w:t xml:space="preserve">фактически </w:t>
      </w:r>
      <w:r w:rsidR="005A2222" w:rsidRPr="000B2CE9">
        <w:rPr>
          <w:sz w:val="22"/>
          <w:szCs w:val="22"/>
        </w:rPr>
        <w:t>выполненного Подрядчиком</w:t>
      </w:r>
      <w:r w:rsidR="009D37AB" w:rsidRPr="000B2CE9">
        <w:rPr>
          <w:sz w:val="22"/>
          <w:szCs w:val="22"/>
        </w:rPr>
        <w:t xml:space="preserve"> </w:t>
      </w:r>
      <w:r w:rsidR="00042195" w:rsidRPr="000B2CE9">
        <w:rPr>
          <w:sz w:val="22"/>
          <w:szCs w:val="22"/>
        </w:rPr>
        <w:t xml:space="preserve">объема </w:t>
      </w:r>
      <w:r w:rsidR="005A2222" w:rsidRPr="000B2CE9">
        <w:rPr>
          <w:sz w:val="22"/>
          <w:szCs w:val="22"/>
        </w:rPr>
        <w:t xml:space="preserve">Работ </w:t>
      </w:r>
      <w:r w:rsidR="009D37AB" w:rsidRPr="000B2CE9">
        <w:rPr>
          <w:sz w:val="22"/>
          <w:szCs w:val="22"/>
        </w:rPr>
        <w:t>и расторжения настоящего Договора.</w:t>
      </w:r>
    </w:p>
    <w:p w14:paraId="5C4E619E" w14:textId="6EC2BE2E" w:rsidR="00010239" w:rsidRPr="000B2CE9" w:rsidRDefault="009D37AB" w:rsidP="007F3AF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На результат</w:t>
      </w:r>
      <w:r w:rsidR="00424C15" w:rsidRPr="000B2CE9">
        <w:rPr>
          <w:sz w:val="22"/>
          <w:szCs w:val="22"/>
        </w:rPr>
        <w:t>ы</w:t>
      </w:r>
      <w:r w:rsidRPr="000B2CE9">
        <w:rPr>
          <w:sz w:val="22"/>
          <w:szCs w:val="22"/>
        </w:rPr>
        <w:t xml:space="preserve"> </w:t>
      </w:r>
      <w:r w:rsidR="005A2222" w:rsidRPr="000B2CE9">
        <w:rPr>
          <w:sz w:val="22"/>
          <w:szCs w:val="22"/>
        </w:rPr>
        <w:t xml:space="preserve">Работ </w:t>
      </w:r>
      <w:r w:rsidRPr="000B2CE9">
        <w:rPr>
          <w:sz w:val="22"/>
          <w:szCs w:val="22"/>
        </w:rPr>
        <w:t xml:space="preserve">устанавливается гарантийный срок продолжительностью </w:t>
      </w:r>
      <w:r w:rsidR="00424C15" w:rsidRPr="000B2CE9">
        <w:rPr>
          <w:sz w:val="22"/>
          <w:szCs w:val="22"/>
        </w:rPr>
        <w:t>365</w:t>
      </w:r>
      <w:r w:rsidRPr="000B2CE9">
        <w:rPr>
          <w:sz w:val="22"/>
          <w:szCs w:val="22"/>
        </w:rPr>
        <w:t xml:space="preserve"> </w:t>
      </w:r>
      <w:r w:rsidR="00424C15" w:rsidRPr="000B2CE9">
        <w:rPr>
          <w:sz w:val="22"/>
          <w:szCs w:val="22"/>
        </w:rPr>
        <w:t>(триста шестьдесят пять) календарных дней</w:t>
      </w:r>
      <w:r w:rsidRPr="000B2CE9">
        <w:rPr>
          <w:sz w:val="22"/>
          <w:szCs w:val="22"/>
        </w:rPr>
        <w:t xml:space="preserve"> с даты подписания Заказчиком </w:t>
      </w:r>
      <w:r w:rsidR="00BF625F" w:rsidRPr="000B2CE9">
        <w:rPr>
          <w:sz w:val="22"/>
          <w:szCs w:val="22"/>
        </w:rPr>
        <w:t xml:space="preserve">«Акта сдачи-приемки </w:t>
      </w:r>
      <w:r w:rsidR="005A2222" w:rsidRPr="000B2CE9">
        <w:rPr>
          <w:sz w:val="22"/>
          <w:szCs w:val="22"/>
        </w:rPr>
        <w:lastRenderedPageBreak/>
        <w:t>выполненных работ</w:t>
      </w:r>
      <w:r w:rsidR="00BF625F" w:rsidRPr="000B2CE9">
        <w:rPr>
          <w:sz w:val="22"/>
          <w:szCs w:val="22"/>
        </w:rPr>
        <w:t>»</w:t>
      </w:r>
      <w:r w:rsidRPr="000B2CE9">
        <w:rPr>
          <w:sz w:val="22"/>
          <w:szCs w:val="22"/>
        </w:rPr>
        <w:t>.</w:t>
      </w:r>
    </w:p>
    <w:p w14:paraId="1A579F68" w14:textId="77777777" w:rsidR="00BF625F" w:rsidRPr="000B2CE9" w:rsidRDefault="00BF625F" w:rsidP="00BF625F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Интеллектуальная собственность</w:t>
      </w:r>
    </w:p>
    <w:p w14:paraId="3D4727DB" w14:textId="66ECBDA1" w:rsidR="00C64C3B" w:rsidRPr="000B2CE9" w:rsidRDefault="00D36842" w:rsidP="00C64C3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Подрядчик</w:t>
      </w:r>
      <w:r w:rsidR="00C64C3B" w:rsidRPr="000B2CE9">
        <w:rPr>
          <w:sz w:val="22"/>
          <w:szCs w:val="22"/>
        </w:rPr>
        <w:t xml:space="preserve"> гарантирует Заказчику отсутствие у третьих лиц исключительных </w:t>
      </w:r>
      <w:r w:rsidR="007C23C9" w:rsidRPr="000B2CE9">
        <w:rPr>
          <w:sz w:val="22"/>
          <w:szCs w:val="22"/>
        </w:rPr>
        <w:t>прав</w:t>
      </w:r>
      <w:r w:rsidR="00C64C3B" w:rsidRPr="000B2CE9">
        <w:rPr>
          <w:sz w:val="22"/>
          <w:szCs w:val="22"/>
        </w:rPr>
        <w:t xml:space="preserve"> на результаты выполняемых по настоящему Договору Работ.</w:t>
      </w:r>
    </w:p>
    <w:p w14:paraId="3B1E3A38" w14:textId="6AF945C9" w:rsidR="00741BE0" w:rsidRPr="000B2CE9" w:rsidRDefault="00741BE0" w:rsidP="00741BE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Заказчик имеет право использовать переданные ему Подрядчиком результаты Работ, в том числе способные к правовой охране, а Подрядчик вправе использовать полученные им результаты Работ для собственных нужд.</w:t>
      </w:r>
    </w:p>
    <w:p w14:paraId="07EAC8AE" w14:textId="7800D022" w:rsidR="00FD1762" w:rsidRPr="000B2CE9" w:rsidRDefault="00B40663" w:rsidP="00ED20D0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Подрядчик предоставляет Заказчику исключительные права на использование результатов Работ, в том числе</w:t>
      </w:r>
      <w:r w:rsidR="00ED20D0" w:rsidRPr="000B2CE9">
        <w:rPr>
          <w:sz w:val="22"/>
          <w:szCs w:val="22"/>
        </w:rPr>
        <w:t>, но не ограничиваясь,</w:t>
      </w:r>
      <w:r w:rsidR="00FD1762" w:rsidRPr="000B2CE9">
        <w:rPr>
          <w:sz w:val="22"/>
          <w:szCs w:val="22"/>
        </w:rPr>
        <w:t xml:space="preserve"> прав</w:t>
      </w:r>
      <w:r w:rsidR="00ED20D0" w:rsidRPr="000B2CE9">
        <w:rPr>
          <w:sz w:val="22"/>
          <w:szCs w:val="22"/>
        </w:rPr>
        <w:t>о</w:t>
      </w:r>
      <w:r w:rsidR="00FD1762" w:rsidRPr="000B2CE9">
        <w:rPr>
          <w:sz w:val="22"/>
          <w:szCs w:val="22"/>
        </w:rPr>
        <w:t xml:space="preserve"> на воспроизведение</w:t>
      </w:r>
      <w:r w:rsidR="00522FA2" w:rsidRPr="000B2CE9">
        <w:rPr>
          <w:sz w:val="22"/>
          <w:szCs w:val="22"/>
        </w:rPr>
        <w:t xml:space="preserve">, </w:t>
      </w:r>
      <w:r w:rsidR="00FD1762" w:rsidRPr="000B2CE9">
        <w:rPr>
          <w:sz w:val="22"/>
          <w:szCs w:val="22"/>
        </w:rPr>
        <w:t>распространение</w:t>
      </w:r>
      <w:r w:rsidR="00522FA2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доведение до всеобщего сведения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сообщение по кабелю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переработку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публичный показ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публичное исполнение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передачу в эфир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перевод</w:t>
      </w:r>
      <w:r w:rsidR="00B039AB" w:rsidRPr="000B2CE9">
        <w:rPr>
          <w:sz w:val="22"/>
          <w:szCs w:val="22"/>
        </w:rPr>
        <w:t>,</w:t>
      </w:r>
      <w:r w:rsidR="00FD1762" w:rsidRPr="000B2CE9">
        <w:rPr>
          <w:sz w:val="22"/>
          <w:szCs w:val="22"/>
        </w:rPr>
        <w:t xml:space="preserve"> повторное сообщение для всеобщего сведения.</w:t>
      </w:r>
    </w:p>
    <w:p w14:paraId="22A8285B" w14:textId="1DD38D62" w:rsidR="0092097A" w:rsidRPr="000B2CE9" w:rsidRDefault="00BF625F" w:rsidP="003E7C71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</w:rPr>
        <w:t xml:space="preserve">Прекращение Договора не влечет прекращения прав Заказчика, предусмотренных </w:t>
      </w:r>
      <w:r w:rsidR="00C34379" w:rsidRPr="000B2CE9">
        <w:rPr>
          <w:sz w:val="22"/>
        </w:rPr>
        <w:t>в пунктах 5.2</w:t>
      </w:r>
      <w:r w:rsidR="0014627A" w:rsidRPr="000B2CE9">
        <w:rPr>
          <w:sz w:val="22"/>
        </w:rPr>
        <w:t> – </w:t>
      </w:r>
      <w:r w:rsidR="00C34379" w:rsidRPr="000B2CE9">
        <w:rPr>
          <w:sz w:val="22"/>
        </w:rPr>
        <w:t>5.3 Договора</w:t>
      </w:r>
      <w:r w:rsidRPr="000B2CE9">
        <w:rPr>
          <w:sz w:val="22"/>
        </w:rPr>
        <w:t>.</w:t>
      </w:r>
    </w:p>
    <w:p w14:paraId="441940D8" w14:textId="77777777" w:rsidR="00AA5D44" w:rsidRPr="000B2CE9" w:rsidRDefault="00AA5D44" w:rsidP="00AA5D44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Ответственность сторон</w:t>
      </w:r>
    </w:p>
    <w:p w14:paraId="4FA4FD6A" w14:textId="3B2AA3FA" w:rsidR="00AA5D44" w:rsidRPr="000B2CE9" w:rsidRDefault="00AA5D44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Узбекистан.</w:t>
      </w:r>
    </w:p>
    <w:p w14:paraId="30B5BD4C" w14:textId="4B159F1B" w:rsidR="009F64C6" w:rsidRPr="000B2CE9" w:rsidRDefault="009F64C6" w:rsidP="009F64C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 случае неисполнения или ненадлежащего исполнения одной из сторон договорных обязательств, то </w:t>
      </w:r>
      <w:r w:rsidR="005D1E89" w:rsidRPr="000B2CE9">
        <w:rPr>
          <w:sz w:val="22"/>
          <w:szCs w:val="22"/>
        </w:rPr>
        <w:t>виновная</w:t>
      </w:r>
      <w:r w:rsidRPr="000B2CE9">
        <w:rPr>
          <w:sz w:val="22"/>
          <w:szCs w:val="22"/>
        </w:rPr>
        <w:t xml:space="preserve"> </w:t>
      </w:r>
      <w:r w:rsidR="005D1E89" w:rsidRPr="000B2CE9">
        <w:rPr>
          <w:sz w:val="22"/>
          <w:szCs w:val="22"/>
        </w:rPr>
        <w:t>С</w:t>
      </w:r>
      <w:r w:rsidRPr="000B2CE9">
        <w:rPr>
          <w:sz w:val="22"/>
          <w:szCs w:val="22"/>
        </w:rPr>
        <w:t>торона:</w:t>
      </w:r>
    </w:p>
    <w:p w14:paraId="472BC7BA" w14:textId="4A02AB7B" w:rsidR="009F64C6" w:rsidRPr="000B2CE9" w:rsidRDefault="009F64C6" w:rsidP="009F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возмещает </w:t>
      </w:r>
      <w:r w:rsidR="005D1E89" w:rsidRPr="000B2CE9">
        <w:rPr>
          <w:sz w:val="22"/>
          <w:szCs w:val="22"/>
        </w:rPr>
        <w:t>второй</w:t>
      </w:r>
      <w:r w:rsidRPr="000B2CE9">
        <w:rPr>
          <w:sz w:val="22"/>
          <w:szCs w:val="22"/>
        </w:rPr>
        <w:t xml:space="preserve"> </w:t>
      </w:r>
      <w:r w:rsidR="005D1E89" w:rsidRPr="000B2CE9">
        <w:rPr>
          <w:sz w:val="22"/>
          <w:szCs w:val="22"/>
        </w:rPr>
        <w:t>С</w:t>
      </w:r>
      <w:r w:rsidRPr="000B2CE9">
        <w:rPr>
          <w:sz w:val="22"/>
          <w:szCs w:val="22"/>
        </w:rPr>
        <w:t>тороне причиненные убытки;</w:t>
      </w:r>
    </w:p>
    <w:p w14:paraId="759A1078" w14:textId="4A43EF1B" w:rsidR="009F64C6" w:rsidRPr="000B2CE9" w:rsidRDefault="009F64C6" w:rsidP="009F64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несет иную ответственность в порядке, предусмотренном Гражданским кодексом Республики Узбекистан, Законом «О договорно-правовой базе деятельности хозяйствующих субъектов», другими актами законодательства.</w:t>
      </w:r>
    </w:p>
    <w:p w14:paraId="6DE1882E" w14:textId="394590F3" w:rsidR="009F64C6" w:rsidRPr="000B2CE9" w:rsidRDefault="00F15A20" w:rsidP="00EB3ED6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 случае нарушения сроков </w:t>
      </w:r>
      <w:r w:rsidR="008B0C7B" w:rsidRPr="000B2CE9">
        <w:rPr>
          <w:sz w:val="22"/>
          <w:szCs w:val="22"/>
        </w:rPr>
        <w:t>выполнения</w:t>
      </w:r>
      <w:r w:rsidRPr="000B2CE9">
        <w:rPr>
          <w:sz w:val="22"/>
          <w:szCs w:val="22"/>
        </w:rPr>
        <w:t xml:space="preserve"> или </w:t>
      </w:r>
      <w:r w:rsidR="008B0C7B" w:rsidRPr="000B2CE9">
        <w:rPr>
          <w:sz w:val="22"/>
          <w:szCs w:val="22"/>
        </w:rPr>
        <w:t>невыполнения Работ</w:t>
      </w:r>
      <w:r w:rsidRPr="000B2CE9">
        <w:rPr>
          <w:sz w:val="22"/>
          <w:szCs w:val="22"/>
        </w:rPr>
        <w:t xml:space="preserve">, </w:t>
      </w:r>
      <w:r w:rsidR="008B0C7B" w:rsidRPr="000B2CE9">
        <w:rPr>
          <w:sz w:val="22"/>
          <w:szCs w:val="22"/>
        </w:rPr>
        <w:t xml:space="preserve">Подрядчик </w:t>
      </w:r>
      <w:r w:rsidRPr="000B2CE9">
        <w:rPr>
          <w:sz w:val="22"/>
          <w:szCs w:val="22"/>
        </w:rPr>
        <w:t xml:space="preserve">уплачивает Заказчику пеню в размере 0,5 процента неисполненной части обязательства за каждый день просрочки. При этом, общая сумма пени не должна превышать </w:t>
      </w:r>
      <w:r w:rsidR="00D90F37" w:rsidRPr="000B2CE9">
        <w:rPr>
          <w:sz w:val="22"/>
          <w:szCs w:val="22"/>
        </w:rPr>
        <w:t>5</w:t>
      </w:r>
      <w:r w:rsidRPr="000B2CE9">
        <w:rPr>
          <w:sz w:val="22"/>
          <w:szCs w:val="22"/>
        </w:rPr>
        <w:t xml:space="preserve">0 процентов стоимости </w:t>
      </w:r>
      <w:r w:rsidR="008B0C7B" w:rsidRPr="000B2CE9">
        <w:rPr>
          <w:sz w:val="22"/>
          <w:szCs w:val="22"/>
        </w:rPr>
        <w:t>невыполненных Работ</w:t>
      </w:r>
      <w:r w:rsidRPr="000B2CE9">
        <w:rPr>
          <w:sz w:val="22"/>
          <w:szCs w:val="22"/>
        </w:rPr>
        <w:t xml:space="preserve">. Уплата пени не освобождает сторону, нарушившую договорные обязательства, от возмещения убытков, причиненных просрочкой </w:t>
      </w:r>
      <w:r w:rsidR="00D457B9" w:rsidRPr="000B2CE9">
        <w:rPr>
          <w:sz w:val="22"/>
          <w:szCs w:val="22"/>
        </w:rPr>
        <w:t xml:space="preserve">или </w:t>
      </w:r>
      <w:r w:rsidR="007048D7" w:rsidRPr="000B2CE9">
        <w:rPr>
          <w:sz w:val="22"/>
          <w:szCs w:val="22"/>
        </w:rPr>
        <w:t>невыполнением Работ</w:t>
      </w:r>
      <w:r w:rsidRPr="000B2CE9">
        <w:rPr>
          <w:sz w:val="22"/>
          <w:szCs w:val="22"/>
        </w:rPr>
        <w:t>.</w:t>
      </w:r>
    </w:p>
    <w:p w14:paraId="628F829F" w14:textId="0C53D339" w:rsidR="00D457B9" w:rsidRPr="000B2CE9" w:rsidRDefault="00D457B9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Если </w:t>
      </w:r>
      <w:r w:rsidR="005566A1" w:rsidRPr="000B2CE9">
        <w:rPr>
          <w:sz w:val="22"/>
          <w:szCs w:val="22"/>
        </w:rPr>
        <w:t>результат</w:t>
      </w:r>
      <w:r w:rsidR="007048D7" w:rsidRPr="000B2CE9">
        <w:rPr>
          <w:sz w:val="22"/>
          <w:szCs w:val="22"/>
        </w:rPr>
        <w:t>ы</w:t>
      </w:r>
      <w:r w:rsidR="005566A1" w:rsidRPr="000B2CE9">
        <w:rPr>
          <w:sz w:val="22"/>
          <w:szCs w:val="22"/>
        </w:rPr>
        <w:t xml:space="preserve"> </w:t>
      </w:r>
      <w:r w:rsidR="007048D7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 не </w:t>
      </w:r>
      <w:r w:rsidR="007048D7" w:rsidRPr="000B2CE9">
        <w:rPr>
          <w:sz w:val="22"/>
          <w:szCs w:val="22"/>
        </w:rPr>
        <w:t xml:space="preserve">соответствуют </w:t>
      </w:r>
      <w:r w:rsidRPr="000B2CE9">
        <w:rPr>
          <w:sz w:val="22"/>
          <w:szCs w:val="22"/>
        </w:rPr>
        <w:t>Техническому заданию</w:t>
      </w:r>
      <w:r w:rsidR="001B12DF" w:rsidRPr="000B2CE9">
        <w:rPr>
          <w:sz w:val="22"/>
          <w:szCs w:val="22"/>
        </w:rPr>
        <w:t xml:space="preserve"> (</w:t>
      </w:r>
      <w:r w:rsidRPr="000B2CE9">
        <w:rPr>
          <w:sz w:val="22"/>
          <w:szCs w:val="22"/>
        </w:rPr>
        <w:t>приложени</w:t>
      </w:r>
      <w:r w:rsidR="001B12DF" w:rsidRPr="000B2CE9">
        <w:rPr>
          <w:sz w:val="22"/>
          <w:szCs w:val="22"/>
        </w:rPr>
        <w:t>е</w:t>
      </w:r>
      <w:r w:rsidRPr="000B2CE9">
        <w:rPr>
          <w:sz w:val="22"/>
          <w:szCs w:val="22"/>
        </w:rPr>
        <w:t xml:space="preserve"> № 1 к Договору</w:t>
      </w:r>
      <w:r w:rsidR="001B12DF" w:rsidRPr="000B2CE9">
        <w:rPr>
          <w:sz w:val="22"/>
          <w:szCs w:val="22"/>
        </w:rPr>
        <w:t>)</w:t>
      </w:r>
      <w:r w:rsidRPr="000B2CE9">
        <w:rPr>
          <w:sz w:val="22"/>
          <w:szCs w:val="22"/>
        </w:rPr>
        <w:t xml:space="preserve">, </w:t>
      </w:r>
      <w:r w:rsidR="001B12DF" w:rsidRPr="000B2CE9">
        <w:rPr>
          <w:sz w:val="22"/>
          <w:szCs w:val="22"/>
        </w:rPr>
        <w:t>З</w:t>
      </w:r>
      <w:r w:rsidRPr="000B2CE9">
        <w:rPr>
          <w:sz w:val="22"/>
          <w:szCs w:val="22"/>
        </w:rPr>
        <w:t>аказчик</w:t>
      </w:r>
      <w:r w:rsidR="001B12DF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вправе отказаться от принятия и оплаты </w:t>
      </w:r>
      <w:r w:rsidR="007048D7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, взыскать с </w:t>
      </w:r>
      <w:r w:rsidR="007048D7" w:rsidRPr="000B2CE9">
        <w:rPr>
          <w:sz w:val="22"/>
          <w:szCs w:val="22"/>
        </w:rPr>
        <w:t xml:space="preserve">Подрядчика </w:t>
      </w:r>
      <w:r w:rsidRPr="000B2CE9">
        <w:rPr>
          <w:sz w:val="22"/>
          <w:szCs w:val="22"/>
        </w:rPr>
        <w:t xml:space="preserve">штраф в размере 20 процентов стоимости </w:t>
      </w:r>
      <w:r w:rsidR="00183795" w:rsidRPr="000B2CE9">
        <w:rPr>
          <w:sz w:val="22"/>
          <w:szCs w:val="22"/>
        </w:rPr>
        <w:t>Работ</w:t>
      </w:r>
      <w:r w:rsidRPr="000B2CE9">
        <w:rPr>
          <w:sz w:val="22"/>
          <w:szCs w:val="22"/>
        </w:rPr>
        <w:t xml:space="preserve">, а если </w:t>
      </w:r>
      <w:r w:rsidR="00183795" w:rsidRPr="000B2CE9">
        <w:rPr>
          <w:sz w:val="22"/>
          <w:szCs w:val="22"/>
        </w:rPr>
        <w:t xml:space="preserve">Работы </w:t>
      </w:r>
      <w:r w:rsidRPr="000B2CE9">
        <w:rPr>
          <w:sz w:val="22"/>
          <w:szCs w:val="22"/>
        </w:rPr>
        <w:t>уже оплачены, потребовать в установленном порядке возврата уплаченных сумм.</w:t>
      </w:r>
    </w:p>
    <w:p w14:paraId="1C9DA0E9" w14:textId="3AD396BD" w:rsidR="00C74CEF" w:rsidRPr="000B2CE9" w:rsidRDefault="00AF247F" w:rsidP="00F046B8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случае нарушения сроков оплаты</w:t>
      </w:r>
      <w:r w:rsidR="00C74CEF" w:rsidRPr="000B2CE9">
        <w:rPr>
          <w:sz w:val="22"/>
          <w:szCs w:val="22"/>
        </w:rPr>
        <w:t xml:space="preserve">, Заказчик уплачивает </w:t>
      </w:r>
      <w:r w:rsidR="00183795" w:rsidRPr="000B2CE9">
        <w:rPr>
          <w:sz w:val="22"/>
          <w:szCs w:val="22"/>
        </w:rPr>
        <w:t xml:space="preserve">Подрядчику </w:t>
      </w:r>
      <w:r w:rsidR="00C74CEF" w:rsidRPr="000B2CE9">
        <w:rPr>
          <w:sz w:val="22"/>
          <w:szCs w:val="22"/>
        </w:rPr>
        <w:t xml:space="preserve">пеню в размере 0,4 процента суммы просроченного платежа за каждый день просрочки, но не более </w:t>
      </w:r>
      <w:r w:rsidRPr="000B2CE9">
        <w:rPr>
          <w:sz w:val="22"/>
          <w:szCs w:val="22"/>
        </w:rPr>
        <w:t>5</w:t>
      </w:r>
      <w:r w:rsidR="00C74CEF" w:rsidRPr="000B2CE9">
        <w:rPr>
          <w:sz w:val="22"/>
          <w:szCs w:val="22"/>
        </w:rPr>
        <w:t>0 процентов суммы просроченного платежа.</w:t>
      </w:r>
    </w:p>
    <w:p w14:paraId="24CBDB6C" w14:textId="0357F81F" w:rsidR="00AA5D44" w:rsidRPr="000B2CE9" w:rsidRDefault="00AA5D44" w:rsidP="00AA5D4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Уплата неустойки </w:t>
      </w:r>
      <w:bookmarkStart w:id="3" w:name="OLE_LINK3"/>
      <w:bookmarkStart w:id="4" w:name="OLE_LINK4"/>
      <w:r w:rsidRPr="000B2CE9">
        <w:rPr>
          <w:sz w:val="22"/>
          <w:szCs w:val="22"/>
        </w:rPr>
        <w:t xml:space="preserve">и возмещение убытков в </w:t>
      </w:r>
      <w:r w:rsidR="00BF0649" w:rsidRPr="000B2CE9">
        <w:rPr>
          <w:sz w:val="22"/>
          <w:szCs w:val="22"/>
        </w:rPr>
        <w:t>результате</w:t>
      </w:r>
      <w:r w:rsidRPr="000B2CE9">
        <w:rPr>
          <w:sz w:val="22"/>
          <w:szCs w:val="22"/>
        </w:rPr>
        <w:t xml:space="preserve"> неисполнения или ненадлежащего исполнения Стороной обязательств по настоящему Договору</w:t>
      </w:r>
      <w:r w:rsidR="00F165E2" w:rsidRPr="000B2CE9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</w:t>
      </w:r>
      <w:bookmarkEnd w:id="3"/>
      <w:bookmarkEnd w:id="4"/>
      <w:r w:rsidRPr="000B2CE9">
        <w:rPr>
          <w:sz w:val="22"/>
          <w:szCs w:val="22"/>
        </w:rPr>
        <w:t xml:space="preserve">не освобождает Сторону от исполнения </w:t>
      </w:r>
      <w:r w:rsidR="00DE7BB0" w:rsidRPr="000B2CE9">
        <w:rPr>
          <w:sz w:val="22"/>
          <w:szCs w:val="22"/>
        </w:rPr>
        <w:t xml:space="preserve">в полном объеме </w:t>
      </w:r>
      <w:r w:rsidRPr="000B2CE9">
        <w:rPr>
          <w:sz w:val="22"/>
          <w:szCs w:val="22"/>
        </w:rPr>
        <w:t>обязательств по настоящему Договору.</w:t>
      </w:r>
    </w:p>
    <w:p w14:paraId="7BC74174" w14:textId="47D83DBF" w:rsidR="00DE7BB0" w:rsidRPr="000B2CE9" w:rsidRDefault="00B7293F" w:rsidP="00DE7BB0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Порядок</w:t>
      </w:r>
      <w:r w:rsidR="00DE7BB0" w:rsidRPr="000B2CE9">
        <w:rPr>
          <w:b/>
          <w:sz w:val="22"/>
          <w:szCs w:val="22"/>
        </w:rPr>
        <w:t xml:space="preserve"> разрешени</w:t>
      </w:r>
      <w:r w:rsidRPr="000B2CE9">
        <w:rPr>
          <w:b/>
          <w:sz w:val="22"/>
          <w:szCs w:val="22"/>
        </w:rPr>
        <w:t>я</w:t>
      </w:r>
      <w:r w:rsidR="00DE7BB0" w:rsidRPr="000B2CE9">
        <w:rPr>
          <w:b/>
          <w:sz w:val="22"/>
          <w:szCs w:val="22"/>
        </w:rPr>
        <w:t xml:space="preserve"> споров</w:t>
      </w:r>
    </w:p>
    <w:p w14:paraId="6EBE3F6A" w14:textId="2EEC4B29" w:rsidR="00022EB2" w:rsidRPr="000B2CE9" w:rsidRDefault="005A092E" w:rsidP="00C25534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bCs/>
          <w:sz w:val="22"/>
          <w:szCs w:val="22"/>
        </w:rPr>
        <w:t xml:space="preserve">Любые споры, возникшие в связи с заключением, толкованием, исполнением или расторжением настоящего Договора, подлежат урегулированию </w:t>
      </w:r>
      <w:r w:rsidR="0086032F" w:rsidRPr="000B2CE9">
        <w:rPr>
          <w:bCs/>
          <w:sz w:val="22"/>
          <w:szCs w:val="22"/>
        </w:rPr>
        <w:t xml:space="preserve">путем переговоров, </w:t>
      </w:r>
      <w:r w:rsidRPr="000B2CE9">
        <w:rPr>
          <w:bCs/>
          <w:sz w:val="22"/>
          <w:szCs w:val="22"/>
        </w:rPr>
        <w:t>с соблюдением досудебного (претензионного) порядка.</w:t>
      </w:r>
      <w:r w:rsidR="00126699" w:rsidRPr="000B2CE9">
        <w:rPr>
          <w:bCs/>
          <w:sz w:val="22"/>
          <w:szCs w:val="22"/>
        </w:rPr>
        <w:t xml:space="preserve"> </w:t>
      </w:r>
      <w:r w:rsidR="00022EB2" w:rsidRPr="000B2CE9">
        <w:rPr>
          <w:bCs/>
          <w:sz w:val="22"/>
          <w:szCs w:val="22"/>
        </w:rPr>
        <w:t>Претензи</w:t>
      </w:r>
      <w:r w:rsidR="00126699" w:rsidRPr="000B2CE9">
        <w:rPr>
          <w:bCs/>
          <w:sz w:val="22"/>
          <w:szCs w:val="22"/>
        </w:rPr>
        <w:t>и</w:t>
      </w:r>
      <w:r w:rsidR="00022EB2" w:rsidRPr="000B2CE9">
        <w:rPr>
          <w:bCs/>
          <w:sz w:val="22"/>
          <w:szCs w:val="22"/>
        </w:rPr>
        <w:t xml:space="preserve"> должн</w:t>
      </w:r>
      <w:r w:rsidR="00126699" w:rsidRPr="000B2CE9">
        <w:rPr>
          <w:bCs/>
          <w:sz w:val="22"/>
          <w:szCs w:val="22"/>
        </w:rPr>
        <w:t>ы</w:t>
      </w:r>
      <w:r w:rsidR="00022EB2" w:rsidRPr="000B2CE9">
        <w:rPr>
          <w:bCs/>
          <w:sz w:val="22"/>
          <w:szCs w:val="22"/>
        </w:rPr>
        <w:t xml:space="preserve"> быть </w:t>
      </w:r>
      <w:r w:rsidR="00126699" w:rsidRPr="000B2CE9">
        <w:rPr>
          <w:bCs/>
          <w:sz w:val="22"/>
          <w:szCs w:val="22"/>
        </w:rPr>
        <w:t>оформлены в письменной форме, подписаны уполномоченным</w:t>
      </w:r>
      <w:r w:rsidR="001D3A82" w:rsidRPr="000B2CE9">
        <w:rPr>
          <w:bCs/>
          <w:sz w:val="22"/>
          <w:szCs w:val="22"/>
        </w:rPr>
        <w:t>и на то</w:t>
      </w:r>
      <w:r w:rsidR="00126699" w:rsidRPr="000B2CE9">
        <w:rPr>
          <w:bCs/>
          <w:sz w:val="22"/>
          <w:szCs w:val="22"/>
        </w:rPr>
        <w:t xml:space="preserve"> лиц</w:t>
      </w:r>
      <w:r w:rsidR="001D3A82" w:rsidRPr="000B2CE9">
        <w:rPr>
          <w:bCs/>
          <w:sz w:val="22"/>
          <w:szCs w:val="22"/>
        </w:rPr>
        <w:t>а</w:t>
      </w:r>
      <w:r w:rsidR="00126699" w:rsidRPr="000B2CE9">
        <w:rPr>
          <w:bCs/>
          <w:sz w:val="22"/>
          <w:szCs w:val="22"/>
        </w:rPr>
        <w:t>м</w:t>
      </w:r>
      <w:r w:rsidR="001D3A82" w:rsidRPr="000B2CE9">
        <w:rPr>
          <w:bCs/>
          <w:sz w:val="22"/>
          <w:szCs w:val="22"/>
        </w:rPr>
        <w:t>и</w:t>
      </w:r>
      <w:r w:rsidR="00126699" w:rsidRPr="000B2CE9">
        <w:rPr>
          <w:bCs/>
          <w:sz w:val="22"/>
          <w:szCs w:val="22"/>
        </w:rPr>
        <w:t xml:space="preserve">, </w:t>
      </w:r>
      <w:r w:rsidR="001D3A82" w:rsidRPr="000B2CE9">
        <w:rPr>
          <w:bCs/>
          <w:sz w:val="22"/>
          <w:szCs w:val="22"/>
        </w:rPr>
        <w:t xml:space="preserve">и </w:t>
      </w:r>
      <w:r w:rsidR="00022EB2" w:rsidRPr="000B2CE9">
        <w:rPr>
          <w:bCs/>
          <w:sz w:val="22"/>
          <w:szCs w:val="22"/>
        </w:rPr>
        <w:t>направлен</w:t>
      </w:r>
      <w:r w:rsidR="001D3A82" w:rsidRPr="000B2CE9">
        <w:rPr>
          <w:bCs/>
          <w:sz w:val="22"/>
          <w:szCs w:val="22"/>
        </w:rPr>
        <w:t>ы</w:t>
      </w:r>
      <w:r w:rsidR="00022EB2" w:rsidRPr="000B2CE9">
        <w:rPr>
          <w:bCs/>
          <w:sz w:val="22"/>
          <w:szCs w:val="22"/>
        </w:rPr>
        <w:t xml:space="preserve"> с использованием средств связи, обеспечивающих фиксирование </w:t>
      </w:r>
      <w:r w:rsidR="001D3A82" w:rsidRPr="000B2CE9">
        <w:rPr>
          <w:bCs/>
          <w:sz w:val="22"/>
          <w:szCs w:val="22"/>
        </w:rPr>
        <w:t>их</w:t>
      </w:r>
      <w:r w:rsidR="00022EB2" w:rsidRPr="000B2CE9">
        <w:rPr>
          <w:bCs/>
          <w:sz w:val="22"/>
          <w:szCs w:val="22"/>
        </w:rPr>
        <w:t xml:space="preserve"> отправлени</w:t>
      </w:r>
      <w:r w:rsidR="000224EC" w:rsidRPr="000B2CE9">
        <w:rPr>
          <w:bCs/>
          <w:sz w:val="22"/>
          <w:szCs w:val="22"/>
        </w:rPr>
        <w:t>е</w:t>
      </w:r>
      <w:r w:rsidR="00022EB2" w:rsidRPr="000B2CE9">
        <w:rPr>
          <w:bCs/>
          <w:sz w:val="22"/>
          <w:szCs w:val="22"/>
        </w:rPr>
        <w:t xml:space="preserve"> (заказной почтой, телеграфом и т.д.) и получени</w:t>
      </w:r>
      <w:r w:rsidR="000224EC" w:rsidRPr="000B2CE9">
        <w:rPr>
          <w:bCs/>
          <w:sz w:val="22"/>
          <w:szCs w:val="22"/>
        </w:rPr>
        <w:t>е</w:t>
      </w:r>
      <w:r w:rsidR="00022EB2" w:rsidRPr="000B2CE9">
        <w:rPr>
          <w:bCs/>
          <w:sz w:val="22"/>
          <w:szCs w:val="22"/>
        </w:rPr>
        <w:t>, либо вручен</w:t>
      </w:r>
      <w:r w:rsidR="001D3A82" w:rsidRPr="000B2CE9">
        <w:rPr>
          <w:bCs/>
          <w:sz w:val="22"/>
          <w:szCs w:val="22"/>
        </w:rPr>
        <w:t>ы</w:t>
      </w:r>
      <w:r w:rsidR="00022EB2" w:rsidRPr="000B2CE9">
        <w:rPr>
          <w:bCs/>
          <w:sz w:val="22"/>
          <w:szCs w:val="22"/>
        </w:rPr>
        <w:t xml:space="preserve"> под расписку.</w:t>
      </w:r>
      <w:r w:rsidR="0091116A" w:rsidRPr="000B2CE9">
        <w:rPr>
          <w:bCs/>
          <w:sz w:val="22"/>
          <w:szCs w:val="22"/>
        </w:rPr>
        <w:t xml:space="preserve"> </w:t>
      </w:r>
      <w:r w:rsidR="00022EB2" w:rsidRPr="000B2CE9">
        <w:rPr>
          <w:bCs/>
          <w:sz w:val="22"/>
          <w:szCs w:val="22"/>
        </w:rPr>
        <w:t>К претензии должны быть приложены документы, обосновывающие предъявл</w:t>
      </w:r>
      <w:r w:rsidR="0091116A" w:rsidRPr="000B2CE9">
        <w:rPr>
          <w:bCs/>
          <w:sz w:val="22"/>
          <w:szCs w:val="22"/>
        </w:rPr>
        <w:t>яемые</w:t>
      </w:r>
      <w:r w:rsidR="00022EB2" w:rsidRPr="000B2CE9">
        <w:rPr>
          <w:bCs/>
          <w:sz w:val="22"/>
          <w:szCs w:val="22"/>
        </w:rPr>
        <w:t xml:space="preserve"> требования.</w:t>
      </w:r>
    </w:p>
    <w:p w14:paraId="1393C231" w14:textId="184809B3" w:rsidR="00022EB2" w:rsidRPr="000B2CE9" w:rsidRDefault="00022EB2" w:rsidP="00022EB2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bCs/>
          <w:sz w:val="22"/>
          <w:szCs w:val="22"/>
        </w:rPr>
        <w:t xml:space="preserve">Сторона, </w:t>
      </w:r>
      <w:r w:rsidR="000224EC" w:rsidRPr="000B2CE9">
        <w:rPr>
          <w:bCs/>
          <w:sz w:val="22"/>
          <w:szCs w:val="22"/>
        </w:rPr>
        <w:t xml:space="preserve">в отношении </w:t>
      </w:r>
      <w:r w:rsidRPr="000B2CE9">
        <w:rPr>
          <w:bCs/>
          <w:sz w:val="22"/>
          <w:szCs w:val="22"/>
        </w:rPr>
        <w:t xml:space="preserve">которой </w:t>
      </w:r>
      <w:r w:rsidR="000224EC" w:rsidRPr="000B2CE9">
        <w:rPr>
          <w:bCs/>
          <w:sz w:val="22"/>
          <w:szCs w:val="22"/>
        </w:rPr>
        <w:t xml:space="preserve">предъявлена </w:t>
      </w:r>
      <w:r w:rsidRPr="000B2CE9">
        <w:rPr>
          <w:bCs/>
          <w:sz w:val="22"/>
          <w:szCs w:val="22"/>
        </w:rPr>
        <w:t>претензия, обязана в течение 10 (десяти) рабочих дней со дня получения претензии</w:t>
      </w:r>
      <w:r w:rsidR="000224EC" w:rsidRPr="000B2CE9">
        <w:rPr>
          <w:bCs/>
          <w:sz w:val="22"/>
          <w:szCs w:val="22"/>
        </w:rPr>
        <w:t xml:space="preserve"> </w:t>
      </w:r>
      <w:r w:rsidR="00AA793E" w:rsidRPr="000B2CE9">
        <w:rPr>
          <w:bCs/>
          <w:sz w:val="22"/>
          <w:szCs w:val="22"/>
        </w:rPr>
        <w:t xml:space="preserve">предоставить второй Стороне ответ </w:t>
      </w:r>
      <w:r w:rsidR="000224EC" w:rsidRPr="000B2CE9">
        <w:rPr>
          <w:bCs/>
          <w:sz w:val="22"/>
          <w:szCs w:val="22"/>
        </w:rPr>
        <w:t>в письменной форме</w:t>
      </w:r>
      <w:r w:rsidRPr="000B2CE9">
        <w:rPr>
          <w:bCs/>
          <w:sz w:val="22"/>
          <w:szCs w:val="22"/>
        </w:rPr>
        <w:t>.</w:t>
      </w:r>
    </w:p>
    <w:p w14:paraId="52985844" w14:textId="4A1A362F" w:rsidR="00DE7BB0" w:rsidRPr="000B2CE9" w:rsidRDefault="00022EB2" w:rsidP="0034284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0B2CE9">
        <w:rPr>
          <w:bCs/>
          <w:sz w:val="22"/>
          <w:szCs w:val="22"/>
        </w:rPr>
        <w:t>В случае не</w:t>
      </w:r>
      <w:r w:rsidR="00C551C5" w:rsidRPr="000B2CE9">
        <w:rPr>
          <w:bCs/>
          <w:sz w:val="22"/>
          <w:szCs w:val="22"/>
        </w:rPr>
        <w:t xml:space="preserve">возможности </w:t>
      </w:r>
      <w:r w:rsidRPr="000B2CE9">
        <w:rPr>
          <w:bCs/>
          <w:sz w:val="22"/>
          <w:szCs w:val="22"/>
        </w:rPr>
        <w:t xml:space="preserve">урегулирования </w:t>
      </w:r>
      <w:r w:rsidR="00A10F6E" w:rsidRPr="000B2CE9">
        <w:rPr>
          <w:bCs/>
          <w:sz w:val="22"/>
          <w:szCs w:val="22"/>
        </w:rPr>
        <w:t xml:space="preserve">споров </w:t>
      </w:r>
      <w:r w:rsidRPr="000B2CE9">
        <w:rPr>
          <w:bCs/>
          <w:sz w:val="22"/>
          <w:szCs w:val="22"/>
        </w:rPr>
        <w:t xml:space="preserve">путем переговоров, </w:t>
      </w:r>
      <w:r w:rsidR="00CE3B48" w:rsidRPr="000B2CE9">
        <w:rPr>
          <w:bCs/>
          <w:sz w:val="22"/>
          <w:szCs w:val="22"/>
        </w:rPr>
        <w:t xml:space="preserve">то такие </w:t>
      </w:r>
      <w:r w:rsidRPr="000B2CE9">
        <w:rPr>
          <w:bCs/>
          <w:sz w:val="22"/>
          <w:szCs w:val="22"/>
        </w:rPr>
        <w:t>спор</w:t>
      </w:r>
      <w:r w:rsidR="00CE3B48" w:rsidRPr="000B2CE9">
        <w:rPr>
          <w:bCs/>
          <w:sz w:val="22"/>
          <w:szCs w:val="22"/>
        </w:rPr>
        <w:t>ы подлежат</w:t>
      </w:r>
      <w:r w:rsidRPr="000B2CE9">
        <w:rPr>
          <w:bCs/>
          <w:sz w:val="22"/>
          <w:szCs w:val="22"/>
        </w:rPr>
        <w:t xml:space="preserve"> </w:t>
      </w:r>
      <w:r w:rsidR="00CE3B48" w:rsidRPr="000B2CE9">
        <w:rPr>
          <w:bCs/>
          <w:sz w:val="22"/>
          <w:szCs w:val="22"/>
        </w:rPr>
        <w:t>рассмотрению</w:t>
      </w:r>
      <w:r w:rsidRPr="000B2CE9">
        <w:rPr>
          <w:bCs/>
          <w:sz w:val="22"/>
          <w:szCs w:val="22"/>
        </w:rPr>
        <w:t xml:space="preserve"> в </w:t>
      </w:r>
      <w:r w:rsidR="00DE7BB0" w:rsidRPr="000B2CE9">
        <w:rPr>
          <w:bCs/>
          <w:sz w:val="22"/>
          <w:szCs w:val="22"/>
        </w:rPr>
        <w:t>Ташкентском межрайоном экономическом суде.</w:t>
      </w:r>
    </w:p>
    <w:p w14:paraId="74EFBD55" w14:textId="77777777" w:rsidR="00D21DD6" w:rsidRPr="000B2CE9" w:rsidRDefault="00D21DD6" w:rsidP="006A45E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0B2CE9">
        <w:rPr>
          <w:bCs/>
          <w:sz w:val="22"/>
          <w:szCs w:val="22"/>
        </w:rPr>
        <w:t>Стороны признают и принимают, что ко всем отношениям, вытекающим из настоящего Договора, применимым правом является право Республики Узбекистан.</w:t>
      </w:r>
    </w:p>
    <w:p w14:paraId="69861C72" w14:textId="77777777" w:rsidR="00CE4835" w:rsidRPr="000B2CE9" w:rsidRDefault="00CE4835" w:rsidP="00CE4835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Обстоятельства непреодолимой силы</w:t>
      </w:r>
    </w:p>
    <w:p w14:paraId="671760F9" w14:textId="2D5B90BB" w:rsidR="00EF1177" w:rsidRPr="000B2CE9" w:rsidRDefault="00706B0B" w:rsidP="00AF2D3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Стороны не несут ответственность за неисполнение, либо ненадлежащее исполнение обязательств по настоящему </w:t>
      </w:r>
      <w:r w:rsidR="00EF1177" w:rsidRPr="000B2CE9">
        <w:rPr>
          <w:sz w:val="22"/>
          <w:szCs w:val="22"/>
        </w:rPr>
        <w:t>Договору</w:t>
      </w:r>
      <w:r w:rsidRPr="000B2CE9">
        <w:rPr>
          <w:sz w:val="22"/>
          <w:szCs w:val="22"/>
        </w:rPr>
        <w:t>, если докажут, что это произошло вследствие наступления обстоятельств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предвидеть</w:t>
      </w:r>
      <w:r w:rsidR="00EF1177" w:rsidRPr="000B2CE9">
        <w:rPr>
          <w:sz w:val="22"/>
          <w:szCs w:val="22"/>
        </w:rPr>
        <w:t xml:space="preserve"> или</w:t>
      </w:r>
      <w:r w:rsidRPr="000B2CE9">
        <w:rPr>
          <w:sz w:val="22"/>
          <w:szCs w:val="22"/>
        </w:rPr>
        <w:t xml:space="preserve"> предотвратить разумными мерами, и Стороны предприняли все возможные и зависящие от них меры по надлежащему исполнению своих обязанностей. К обстоятельствам </w:t>
      </w:r>
      <w:r w:rsidR="00613589" w:rsidRPr="000B2CE9">
        <w:rPr>
          <w:sz w:val="22"/>
          <w:szCs w:val="22"/>
        </w:rPr>
        <w:t xml:space="preserve">форс-мажор </w:t>
      </w:r>
      <w:r w:rsidRPr="000B2CE9">
        <w:rPr>
          <w:sz w:val="22"/>
          <w:szCs w:val="22"/>
        </w:rPr>
        <w:t>относятся, в частности: военные действия,</w:t>
      </w:r>
      <w:r w:rsidR="00EF1177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>воздействие сил природы (землетрясение, наводнение</w:t>
      </w:r>
      <w:r w:rsidR="00EF1177" w:rsidRPr="000B2CE9">
        <w:rPr>
          <w:sz w:val="22"/>
          <w:szCs w:val="22"/>
        </w:rPr>
        <w:t>, пожары</w:t>
      </w:r>
      <w:r w:rsidRPr="000B2CE9">
        <w:rPr>
          <w:sz w:val="22"/>
          <w:szCs w:val="22"/>
        </w:rPr>
        <w:t xml:space="preserve"> и т.д.), </w:t>
      </w:r>
      <w:r w:rsidRPr="000B2CE9">
        <w:rPr>
          <w:sz w:val="22"/>
          <w:szCs w:val="22"/>
        </w:rPr>
        <w:lastRenderedPageBreak/>
        <w:t xml:space="preserve">решения </w:t>
      </w:r>
      <w:r w:rsidR="00EF1177" w:rsidRPr="000B2CE9">
        <w:rPr>
          <w:sz w:val="22"/>
          <w:szCs w:val="22"/>
        </w:rPr>
        <w:t xml:space="preserve">уполномоченных </w:t>
      </w:r>
      <w:r w:rsidRPr="000B2CE9">
        <w:rPr>
          <w:sz w:val="22"/>
          <w:szCs w:val="22"/>
        </w:rPr>
        <w:t>органов</w:t>
      </w:r>
      <w:r w:rsidR="00EF1177" w:rsidRPr="000B2CE9">
        <w:rPr>
          <w:sz w:val="22"/>
          <w:szCs w:val="22"/>
        </w:rPr>
        <w:t>, эпидемия и т.п</w:t>
      </w:r>
      <w:r w:rsidRPr="000B2CE9">
        <w:rPr>
          <w:sz w:val="22"/>
          <w:szCs w:val="22"/>
        </w:rPr>
        <w:t>.</w:t>
      </w:r>
    </w:p>
    <w:p w14:paraId="2C872AF0" w14:textId="42DEF11A" w:rsidR="00706B0B" w:rsidRPr="000B2CE9" w:rsidRDefault="00706B0B" w:rsidP="00AF2D36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О наступлении обстоятельств</w:t>
      </w:r>
      <w:r w:rsidR="00613589" w:rsidRPr="000B2CE9">
        <w:rPr>
          <w:sz w:val="22"/>
          <w:szCs w:val="22"/>
        </w:rPr>
        <w:t xml:space="preserve"> форс-мажор</w:t>
      </w:r>
      <w:r w:rsidRPr="000B2CE9">
        <w:rPr>
          <w:sz w:val="22"/>
          <w:szCs w:val="22"/>
        </w:rPr>
        <w:t xml:space="preserve">, Стороны должны уведомить друг друга в течение </w:t>
      </w:r>
      <w:r w:rsidR="00613589" w:rsidRPr="000B2CE9">
        <w:rPr>
          <w:sz w:val="22"/>
          <w:szCs w:val="22"/>
        </w:rPr>
        <w:t>3 (</w:t>
      </w:r>
      <w:r w:rsidRPr="000B2CE9">
        <w:rPr>
          <w:sz w:val="22"/>
          <w:szCs w:val="22"/>
        </w:rPr>
        <w:t>трех</w:t>
      </w:r>
      <w:r w:rsidR="00613589" w:rsidRPr="000B2CE9">
        <w:rPr>
          <w:sz w:val="22"/>
          <w:szCs w:val="22"/>
        </w:rPr>
        <w:t>)</w:t>
      </w:r>
      <w:r w:rsidRPr="000B2CE9">
        <w:rPr>
          <w:sz w:val="22"/>
          <w:szCs w:val="22"/>
        </w:rPr>
        <w:t xml:space="preserve"> рабочих дней с момента их наступления.</w:t>
      </w:r>
    </w:p>
    <w:p w14:paraId="76A4D885" w14:textId="37260677" w:rsidR="009F7F8D" w:rsidRPr="000B2CE9" w:rsidRDefault="009F7F8D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случае наступления обстоятельств</w:t>
      </w:r>
      <w:r w:rsidR="005119D4" w:rsidRPr="000B2CE9">
        <w:rPr>
          <w:sz w:val="22"/>
          <w:szCs w:val="22"/>
        </w:rPr>
        <w:t xml:space="preserve"> непреодолимой силы (форс-мажор)</w:t>
      </w:r>
      <w:r w:rsidR="00613589" w:rsidRPr="000B2CE9">
        <w:rPr>
          <w:sz w:val="22"/>
          <w:szCs w:val="22"/>
        </w:rPr>
        <w:t xml:space="preserve">, </w:t>
      </w:r>
      <w:r w:rsidRPr="000B2CE9">
        <w:rPr>
          <w:sz w:val="22"/>
          <w:szCs w:val="22"/>
        </w:rPr>
        <w:t xml:space="preserve">Сторона </w:t>
      </w:r>
      <w:r w:rsidR="00613589" w:rsidRPr="000B2CE9">
        <w:rPr>
          <w:sz w:val="22"/>
          <w:szCs w:val="22"/>
        </w:rPr>
        <w:t xml:space="preserve">для которой возникли такие обстоятельства </w:t>
      </w:r>
      <w:r w:rsidRPr="000B2CE9">
        <w:rPr>
          <w:sz w:val="22"/>
          <w:szCs w:val="22"/>
        </w:rPr>
        <w:t xml:space="preserve">обязана в течение 10 (десяти) </w:t>
      </w:r>
      <w:r w:rsidR="00613589" w:rsidRPr="000B2CE9">
        <w:rPr>
          <w:sz w:val="22"/>
          <w:szCs w:val="22"/>
        </w:rPr>
        <w:t>календарных</w:t>
      </w:r>
      <w:r w:rsidRPr="000B2CE9">
        <w:rPr>
          <w:sz w:val="22"/>
          <w:szCs w:val="22"/>
        </w:rPr>
        <w:t xml:space="preserve"> дней уведомить об этом другую Сторону.</w:t>
      </w:r>
    </w:p>
    <w:p w14:paraId="2D136240" w14:textId="164FA516" w:rsidR="009F7F8D" w:rsidRPr="000B2CE9" w:rsidRDefault="001901BB" w:rsidP="0061358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Официальный д</w:t>
      </w:r>
      <w:r w:rsidR="009F7F8D" w:rsidRPr="000B2CE9">
        <w:rPr>
          <w:sz w:val="22"/>
          <w:szCs w:val="22"/>
        </w:rPr>
        <w:t xml:space="preserve">окумент, выданный уполномоченным государственным органом, является достаточным </w:t>
      </w:r>
      <w:r w:rsidRPr="000B2CE9">
        <w:rPr>
          <w:sz w:val="22"/>
          <w:szCs w:val="22"/>
        </w:rPr>
        <w:t xml:space="preserve">основанием для </w:t>
      </w:r>
      <w:r w:rsidR="009F7F8D" w:rsidRPr="000B2CE9">
        <w:rPr>
          <w:sz w:val="22"/>
          <w:szCs w:val="22"/>
        </w:rPr>
        <w:t>подтверждени</w:t>
      </w:r>
      <w:r w:rsidRPr="000B2CE9">
        <w:rPr>
          <w:sz w:val="22"/>
          <w:szCs w:val="22"/>
        </w:rPr>
        <w:t>я</w:t>
      </w:r>
      <w:r w:rsidR="009F7F8D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обстоятельств </w:t>
      </w:r>
      <w:r w:rsidR="005119D4" w:rsidRPr="000B2CE9">
        <w:rPr>
          <w:sz w:val="22"/>
          <w:szCs w:val="22"/>
        </w:rPr>
        <w:t>непреодолимой силы (форс-мажор)</w:t>
      </w:r>
      <w:r w:rsidR="009F7F8D" w:rsidRPr="000B2CE9">
        <w:rPr>
          <w:sz w:val="22"/>
          <w:szCs w:val="22"/>
        </w:rPr>
        <w:t>.</w:t>
      </w:r>
    </w:p>
    <w:p w14:paraId="5BACF582" w14:textId="4DEA742E" w:rsidR="009F7F8D" w:rsidRPr="000B2CE9" w:rsidRDefault="009F7F8D" w:rsidP="001901BB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Если </w:t>
      </w:r>
      <w:r w:rsidR="005119D4" w:rsidRPr="000B2CE9">
        <w:rPr>
          <w:sz w:val="22"/>
          <w:szCs w:val="22"/>
        </w:rPr>
        <w:t xml:space="preserve">действие </w:t>
      </w:r>
      <w:r w:rsidRPr="000B2CE9">
        <w:rPr>
          <w:sz w:val="22"/>
          <w:szCs w:val="22"/>
        </w:rPr>
        <w:t xml:space="preserve">обстоятельств </w:t>
      </w:r>
      <w:r w:rsidR="00F33602" w:rsidRPr="000B2CE9">
        <w:rPr>
          <w:sz w:val="22"/>
          <w:szCs w:val="22"/>
        </w:rPr>
        <w:t xml:space="preserve">непреодолимой силы (форс-мажор) </w:t>
      </w:r>
      <w:r w:rsidRPr="000B2CE9">
        <w:rPr>
          <w:sz w:val="22"/>
          <w:szCs w:val="22"/>
        </w:rPr>
        <w:t>продл</w:t>
      </w:r>
      <w:r w:rsidR="00F33602" w:rsidRPr="000B2CE9">
        <w:rPr>
          <w:sz w:val="22"/>
          <w:szCs w:val="22"/>
        </w:rPr>
        <w:t>ится</w:t>
      </w:r>
      <w:r w:rsidRPr="000B2CE9">
        <w:rPr>
          <w:sz w:val="22"/>
          <w:szCs w:val="22"/>
        </w:rPr>
        <w:t xml:space="preserve"> более </w:t>
      </w:r>
      <w:r w:rsidR="00F33602" w:rsidRPr="000B2CE9">
        <w:rPr>
          <w:sz w:val="22"/>
          <w:szCs w:val="22"/>
        </w:rPr>
        <w:t>180</w:t>
      </w:r>
      <w:r w:rsidRPr="000B2CE9">
        <w:rPr>
          <w:sz w:val="22"/>
          <w:szCs w:val="22"/>
        </w:rPr>
        <w:t xml:space="preserve"> (</w:t>
      </w:r>
      <w:r w:rsidR="00F33602" w:rsidRPr="000B2CE9">
        <w:rPr>
          <w:sz w:val="22"/>
          <w:szCs w:val="22"/>
        </w:rPr>
        <w:t>сто восемьдесят</w:t>
      </w:r>
      <w:r w:rsidRPr="000B2CE9">
        <w:rPr>
          <w:sz w:val="22"/>
          <w:szCs w:val="22"/>
        </w:rPr>
        <w:t>) календарных</w:t>
      </w:r>
      <w:r w:rsidR="00F33602" w:rsidRPr="000B2CE9">
        <w:rPr>
          <w:sz w:val="22"/>
          <w:szCs w:val="22"/>
        </w:rPr>
        <w:t xml:space="preserve"> дней</w:t>
      </w:r>
      <w:r w:rsidRPr="000B2CE9">
        <w:rPr>
          <w:sz w:val="22"/>
          <w:szCs w:val="22"/>
        </w:rPr>
        <w:t>, то Сторон</w:t>
      </w:r>
      <w:r w:rsidR="00F33602" w:rsidRPr="000B2CE9">
        <w:rPr>
          <w:sz w:val="22"/>
          <w:szCs w:val="22"/>
        </w:rPr>
        <w:t>ы</w:t>
      </w:r>
      <w:r w:rsidRPr="000B2CE9">
        <w:rPr>
          <w:sz w:val="22"/>
          <w:szCs w:val="22"/>
        </w:rPr>
        <w:t xml:space="preserve"> вправе </w:t>
      </w:r>
      <w:r w:rsidR="0014440D" w:rsidRPr="000B2CE9">
        <w:rPr>
          <w:sz w:val="22"/>
          <w:szCs w:val="22"/>
        </w:rPr>
        <w:t xml:space="preserve">инициировать </w:t>
      </w:r>
      <w:r w:rsidR="00F33602" w:rsidRPr="000B2CE9">
        <w:rPr>
          <w:sz w:val="22"/>
          <w:szCs w:val="22"/>
        </w:rPr>
        <w:t>растор</w:t>
      </w:r>
      <w:r w:rsidR="0014440D" w:rsidRPr="000B2CE9">
        <w:rPr>
          <w:sz w:val="22"/>
          <w:szCs w:val="22"/>
        </w:rPr>
        <w:t>жение</w:t>
      </w:r>
      <w:r w:rsidR="00F33602" w:rsidRPr="000B2CE9">
        <w:rPr>
          <w:sz w:val="22"/>
          <w:szCs w:val="22"/>
        </w:rPr>
        <w:t xml:space="preserve"> настоящ</w:t>
      </w:r>
      <w:r w:rsidR="0014440D" w:rsidRPr="000B2CE9">
        <w:rPr>
          <w:sz w:val="22"/>
          <w:szCs w:val="22"/>
        </w:rPr>
        <w:t>его</w:t>
      </w:r>
      <w:r w:rsidR="00F33602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>Договор</w:t>
      </w:r>
      <w:r w:rsidR="0014440D" w:rsidRPr="000B2CE9">
        <w:rPr>
          <w:sz w:val="22"/>
          <w:szCs w:val="22"/>
        </w:rPr>
        <w:t>а</w:t>
      </w:r>
      <w:r w:rsidRPr="000B2CE9">
        <w:rPr>
          <w:sz w:val="22"/>
          <w:szCs w:val="22"/>
        </w:rPr>
        <w:t>.</w:t>
      </w:r>
    </w:p>
    <w:p w14:paraId="535330A7" w14:textId="343692D7" w:rsidR="00CB2DE4" w:rsidRPr="000B2CE9" w:rsidRDefault="00CB2DE4" w:rsidP="00BD7119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Антикоррупционные условия</w:t>
      </w:r>
    </w:p>
    <w:p w14:paraId="397E5335" w14:textId="20466081" w:rsidR="00CB2DE4" w:rsidRPr="000B2CE9" w:rsidRDefault="00CB2DE4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При исполнении своих обязательств по настоящему Договору, Стороны </w:t>
      </w:r>
      <w:r w:rsidR="001935F3" w:rsidRPr="000B2CE9">
        <w:rPr>
          <w:sz w:val="22"/>
          <w:szCs w:val="22"/>
        </w:rPr>
        <w:t xml:space="preserve">обязуются </w:t>
      </w:r>
      <w:r w:rsidRPr="000B2CE9">
        <w:rPr>
          <w:sz w:val="22"/>
          <w:szCs w:val="22"/>
        </w:rPr>
        <w:t>не осуществля</w:t>
      </w:r>
      <w:r w:rsidR="001935F3" w:rsidRPr="000B2CE9">
        <w:rPr>
          <w:sz w:val="22"/>
          <w:szCs w:val="22"/>
        </w:rPr>
        <w:t>ть</w:t>
      </w:r>
      <w:r w:rsidRPr="000B2CE9">
        <w:rPr>
          <w:sz w:val="22"/>
          <w:szCs w:val="22"/>
        </w:rPr>
        <w:t xml:space="preserve"> действия, квалифицируемые </w:t>
      </w:r>
      <w:r w:rsidR="001935F3" w:rsidRPr="000B2CE9">
        <w:rPr>
          <w:sz w:val="22"/>
          <w:szCs w:val="22"/>
        </w:rPr>
        <w:t>законодательством Республики Узбекистан</w:t>
      </w:r>
      <w:r w:rsidRPr="000B2CE9">
        <w:rPr>
          <w:sz w:val="22"/>
          <w:szCs w:val="22"/>
        </w:rPr>
        <w:t xml:space="preserve"> как дача</w:t>
      </w:r>
      <w:r w:rsidR="001935F3" w:rsidRPr="000B2CE9">
        <w:rPr>
          <w:sz w:val="22"/>
          <w:szCs w:val="22"/>
        </w:rPr>
        <w:t xml:space="preserve"> или </w:t>
      </w:r>
      <w:r w:rsidRPr="000B2CE9">
        <w:rPr>
          <w:sz w:val="22"/>
          <w:szCs w:val="22"/>
        </w:rPr>
        <w:t>получение взятки.</w:t>
      </w:r>
    </w:p>
    <w:p w14:paraId="3E4AD83E" w14:textId="6FA768AE" w:rsidR="00CB2DE4" w:rsidRPr="000B2CE9" w:rsidRDefault="00CB2DE4" w:rsidP="00BD711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Каждая из Сторон настоящего Договора отказывается от стимулирования каким-либо образом другой Стороны (работников другой Стороны), в том числе путем предоставления денежных сумм, подарков, безвозмездног</w:t>
      </w:r>
      <w:r w:rsidR="0069376B" w:rsidRPr="000B2CE9">
        <w:rPr>
          <w:sz w:val="22"/>
          <w:szCs w:val="22"/>
        </w:rPr>
        <w:t>о выполнения в их адрес работ (</w:t>
      </w:r>
      <w:r w:rsidR="00CE70BF" w:rsidRPr="000B2CE9">
        <w:rPr>
          <w:sz w:val="22"/>
          <w:szCs w:val="22"/>
        </w:rPr>
        <w:t>услуг</w:t>
      </w:r>
      <w:r w:rsidRPr="000B2CE9">
        <w:rPr>
          <w:sz w:val="22"/>
          <w:szCs w:val="22"/>
        </w:rPr>
        <w:t>) и другими, не поименованными в настоящем пункте способами, ставящими одну из Сторон (работников одной из Сторон) в определенную зависимость и направленными на обеспечение выполнения этой Стороной (работников этой Стороны) каких-либо действий в пользу стимулирующей его Стороны.</w:t>
      </w:r>
    </w:p>
    <w:p w14:paraId="5856A102" w14:textId="77777777" w:rsidR="00CB2DE4" w:rsidRPr="000B2CE9" w:rsidRDefault="00CB2DE4" w:rsidP="00CE70BF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Под действиями Стороны Договора, осуществляемыми в пользу стимулирующей его Стороны, понимаются:</w:t>
      </w:r>
    </w:p>
    <w:p w14:paraId="0E6BA571" w14:textId="764B8C17" w:rsidR="00CB2DE4" w:rsidRPr="000B2CE9" w:rsidRDefault="00CB2DE4" w:rsidP="00C4437C">
      <w:pPr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предоставление неоправданных преимуществ по сравнению с другими физическими и (или) юридическими лицами;</w:t>
      </w:r>
    </w:p>
    <w:p w14:paraId="52B6A01D" w14:textId="7CB495B1" w:rsidR="00CB2DE4" w:rsidRPr="000B2CE9" w:rsidRDefault="00CB2DE4" w:rsidP="00C4437C">
      <w:pPr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предоставление каких-либо гарантий;</w:t>
      </w:r>
    </w:p>
    <w:p w14:paraId="43295DFD" w14:textId="2C1D4609" w:rsidR="00CB2DE4" w:rsidRPr="000B2CE9" w:rsidRDefault="00CB2DE4" w:rsidP="00C4437C">
      <w:pPr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иные действия, выполняемые Стороной в рамках своих обязанностей по настоящему Договору, но идущие вразрез с принципами прозрачности и открытости взаимоотношений между Сторонами.</w:t>
      </w:r>
    </w:p>
    <w:p w14:paraId="25078A81" w14:textId="1294B498" w:rsidR="00CB2DE4" w:rsidRPr="000B2CE9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2D59374E" w14:textId="3A183084" w:rsidR="00CB2DE4" w:rsidRPr="000B2CE9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14:paraId="52AB66E7" w14:textId="1CC4AF1D" w:rsidR="00CB2DE4" w:rsidRPr="000B2CE9" w:rsidRDefault="00CB2DE4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Стороны настоящего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</w:t>
      </w:r>
    </w:p>
    <w:p w14:paraId="0D400591" w14:textId="2E4508EF" w:rsidR="009F7F8D" w:rsidRPr="000B2CE9" w:rsidRDefault="009F7F8D" w:rsidP="00C4437C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 xml:space="preserve">Срок действия, </w:t>
      </w:r>
      <w:r w:rsidR="007904E7" w:rsidRPr="000B2CE9">
        <w:rPr>
          <w:b/>
          <w:sz w:val="22"/>
          <w:szCs w:val="22"/>
        </w:rPr>
        <w:t xml:space="preserve">условия </w:t>
      </w:r>
      <w:r w:rsidRPr="000B2CE9">
        <w:rPr>
          <w:b/>
          <w:sz w:val="22"/>
          <w:szCs w:val="22"/>
        </w:rPr>
        <w:t>изменения и расторжения договора</w:t>
      </w:r>
    </w:p>
    <w:p w14:paraId="6C22545B" w14:textId="26927376" w:rsidR="009F7F8D" w:rsidRPr="004D4358" w:rsidRDefault="009F7F8D" w:rsidP="00C4437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Договор вступает в </w:t>
      </w:r>
      <w:r w:rsidR="00DE6B4C" w:rsidRPr="000B2CE9">
        <w:rPr>
          <w:sz w:val="22"/>
          <w:szCs w:val="22"/>
        </w:rPr>
        <w:t>силу</w:t>
      </w:r>
      <w:r w:rsidRPr="000B2CE9">
        <w:rPr>
          <w:sz w:val="22"/>
          <w:szCs w:val="22"/>
        </w:rPr>
        <w:t xml:space="preserve"> с </w:t>
      </w:r>
      <w:r w:rsidR="00DE6B4C" w:rsidRPr="000B2CE9">
        <w:rPr>
          <w:sz w:val="22"/>
          <w:szCs w:val="22"/>
        </w:rPr>
        <w:t xml:space="preserve">даты регистрации </w:t>
      </w:r>
      <w:r w:rsidR="00751806" w:rsidRPr="000B2CE9">
        <w:rPr>
          <w:sz w:val="22"/>
          <w:szCs w:val="22"/>
        </w:rPr>
        <w:t>в казначейских подразделениях Министерства Финансов Республики Узбекистан</w:t>
      </w:r>
      <w:r w:rsidR="00DE6B4C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и </w:t>
      </w:r>
      <w:r w:rsidRPr="000B2CE9">
        <w:rPr>
          <w:bCs/>
          <w:sz w:val="22"/>
          <w:szCs w:val="22"/>
        </w:rPr>
        <w:t>действует</w:t>
      </w:r>
      <w:r w:rsidRPr="000B2CE9">
        <w:rPr>
          <w:sz w:val="22"/>
          <w:szCs w:val="22"/>
        </w:rPr>
        <w:t xml:space="preserve"> </w:t>
      </w:r>
      <w:r w:rsidRPr="004D4358">
        <w:rPr>
          <w:sz w:val="22"/>
          <w:szCs w:val="22"/>
        </w:rPr>
        <w:t xml:space="preserve">до </w:t>
      </w:r>
      <w:r w:rsidR="00A639BA" w:rsidRPr="00C44453">
        <w:rPr>
          <w:b/>
          <w:bCs/>
          <w:sz w:val="22"/>
          <w:szCs w:val="22"/>
        </w:rPr>
        <w:t>«</w:t>
      </w:r>
      <w:r w:rsidR="00C44453" w:rsidRPr="00C44453">
        <w:rPr>
          <w:b/>
          <w:bCs/>
          <w:sz w:val="22"/>
          <w:szCs w:val="22"/>
        </w:rPr>
        <w:t>31</w:t>
      </w:r>
      <w:r w:rsidR="00A639BA" w:rsidRPr="00C44453">
        <w:rPr>
          <w:b/>
          <w:bCs/>
          <w:sz w:val="22"/>
          <w:szCs w:val="22"/>
        </w:rPr>
        <w:t>»</w:t>
      </w:r>
      <w:r w:rsidR="00C44453" w:rsidRPr="00C44453">
        <w:rPr>
          <w:b/>
          <w:bCs/>
          <w:sz w:val="22"/>
          <w:szCs w:val="22"/>
        </w:rPr>
        <w:t xml:space="preserve"> декабря </w:t>
      </w:r>
      <w:r w:rsidR="00751806" w:rsidRPr="00C44453">
        <w:rPr>
          <w:b/>
          <w:bCs/>
          <w:sz w:val="22"/>
          <w:szCs w:val="22"/>
        </w:rPr>
        <w:t>202</w:t>
      </w:r>
      <w:r w:rsidR="00C44453" w:rsidRPr="00C44453">
        <w:rPr>
          <w:b/>
          <w:bCs/>
          <w:sz w:val="22"/>
          <w:szCs w:val="22"/>
        </w:rPr>
        <w:t>2</w:t>
      </w:r>
      <w:r w:rsidR="00751806" w:rsidRPr="00C44453">
        <w:rPr>
          <w:b/>
          <w:bCs/>
          <w:sz w:val="22"/>
          <w:szCs w:val="22"/>
        </w:rPr>
        <w:t xml:space="preserve"> года</w:t>
      </w:r>
      <w:r w:rsidRPr="004D4358">
        <w:rPr>
          <w:sz w:val="22"/>
          <w:szCs w:val="22"/>
        </w:rPr>
        <w:t>.</w:t>
      </w:r>
    </w:p>
    <w:p w14:paraId="4E47FCA1" w14:textId="5474C629" w:rsidR="001333D7" w:rsidRPr="000B2CE9" w:rsidRDefault="001333D7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Изменение </w:t>
      </w:r>
      <w:r w:rsidR="00C30B3C" w:rsidRPr="000B2CE9">
        <w:rPr>
          <w:sz w:val="22"/>
          <w:szCs w:val="22"/>
        </w:rPr>
        <w:t>условий</w:t>
      </w:r>
      <w:r w:rsidRPr="000B2CE9">
        <w:rPr>
          <w:sz w:val="22"/>
          <w:szCs w:val="22"/>
        </w:rPr>
        <w:t xml:space="preserve"> настоящего </w:t>
      </w:r>
      <w:r w:rsidR="00C30B3C" w:rsidRPr="000B2CE9">
        <w:rPr>
          <w:sz w:val="22"/>
          <w:szCs w:val="22"/>
        </w:rPr>
        <w:t xml:space="preserve">Договора </w:t>
      </w:r>
      <w:r w:rsidRPr="000B2CE9">
        <w:rPr>
          <w:sz w:val="22"/>
          <w:szCs w:val="22"/>
        </w:rPr>
        <w:t xml:space="preserve">допускается в случаях, предусмотренных законодательством </w:t>
      </w:r>
      <w:r w:rsidR="00C30B3C" w:rsidRPr="000B2CE9">
        <w:rPr>
          <w:sz w:val="22"/>
          <w:szCs w:val="22"/>
        </w:rPr>
        <w:t>Республики Узбекистан</w:t>
      </w:r>
      <w:r w:rsidRPr="000B2CE9">
        <w:rPr>
          <w:sz w:val="22"/>
          <w:szCs w:val="22"/>
        </w:rPr>
        <w:t>.</w:t>
      </w:r>
    </w:p>
    <w:p w14:paraId="38736D27" w14:textId="1326EB5E" w:rsidR="004F4C93" w:rsidRPr="000B2CE9" w:rsidRDefault="00C30B3C" w:rsidP="00C30B3C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Любые и</w:t>
      </w:r>
      <w:r w:rsidR="001333D7" w:rsidRPr="000B2CE9">
        <w:rPr>
          <w:sz w:val="22"/>
          <w:szCs w:val="22"/>
        </w:rPr>
        <w:t xml:space="preserve">зменения </w:t>
      </w:r>
      <w:r w:rsidRPr="000B2CE9">
        <w:rPr>
          <w:sz w:val="22"/>
          <w:szCs w:val="22"/>
        </w:rPr>
        <w:t xml:space="preserve">условий Договора признаются действительными, если они </w:t>
      </w:r>
      <w:r w:rsidR="001333D7" w:rsidRPr="000B2CE9">
        <w:rPr>
          <w:sz w:val="22"/>
          <w:szCs w:val="22"/>
        </w:rPr>
        <w:t>оформл</w:t>
      </w:r>
      <w:r w:rsidRPr="000B2CE9">
        <w:rPr>
          <w:sz w:val="22"/>
          <w:szCs w:val="22"/>
        </w:rPr>
        <w:t>ены</w:t>
      </w:r>
      <w:r w:rsidR="001333D7" w:rsidRPr="000B2CE9">
        <w:rPr>
          <w:sz w:val="22"/>
          <w:szCs w:val="22"/>
        </w:rPr>
        <w:t xml:space="preserve"> в письменно</w:t>
      </w:r>
      <w:r w:rsidRPr="000B2CE9">
        <w:rPr>
          <w:sz w:val="22"/>
          <w:szCs w:val="22"/>
        </w:rPr>
        <w:t>й</w:t>
      </w:r>
      <w:r w:rsidR="001333D7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>форме</w:t>
      </w:r>
      <w:r w:rsidR="001333D7" w:rsidRPr="000B2CE9">
        <w:rPr>
          <w:sz w:val="22"/>
          <w:szCs w:val="22"/>
        </w:rPr>
        <w:t xml:space="preserve"> путем подписания Сторонами дополнительных соглашений.</w:t>
      </w:r>
    </w:p>
    <w:p w14:paraId="1229EDBA" w14:textId="0FA03C24" w:rsidR="006912E3" w:rsidRPr="000B2CE9" w:rsidRDefault="00C06208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Расторжение настоящего </w:t>
      </w:r>
      <w:r w:rsidR="002773D2" w:rsidRPr="000B2CE9">
        <w:rPr>
          <w:sz w:val="22"/>
          <w:szCs w:val="22"/>
        </w:rPr>
        <w:t xml:space="preserve">Договора </w:t>
      </w:r>
      <w:r w:rsidRPr="000B2CE9">
        <w:rPr>
          <w:sz w:val="22"/>
          <w:szCs w:val="22"/>
        </w:rPr>
        <w:t xml:space="preserve">допускается </w:t>
      </w:r>
      <w:r w:rsidR="002773D2" w:rsidRPr="000B2CE9">
        <w:rPr>
          <w:sz w:val="22"/>
          <w:szCs w:val="22"/>
        </w:rPr>
        <w:t xml:space="preserve">только на основании письменного </w:t>
      </w:r>
      <w:r w:rsidRPr="000B2CE9">
        <w:rPr>
          <w:sz w:val="22"/>
          <w:szCs w:val="22"/>
        </w:rPr>
        <w:t>соглашени</w:t>
      </w:r>
      <w:r w:rsidR="002773D2" w:rsidRPr="000B2CE9">
        <w:rPr>
          <w:sz w:val="22"/>
          <w:szCs w:val="22"/>
        </w:rPr>
        <w:t>я</w:t>
      </w:r>
      <w:r w:rsidRPr="000B2CE9">
        <w:rPr>
          <w:sz w:val="22"/>
          <w:szCs w:val="22"/>
        </w:rPr>
        <w:t xml:space="preserve"> Сторон или решени</w:t>
      </w:r>
      <w:r w:rsidR="002773D2" w:rsidRPr="000B2CE9">
        <w:rPr>
          <w:sz w:val="22"/>
          <w:szCs w:val="22"/>
        </w:rPr>
        <w:t>я</w:t>
      </w:r>
      <w:r w:rsidRPr="000B2CE9">
        <w:rPr>
          <w:sz w:val="22"/>
          <w:szCs w:val="22"/>
        </w:rPr>
        <w:t xml:space="preserve"> </w:t>
      </w:r>
      <w:r w:rsidR="00FA357D" w:rsidRPr="000B2CE9">
        <w:rPr>
          <w:sz w:val="22"/>
          <w:szCs w:val="22"/>
        </w:rPr>
        <w:t xml:space="preserve">компетентных </w:t>
      </w:r>
      <w:r w:rsidRPr="000B2CE9">
        <w:rPr>
          <w:sz w:val="22"/>
          <w:szCs w:val="22"/>
        </w:rPr>
        <w:t>суд</w:t>
      </w:r>
      <w:r w:rsidR="00FA357D" w:rsidRPr="000B2CE9">
        <w:rPr>
          <w:sz w:val="22"/>
          <w:szCs w:val="22"/>
        </w:rPr>
        <w:t>ов Республики Узбекистан</w:t>
      </w:r>
      <w:r w:rsidR="006912E3" w:rsidRPr="000B2CE9">
        <w:rPr>
          <w:sz w:val="22"/>
          <w:szCs w:val="22"/>
        </w:rPr>
        <w:t>.</w:t>
      </w:r>
    </w:p>
    <w:p w14:paraId="3AADF2FB" w14:textId="1D83F571" w:rsidR="00EA6D46" w:rsidRPr="000B2CE9" w:rsidRDefault="00EA6D46" w:rsidP="00C87F59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Прочие условия</w:t>
      </w:r>
    </w:p>
    <w:p w14:paraId="719917B3" w14:textId="45B0FD33" w:rsidR="00433CF6" w:rsidRDefault="00433CF6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433CF6">
        <w:rPr>
          <w:sz w:val="22"/>
          <w:szCs w:val="22"/>
        </w:rPr>
        <w:t>одрядчик вправе привле</w:t>
      </w:r>
      <w:r w:rsidR="00AB6C42">
        <w:rPr>
          <w:sz w:val="22"/>
          <w:szCs w:val="22"/>
        </w:rPr>
        <w:t>кать</w:t>
      </w:r>
      <w:r>
        <w:rPr>
          <w:sz w:val="22"/>
          <w:szCs w:val="22"/>
        </w:rPr>
        <w:t xml:space="preserve"> к выполнению Работ третьих лиц только с согласия Заказчика.</w:t>
      </w:r>
      <w:r w:rsidR="008234C5">
        <w:rPr>
          <w:sz w:val="22"/>
          <w:szCs w:val="22"/>
        </w:rPr>
        <w:t xml:space="preserve"> </w:t>
      </w:r>
      <w:r w:rsidR="00175D59">
        <w:rPr>
          <w:sz w:val="22"/>
          <w:szCs w:val="22"/>
        </w:rPr>
        <w:t xml:space="preserve">При этом, Подрядчик </w:t>
      </w:r>
      <w:r w:rsidR="008234C5" w:rsidRPr="008234C5">
        <w:rPr>
          <w:sz w:val="22"/>
          <w:szCs w:val="22"/>
        </w:rPr>
        <w:t xml:space="preserve">несет перед </w:t>
      </w:r>
      <w:r w:rsidR="00175D59" w:rsidRPr="008234C5">
        <w:rPr>
          <w:sz w:val="22"/>
          <w:szCs w:val="22"/>
        </w:rPr>
        <w:t xml:space="preserve">Заказчиком </w:t>
      </w:r>
      <w:r w:rsidR="008234C5" w:rsidRPr="008234C5">
        <w:rPr>
          <w:sz w:val="22"/>
          <w:szCs w:val="22"/>
        </w:rPr>
        <w:t xml:space="preserve">ответственность за убытки, причиненные участием </w:t>
      </w:r>
      <w:r w:rsidR="00175D59">
        <w:rPr>
          <w:sz w:val="22"/>
          <w:szCs w:val="22"/>
        </w:rPr>
        <w:t>третьих лиц</w:t>
      </w:r>
      <w:r w:rsidR="008234C5" w:rsidRPr="008234C5">
        <w:rPr>
          <w:sz w:val="22"/>
          <w:szCs w:val="22"/>
        </w:rPr>
        <w:t xml:space="preserve"> в </w:t>
      </w:r>
      <w:r w:rsidR="00175D59">
        <w:rPr>
          <w:sz w:val="22"/>
          <w:szCs w:val="22"/>
        </w:rPr>
        <w:t>выполнении Работ</w:t>
      </w:r>
      <w:r w:rsidR="008234C5" w:rsidRPr="008234C5">
        <w:rPr>
          <w:sz w:val="22"/>
          <w:szCs w:val="22"/>
        </w:rPr>
        <w:t>.</w:t>
      </w:r>
    </w:p>
    <w:p w14:paraId="3E4F58A2" w14:textId="0C09DE12" w:rsidR="00EA6D46" w:rsidRPr="000B2CE9" w:rsidRDefault="00EA6D46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 случае изменения, у </w:t>
      </w:r>
      <w:r w:rsidR="00375143" w:rsidRPr="000B2CE9">
        <w:rPr>
          <w:sz w:val="22"/>
          <w:szCs w:val="22"/>
        </w:rPr>
        <w:t>какой-либо</w:t>
      </w:r>
      <w:r w:rsidRPr="000B2CE9">
        <w:rPr>
          <w:sz w:val="22"/>
          <w:szCs w:val="22"/>
        </w:rPr>
        <w:t xml:space="preserve"> из Сторон </w:t>
      </w:r>
      <w:r w:rsidR="00DE7281" w:rsidRPr="000B2CE9">
        <w:rPr>
          <w:sz w:val="22"/>
          <w:szCs w:val="22"/>
        </w:rPr>
        <w:t>почтового адреса</w:t>
      </w:r>
      <w:r w:rsidRPr="000B2CE9">
        <w:rPr>
          <w:sz w:val="22"/>
          <w:szCs w:val="22"/>
        </w:rPr>
        <w:t xml:space="preserve">, </w:t>
      </w:r>
      <w:r w:rsidR="00DE7281" w:rsidRPr="000B2CE9">
        <w:rPr>
          <w:sz w:val="22"/>
          <w:szCs w:val="22"/>
        </w:rPr>
        <w:t>наименования</w:t>
      </w:r>
      <w:r w:rsidRPr="000B2CE9">
        <w:rPr>
          <w:sz w:val="22"/>
          <w:szCs w:val="22"/>
        </w:rPr>
        <w:t>, банковских реквизитов</w:t>
      </w:r>
      <w:r w:rsidR="00DE7281" w:rsidRPr="000B2CE9">
        <w:rPr>
          <w:sz w:val="22"/>
          <w:szCs w:val="22"/>
        </w:rPr>
        <w:t xml:space="preserve"> и иных платежных реквизитов,</w:t>
      </w:r>
      <w:r w:rsidRPr="000B2CE9">
        <w:rPr>
          <w:sz w:val="22"/>
          <w:szCs w:val="22"/>
        </w:rPr>
        <w:t xml:space="preserve"> </w:t>
      </w:r>
      <w:r w:rsidR="00DE7281" w:rsidRPr="000B2CE9">
        <w:rPr>
          <w:sz w:val="22"/>
          <w:szCs w:val="22"/>
        </w:rPr>
        <w:t xml:space="preserve">то данная Сторона </w:t>
      </w:r>
      <w:r w:rsidRPr="000B2CE9">
        <w:rPr>
          <w:sz w:val="22"/>
          <w:szCs w:val="22"/>
        </w:rPr>
        <w:t xml:space="preserve">обязана в течение 10 (десяти) </w:t>
      </w:r>
      <w:r w:rsidR="009754E4" w:rsidRPr="000B2CE9">
        <w:rPr>
          <w:sz w:val="22"/>
          <w:szCs w:val="22"/>
        </w:rPr>
        <w:t xml:space="preserve">календарных </w:t>
      </w:r>
      <w:r w:rsidRPr="000B2CE9">
        <w:rPr>
          <w:sz w:val="22"/>
          <w:szCs w:val="22"/>
        </w:rPr>
        <w:t>дней письменно известить об этом другую Сторону.</w:t>
      </w:r>
    </w:p>
    <w:p w14:paraId="05080357" w14:textId="4C50ADC5" w:rsidR="00AA0712" w:rsidRPr="000B2CE9" w:rsidRDefault="00AA0712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Все сообщения, предупреждения, уведомления,</w:t>
      </w:r>
      <w:r w:rsidR="005516F5" w:rsidRPr="000B2CE9">
        <w:rPr>
          <w:sz w:val="22"/>
          <w:szCs w:val="22"/>
        </w:rPr>
        <w:t xml:space="preserve"> требования,</w:t>
      </w:r>
      <w:r w:rsidRPr="000B2CE9">
        <w:rPr>
          <w:sz w:val="22"/>
          <w:szCs w:val="22"/>
        </w:rPr>
        <w:t xml:space="preserve"> заявления и ин</w:t>
      </w:r>
      <w:r w:rsidR="006C3BE9" w:rsidRPr="000B2CE9">
        <w:rPr>
          <w:sz w:val="22"/>
          <w:szCs w:val="22"/>
        </w:rPr>
        <w:t>ая</w:t>
      </w:r>
      <w:r w:rsidRPr="000B2CE9">
        <w:rPr>
          <w:sz w:val="22"/>
          <w:szCs w:val="22"/>
        </w:rPr>
        <w:t xml:space="preserve"> юридически значим</w:t>
      </w:r>
      <w:r w:rsidR="006C3BE9" w:rsidRPr="000B2CE9">
        <w:rPr>
          <w:sz w:val="22"/>
          <w:szCs w:val="22"/>
        </w:rPr>
        <w:t>ая</w:t>
      </w:r>
      <w:r w:rsidRPr="000B2CE9">
        <w:rPr>
          <w:sz w:val="22"/>
          <w:szCs w:val="22"/>
        </w:rPr>
        <w:t xml:space="preserve"> </w:t>
      </w:r>
      <w:r w:rsidR="00B53608" w:rsidRPr="000B2CE9">
        <w:rPr>
          <w:sz w:val="22"/>
          <w:szCs w:val="22"/>
        </w:rPr>
        <w:t>документ</w:t>
      </w:r>
      <w:r w:rsidR="006C3BE9" w:rsidRPr="000B2CE9">
        <w:rPr>
          <w:sz w:val="22"/>
          <w:szCs w:val="22"/>
        </w:rPr>
        <w:t>ация</w:t>
      </w:r>
      <w:r w:rsidR="00B53608" w:rsidRPr="000B2CE9">
        <w:rPr>
          <w:sz w:val="22"/>
          <w:szCs w:val="22"/>
        </w:rPr>
        <w:t xml:space="preserve"> </w:t>
      </w:r>
      <w:r w:rsidRPr="000B2CE9">
        <w:rPr>
          <w:sz w:val="22"/>
          <w:szCs w:val="22"/>
        </w:rPr>
        <w:t xml:space="preserve">в </w:t>
      </w:r>
      <w:r w:rsidR="00B53608" w:rsidRPr="000B2CE9">
        <w:rPr>
          <w:sz w:val="22"/>
          <w:szCs w:val="22"/>
        </w:rPr>
        <w:t xml:space="preserve">рамках </w:t>
      </w:r>
      <w:r w:rsidRPr="000B2CE9">
        <w:rPr>
          <w:sz w:val="22"/>
          <w:szCs w:val="22"/>
        </w:rPr>
        <w:t xml:space="preserve">исполнения </w:t>
      </w:r>
      <w:r w:rsidR="000632BF" w:rsidRPr="000B2CE9">
        <w:rPr>
          <w:sz w:val="22"/>
          <w:szCs w:val="22"/>
        </w:rPr>
        <w:t xml:space="preserve">Договора </w:t>
      </w:r>
      <w:r w:rsidRPr="000B2CE9">
        <w:rPr>
          <w:sz w:val="22"/>
          <w:szCs w:val="22"/>
        </w:rPr>
        <w:t xml:space="preserve">направляются Сторонами в письменной форме </w:t>
      </w:r>
      <w:r w:rsidRPr="000B2CE9">
        <w:rPr>
          <w:sz w:val="22"/>
          <w:szCs w:val="22"/>
        </w:rPr>
        <w:lastRenderedPageBreak/>
        <w:t xml:space="preserve">по электронной почте </w:t>
      </w:r>
      <w:r w:rsidR="008272C1" w:rsidRPr="000B2CE9">
        <w:rPr>
          <w:sz w:val="22"/>
          <w:szCs w:val="22"/>
        </w:rPr>
        <w:t>или</w:t>
      </w:r>
      <w:r w:rsidRPr="000B2CE9">
        <w:rPr>
          <w:sz w:val="22"/>
          <w:szCs w:val="22"/>
        </w:rPr>
        <w:t xml:space="preserve"> </w:t>
      </w:r>
      <w:r w:rsidR="008272C1" w:rsidRPr="000B2CE9">
        <w:rPr>
          <w:sz w:val="22"/>
          <w:szCs w:val="22"/>
        </w:rPr>
        <w:t xml:space="preserve">заказным письмом с уведомлением о вручении </w:t>
      </w:r>
      <w:r w:rsidRPr="000B2CE9">
        <w:rPr>
          <w:sz w:val="22"/>
          <w:szCs w:val="22"/>
        </w:rPr>
        <w:t>через почтов</w:t>
      </w:r>
      <w:r w:rsidR="00DE7129" w:rsidRPr="000B2CE9">
        <w:rPr>
          <w:sz w:val="22"/>
          <w:szCs w:val="22"/>
        </w:rPr>
        <w:t>ые</w:t>
      </w:r>
      <w:r w:rsidRPr="000B2CE9">
        <w:rPr>
          <w:sz w:val="22"/>
          <w:szCs w:val="22"/>
        </w:rPr>
        <w:t xml:space="preserve"> </w:t>
      </w:r>
      <w:r w:rsidR="00DE7129" w:rsidRPr="000B2CE9">
        <w:rPr>
          <w:sz w:val="22"/>
          <w:szCs w:val="22"/>
        </w:rPr>
        <w:t>службы</w:t>
      </w:r>
      <w:r w:rsidRPr="000B2CE9">
        <w:rPr>
          <w:sz w:val="22"/>
          <w:szCs w:val="22"/>
        </w:rPr>
        <w:t xml:space="preserve"> общего пользования, либо передаются </w:t>
      </w:r>
      <w:r w:rsidR="000237D4" w:rsidRPr="000B2CE9">
        <w:rPr>
          <w:sz w:val="22"/>
          <w:szCs w:val="22"/>
        </w:rPr>
        <w:t>лично в руки</w:t>
      </w:r>
      <w:r w:rsidRPr="000B2CE9">
        <w:rPr>
          <w:sz w:val="22"/>
          <w:szCs w:val="22"/>
        </w:rPr>
        <w:t xml:space="preserve"> под </w:t>
      </w:r>
      <w:r w:rsidR="000237D4" w:rsidRPr="000B2CE9">
        <w:rPr>
          <w:sz w:val="22"/>
          <w:szCs w:val="22"/>
        </w:rPr>
        <w:t>роспись</w:t>
      </w:r>
      <w:r w:rsidRPr="000B2CE9">
        <w:rPr>
          <w:sz w:val="22"/>
          <w:szCs w:val="22"/>
        </w:rPr>
        <w:t xml:space="preserve"> уполномоченному представителю принимающей Стороны.</w:t>
      </w:r>
    </w:p>
    <w:p w14:paraId="1F74D4D5" w14:textId="32B39FB8" w:rsidR="00AA0712" w:rsidRPr="000B2CE9" w:rsidRDefault="00AA0712" w:rsidP="00C87F59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</w:t>
      </w:r>
      <w:r w:rsidR="000632BF" w:rsidRPr="000B2CE9">
        <w:rPr>
          <w:sz w:val="22"/>
          <w:szCs w:val="22"/>
        </w:rPr>
        <w:t>Договоре</w:t>
      </w:r>
      <w:r w:rsidRPr="000B2CE9">
        <w:rPr>
          <w:sz w:val="22"/>
          <w:szCs w:val="22"/>
        </w:rPr>
        <w:t>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</w:t>
      </w:r>
      <w:r w:rsidR="003C0D07" w:rsidRPr="000B2CE9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передающая Сторона должна отправить сообщение </w:t>
      </w:r>
      <w:r w:rsidR="000237D4" w:rsidRPr="000B2CE9">
        <w:rPr>
          <w:sz w:val="22"/>
          <w:szCs w:val="22"/>
        </w:rPr>
        <w:t xml:space="preserve">заказным письмом с уведомлением о вручении </w:t>
      </w:r>
      <w:r w:rsidR="00E32C82" w:rsidRPr="000B2CE9">
        <w:rPr>
          <w:sz w:val="22"/>
          <w:szCs w:val="22"/>
        </w:rPr>
        <w:t>через почтовые службы общего пользования</w:t>
      </w:r>
      <w:r w:rsidRPr="000B2CE9">
        <w:rPr>
          <w:sz w:val="22"/>
          <w:szCs w:val="22"/>
        </w:rPr>
        <w:t>.</w:t>
      </w:r>
    </w:p>
    <w:p w14:paraId="7B963239" w14:textId="4A718AF7" w:rsidR="00B36F25" w:rsidRPr="000B2CE9" w:rsidRDefault="00B36F25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Если какое-либо положение настоящего Договора </w:t>
      </w:r>
      <w:r w:rsidR="007004E7" w:rsidRPr="000B2CE9">
        <w:rPr>
          <w:sz w:val="22"/>
          <w:szCs w:val="22"/>
        </w:rPr>
        <w:t xml:space="preserve">будет </w:t>
      </w:r>
      <w:r w:rsidRPr="000B2CE9">
        <w:rPr>
          <w:sz w:val="22"/>
          <w:szCs w:val="22"/>
        </w:rPr>
        <w:t>призна</w:t>
      </w:r>
      <w:r w:rsidR="007004E7" w:rsidRPr="000B2CE9">
        <w:rPr>
          <w:sz w:val="22"/>
          <w:szCs w:val="22"/>
        </w:rPr>
        <w:t>но</w:t>
      </w:r>
      <w:r w:rsidRPr="000B2CE9">
        <w:rPr>
          <w:sz w:val="22"/>
          <w:szCs w:val="22"/>
        </w:rPr>
        <w:t xml:space="preserve"> (полностью или частично) незаконным, недействительным или по </w:t>
      </w:r>
      <w:r w:rsidR="007004E7" w:rsidRPr="000B2CE9">
        <w:rPr>
          <w:sz w:val="22"/>
          <w:szCs w:val="22"/>
        </w:rPr>
        <w:t>иным</w:t>
      </w:r>
      <w:r w:rsidRPr="000B2CE9">
        <w:rPr>
          <w:sz w:val="22"/>
          <w:szCs w:val="22"/>
        </w:rPr>
        <w:t xml:space="preserve"> причинам невозможным </w:t>
      </w:r>
      <w:r w:rsidR="007004E7" w:rsidRPr="000B2CE9">
        <w:rPr>
          <w:sz w:val="22"/>
          <w:szCs w:val="22"/>
        </w:rPr>
        <w:t>для</w:t>
      </w:r>
      <w:r w:rsidRPr="000B2CE9">
        <w:rPr>
          <w:sz w:val="22"/>
          <w:szCs w:val="22"/>
        </w:rPr>
        <w:t xml:space="preserve"> исполнени</w:t>
      </w:r>
      <w:r w:rsidR="007004E7" w:rsidRPr="000B2CE9">
        <w:rPr>
          <w:sz w:val="22"/>
          <w:szCs w:val="22"/>
        </w:rPr>
        <w:t>я</w:t>
      </w:r>
      <w:r w:rsidRPr="000B2CE9">
        <w:rPr>
          <w:sz w:val="22"/>
          <w:szCs w:val="22"/>
        </w:rPr>
        <w:t>, все другие положения Договора сохраняют силу в полном объеме.</w:t>
      </w:r>
    </w:p>
    <w:p w14:paraId="5214CF5C" w14:textId="081D5934" w:rsidR="00FD029B" w:rsidRPr="000B2CE9" w:rsidRDefault="00FD029B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Во всем, что не предусмотрено в настоящем Договоре, стороны руководствуются действующим законодательством </w:t>
      </w:r>
      <w:r w:rsidR="00D61A85" w:rsidRPr="000B2CE9">
        <w:rPr>
          <w:sz w:val="22"/>
          <w:szCs w:val="22"/>
        </w:rPr>
        <w:t>Республики Узбекистан.</w:t>
      </w:r>
    </w:p>
    <w:p w14:paraId="0363D79D" w14:textId="4271B7B0" w:rsidR="00375143" w:rsidRPr="000B2CE9" w:rsidRDefault="00FD029B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Настоящий </w:t>
      </w:r>
      <w:r w:rsidR="00D61A85" w:rsidRPr="000B2CE9">
        <w:rPr>
          <w:sz w:val="22"/>
          <w:szCs w:val="22"/>
        </w:rPr>
        <w:t xml:space="preserve">Договор </w:t>
      </w:r>
      <w:r w:rsidRPr="000B2CE9">
        <w:rPr>
          <w:sz w:val="22"/>
          <w:szCs w:val="22"/>
        </w:rPr>
        <w:t>составлен в двух экземплярах, имеющих одинаковую юридическую силу, по одному экземпляру для каждой из Сторон.</w:t>
      </w:r>
    </w:p>
    <w:p w14:paraId="285357B0" w14:textId="5F6778E3" w:rsidR="00C2253F" w:rsidRPr="000B2CE9" w:rsidRDefault="008C47F9" w:rsidP="008E5565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Нижес</w:t>
      </w:r>
      <w:r w:rsidR="00C2253F" w:rsidRPr="000B2CE9">
        <w:rPr>
          <w:sz w:val="22"/>
          <w:szCs w:val="22"/>
        </w:rPr>
        <w:t>ледующие приложения</w:t>
      </w:r>
      <w:r w:rsidRPr="000B2CE9">
        <w:rPr>
          <w:sz w:val="22"/>
          <w:szCs w:val="22"/>
        </w:rPr>
        <w:t xml:space="preserve"> признаются неотъемлемой частью настоящего Договора</w:t>
      </w:r>
      <w:r w:rsidR="00C2253F" w:rsidRPr="000B2CE9">
        <w:rPr>
          <w:sz w:val="22"/>
          <w:szCs w:val="22"/>
        </w:rPr>
        <w:t>:</w:t>
      </w:r>
    </w:p>
    <w:p w14:paraId="2057B083" w14:textId="271323A4" w:rsidR="00C2253F" w:rsidRDefault="00C2253F" w:rsidP="008E5565">
      <w:pPr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 xml:space="preserve">Приложение </w:t>
      </w:r>
      <w:r w:rsidR="00197EA2" w:rsidRPr="000B2CE9">
        <w:rPr>
          <w:sz w:val="22"/>
          <w:szCs w:val="22"/>
        </w:rPr>
        <w:t>№</w:t>
      </w:r>
      <w:r w:rsidR="00A6450B">
        <w:rPr>
          <w:sz w:val="22"/>
          <w:szCs w:val="22"/>
        </w:rPr>
        <w:t> </w:t>
      </w:r>
      <w:r w:rsidRPr="000B2CE9">
        <w:rPr>
          <w:sz w:val="22"/>
          <w:szCs w:val="22"/>
        </w:rPr>
        <w:t>1</w:t>
      </w:r>
      <w:r w:rsidR="00684C53" w:rsidRPr="000B2CE9">
        <w:rPr>
          <w:sz w:val="22"/>
          <w:szCs w:val="22"/>
        </w:rPr>
        <w:t xml:space="preserve"> –</w:t>
      </w:r>
      <w:r w:rsidRPr="000B2CE9">
        <w:rPr>
          <w:sz w:val="22"/>
          <w:szCs w:val="22"/>
        </w:rPr>
        <w:t xml:space="preserve"> Технич</w:t>
      </w:r>
      <w:r w:rsidR="00F1305D" w:rsidRPr="000B2CE9">
        <w:rPr>
          <w:sz w:val="22"/>
          <w:szCs w:val="22"/>
        </w:rPr>
        <w:t>еское задание</w:t>
      </w:r>
      <w:r w:rsidR="00A6450B">
        <w:rPr>
          <w:sz w:val="22"/>
          <w:szCs w:val="22"/>
        </w:rPr>
        <w:t>;</w:t>
      </w:r>
    </w:p>
    <w:p w14:paraId="493424E1" w14:textId="60F2ABA6" w:rsidR="00A6450B" w:rsidRDefault="00A6450B" w:rsidP="008E5565">
      <w:pPr>
        <w:ind w:firstLine="70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Приложение №</w:t>
      </w:r>
      <w:r>
        <w:rPr>
          <w:sz w:val="22"/>
          <w:szCs w:val="22"/>
        </w:rPr>
        <w:t> 2 –</w:t>
      </w:r>
      <w:r w:rsidRPr="00A645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 </w:t>
      </w:r>
      <w:r w:rsidRPr="00A6450B">
        <w:rPr>
          <w:sz w:val="22"/>
          <w:szCs w:val="22"/>
        </w:rPr>
        <w:t>«Акта сдачи-приемки выполненных работ»</w:t>
      </w:r>
      <w:r>
        <w:rPr>
          <w:sz w:val="22"/>
          <w:szCs w:val="22"/>
        </w:rPr>
        <w:t>.</w:t>
      </w:r>
    </w:p>
    <w:p w14:paraId="58AFDCAA" w14:textId="77777777" w:rsidR="00443C8E" w:rsidRPr="000B2CE9" w:rsidRDefault="00443C8E" w:rsidP="008E5565">
      <w:pPr>
        <w:ind w:firstLine="709"/>
        <w:jc w:val="both"/>
        <w:rPr>
          <w:sz w:val="22"/>
          <w:szCs w:val="22"/>
        </w:rPr>
      </w:pPr>
    </w:p>
    <w:p w14:paraId="0DDD395A" w14:textId="44457E28" w:rsidR="00EA6D46" w:rsidRPr="000B2CE9" w:rsidRDefault="00EA6D46" w:rsidP="008E5565">
      <w:pPr>
        <w:pStyle w:val="a7"/>
        <w:numPr>
          <w:ilvl w:val="0"/>
          <w:numId w:val="10"/>
        </w:numPr>
        <w:ind w:left="0" w:firstLine="0"/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Адреса</w:t>
      </w:r>
      <w:r w:rsidR="00443C8E">
        <w:rPr>
          <w:b/>
          <w:sz w:val="22"/>
          <w:szCs w:val="22"/>
        </w:rPr>
        <w:t>, банковские</w:t>
      </w:r>
      <w:r w:rsidRPr="000B2CE9">
        <w:rPr>
          <w:b/>
          <w:sz w:val="22"/>
          <w:szCs w:val="22"/>
        </w:rPr>
        <w:t xml:space="preserve"> реквизиты </w:t>
      </w:r>
      <w:r w:rsidR="00443C8E">
        <w:rPr>
          <w:b/>
          <w:sz w:val="22"/>
          <w:szCs w:val="22"/>
        </w:rPr>
        <w:t xml:space="preserve">и подписи </w:t>
      </w:r>
      <w:r w:rsidRPr="000B2CE9">
        <w:rPr>
          <w:b/>
          <w:sz w:val="22"/>
          <w:szCs w:val="22"/>
        </w:rPr>
        <w:t>Сторон</w:t>
      </w:r>
    </w:p>
    <w:p w14:paraId="60E95100" w14:textId="0BFD8A4D" w:rsidR="00673CCE" w:rsidRPr="000B2CE9" w:rsidRDefault="00673CCE" w:rsidP="00673CCE">
      <w:pPr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18"/>
        <w:gridCol w:w="4819"/>
      </w:tblGrid>
      <w:tr w:rsidR="00657E4A" w:rsidRPr="000B2CE9" w14:paraId="60D02403" w14:textId="77777777" w:rsidTr="00A762D0">
        <w:tc>
          <w:tcPr>
            <w:tcW w:w="2500" w:type="pct"/>
          </w:tcPr>
          <w:p w14:paraId="30F68EA2" w14:textId="77777777" w:rsidR="00657E4A" w:rsidRPr="000B2CE9" w:rsidRDefault="00657E4A" w:rsidP="003D6165">
            <w:pPr>
              <w:jc w:val="center"/>
              <w:rPr>
                <w:b/>
                <w:sz w:val="22"/>
                <w:szCs w:val="22"/>
              </w:rPr>
            </w:pPr>
            <w:r w:rsidRPr="000B2CE9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2500" w:type="pct"/>
          </w:tcPr>
          <w:p w14:paraId="7DCA9C03" w14:textId="7BD692D5" w:rsidR="00657E4A" w:rsidRPr="000B2CE9" w:rsidRDefault="004751DB" w:rsidP="003D6165">
            <w:pPr>
              <w:jc w:val="center"/>
              <w:rPr>
                <w:b/>
                <w:sz w:val="22"/>
                <w:szCs w:val="22"/>
              </w:rPr>
            </w:pPr>
            <w:r w:rsidRPr="000B2CE9">
              <w:rPr>
                <w:b/>
                <w:sz w:val="22"/>
                <w:szCs w:val="22"/>
              </w:rPr>
              <w:t>Подрядчик</w:t>
            </w:r>
            <w:r w:rsidR="00657E4A" w:rsidRPr="000B2CE9">
              <w:rPr>
                <w:b/>
                <w:sz w:val="22"/>
                <w:szCs w:val="22"/>
              </w:rPr>
              <w:t>:</w:t>
            </w:r>
          </w:p>
        </w:tc>
      </w:tr>
      <w:tr w:rsidR="00657E4A" w:rsidRPr="000B2CE9" w14:paraId="6910D547" w14:textId="77777777" w:rsidTr="00A762D0">
        <w:tc>
          <w:tcPr>
            <w:tcW w:w="2500" w:type="pct"/>
          </w:tcPr>
          <w:p w14:paraId="2C0269EC" w14:textId="31EA5920" w:rsidR="00657E4A" w:rsidRPr="000B2CE9" w:rsidRDefault="00657E4A" w:rsidP="003D6165">
            <w:pPr>
              <w:tabs>
                <w:tab w:val="left" w:pos="106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B2CE9">
              <w:rPr>
                <w:b/>
                <w:bCs/>
                <w:sz w:val="22"/>
                <w:szCs w:val="22"/>
              </w:rPr>
              <w:t>Агентство стратегическ</w:t>
            </w:r>
            <w:r w:rsidR="0057185D">
              <w:rPr>
                <w:b/>
                <w:bCs/>
                <w:sz w:val="22"/>
                <w:szCs w:val="22"/>
              </w:rPr>
              <w:t>их</w:t>
            </w:r>
            <w:r w:rsidRPr="000B2CE9">
              <w:rPr>
                <w:b/>
                <w:bCs/>
                <w:sz w:val="22"/>
                <w:szCs w:val="22"/>
              </w:rPr>
              <w:t xml:space="preserve"> </w:t>
            </w:r>
            <w:r w:rsidR="0057185D">
              <w:rPr>
                <w:b/>
                <w:bCs/>
                <w:sz w:val="22"/>
                <w:szCs w:val="22"/>
              </w:rPr>
              <w:t>реформ при Президенте</w:t>
            </w:r>
            <w:r w:rsidRPr="000B2CE9">
              <w:rPr>
                <w:b/>
                <w:bCs/>
                <w:sz w:val="22"/>
                <w:szCs w:val="22"/>
              </w:rPr>
              <w:t xml:space="preserve"> Республики Узбекистан</w:t>
            </w:r>
          </w:p>
          <w:p w14:paraId="4A131339" w14:textId="72C6F795" w:rsidR="0066430D" w:rsidRPr="000B2CE9" w:rsidRDefault="0066430D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A078912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Адрес: 100029, Узбекистан, Ташкент, улица Ислама Каримова, 1</w:t>
            </w:r>
          </w:p>
          <w:p w14:paraId="4E224145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Банковские реквизиты</w:t>
            </w:r>
          </w:p>
          <w:p w14:paraId="132EC3B8" w14:textId="112EABA2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Расчетный счет в Казначействе Министерства Финансов Республики Узбекистан:</w:t>
            </w:r>
          </w:p>
          <w:p w14:paraId="0417208C" w14:textId="1F43000A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  <w:lang w:val="en-US"/>
              </w:rPr>
            </w:pPr>
            <w:r w:rsidRPr="00F81D61">
              <w:rPr>
                <w:sz w:val="22"/>
                <w:szCs w:val="22"/>
                <w:lang w:val="en-US"/>
              </w:rPr>
              <w:t>23402000300100001010</w:t>
            </w:r>
          </w:p>
          <w:p w14:paraId="06483EE7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  <w:lang w:val="en-US"/>
              </w:rPr>
            </w:pPr>
            <w:r w:rsidRPr="00F81D61">
              <w:rPr>
                <w:sz w:val="22"/>
                <w:szCs w:val="22"/>
              </w:rPr>
              <w:t>Банк</w:t>
            </w:r>
            <w:r w:rsidRPr="00F81D61">
              <w:rPr>
                <w:sz w:val="22"/>
                <w:szCs w:val="22"/>
                <w:lang w:val="en-US"/>
              </w:rPr>
              <w:t xml:space="preserve">: MB XKKM BB Toshkent </w:t>
            </w:r>
            <w:proofErr w:type="spellStart"/>
            <w:r w:rsidRPr="00F81D61">
              <w:rPr>
                <w:sz w:val="22"/>
                <w:szCs w:val="22"/>
                <w:lang w:val="en-US"/>
              </w:rPr>
              <w:t>Shahri</w:t>
            </w:r>
            <w:proofErr w:type="spellEnd"/>
          </w:p>
          <w:p w14:paraId="1CA1E58F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ИНН: 308796554</w:t>
            </w:r>
          </w:p>
          <w:p w14:paraId="09F056ED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МФО: 00014</w:t>
            </w:r>
          </w:p>
          <w:p w14:paraId="64436982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Индивидуальный лицевой счет:</w:t>
            </w:r>
          </w:p>
          <w:p w14:paraId="09338EE6" w14:textId="625F4EF1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100010860262737041910342001</w:t>
            </w:r>
          </w:p>
          <w:p w14:paraId="19FDCBE6" w14:textId="77777777" w:rsidR="00F81D61" w:rsidRPr="00F81D61" w:rsidRDefault="00F81D61" w:rsidP="00F81D61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 xml:space="preserve">ИНН: 308 796 554 </w:t>
            </w:r>
          </w:p>
          <w:p w14:paraId="2C035AA3" w14:textId="177D1C82" w:rsidR="00657E4A" w:rsidRPr="000B2CE9" w:rsidRDefault="00F81D61" w:rsidP="00A762D0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F81D61">
              <w:rPr>
                <w:sz w:val="22"/>
                <w:szCs w:val="22"/>
              </w:rPr>
              <w:t>ОКЭД: 84111</w:t>
            </w:r>
          </w:p>
        </w:tc>
        <w:tc>
          <w:tcPr>
            <w:tcW w:w="2500" w:type="pct"/>
          </w:tcPr>
          <w:p w14:paraId="5BB5B2ED" w14:textId="77777777" w:rsidR="00657E4A" w:rsidRPr="000B2CE9" w:rsidRDefault="00657E4A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49E12A6" w14:textId="4332F22F" w:rsidR="00657E4A" w:rsidRPr="000B2CE9" w:rsidRDefault="00657E4A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1481CA45" w14:textId="523980B2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030B1F62" w14:textId="5CBFA999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FDA38DD" w14:textId="31C43E71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509C4BD1" w14:textId="171577CE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2DA1DC60" w14:textId="35900DBE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726BF4B5" w14:textId="3297B6EB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01513642" w14:textId="239B3022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13925E00" w14:textId="712CD637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022E49E" w14:textId="35A96188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3E0F79F8" w14:textId="77777777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62611E0" w14:textId="34184A4F" w:rsidR="00657E4A" w:rsidRPr="000B2CE9" w:rsidRDefault="00657E4A" w:rsidP="009E3B1E">
            <w:pPr>
              <w:tabs>
                <w:tab w:val="left" w:pos="1066"/>
              </w:tabs>
              <w:rPr>
                <w:b/>
                <w:bCs/>
                <w:sz w:val="22"/>
                <w:szCs w:val="22"/>
              </w:rPr>
            </w:pPr>
          </w:p>
          <w:p w14:paraId="22E77A1D" w14:textId="77777777" w:rsidR="0086450F" w:rsidRPr="000B2CE9" w:rsidRDefault="0086450F" w:rsidP="009E3B1E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4F2C143A" w14:textId="7DB803F7" w:rsidR="00657E4A" w:rsidRPr="000B2CE9" w:rsidRDefault="00657E4A" w:rsidP="00DC45E2">
            <w:pPr>
              <w:rPr>
                <w:sz w:val="22"/>
                <w:szCs w:val="22"/>
              </w:rPr>
            </w:pPr>
          </w:p>
        </w:tc>
      </w:tr>
      <w:tr w:rsidR="009A5284" w:rsidRPr="000B2CE9" w14:paraId="56A7910E" w14:textId="77777777" w:rsidTr="00A762D0">
        <w:tc>
          <w:tcPr>
            <w:tcW w:w="2500" w:type="pct"/>
          </w:tcPr>
          <w:p w14:paraId="70762065" w14:textId="35BB71C8" w:rsidR="003C3129" w:rsidRDefault="003C3129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7308D53A" w14:textId="77777777" w:rsidR="00A762D0" w:rsidRPr="000B2CE9" w:rsidRDefault="00A762D0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7EC5AAFD" w14:textId="77777777" w:rsidR="003C3129" w:rsidRPr="000B2CE9" w:rsidRDefault="003C3129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0B2CE9">
              <w:rPr>
                <w:sz w:val="22"/>
                <w:szCs w:val="22"/>
              </w:rPr>
              <w:t>_______________________</w:t>
            </w:r>
          </w:p>
          <w:p w14:paraId="003DA61F" w14:textId="77777777" w:rsidR="003C3129" w:rsidRPr="000B2CE9" w:rsidRDefault="003C3129" w:rsidP="003C3129">
            <w:pPr>
              <w:rPr>
                <w:sz w:val="22"/>
                <w:szCs w:val="22"/>
              </w:rPr>
            </w:pPr>
          </w:p>
          <w:p w14:paraId="6DA6A29C" w14:textId="581AB0A0" w:rsidR="009A5284" w:rsidRPr="000B2CE9" w:rsidRDefault="003C3129" w:rsidP="003C3129">
            <w:pPr>
              <w:tabs>
                <w:tab w:val="left" w:pos="1066"/>
              </w:tabs>
              <w:ind w:right="1594"/>
              <w:jc w:val="right"/>
              <w:rPr>
                <w:b/>
                <w:bCs/>
                <w:sz w:val="22"/>
                <w:szCs w:val="22"/>
              </w:rPr>
            </w:pPr>
            <w:r w:rsidRPr="000B2CE9">
              <w:rPr>
                <w:sz w:val="22"/>
                <w:szCs w:val="22"/>
              </w:rPr>
              <w:t>М.П.</w:t>
            </w:r>
          </w:p>
        </w:tc>
        <w:tc>
          <w:tcPr>
            <w:tcW w:w="2500" w:type="pct"/>
          </w:tcPr>
          <w:p w14:paraId="5357C43A" w14:textId="34E90E87" w:rsidR="003C3129" w:rsidRDefault="003C3129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BDF1FA4" w14:textId="77777777" w:rsidR="00A762D0" w:rsidRPr="000B2CE9" w:rsidRDefault="00A762D0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</w:p>
          <w:p w14:paraId="690FCAAC" w14:textId="77777777" w:rsidR="003C3129" w:rsidRPr="000B2CE9" w:rsidRDefault="003C3129" w:rsidP="003C312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0B2CE9">
              <w:rPr>
                <w:sz w:val="22"/>
                <w:szCs w:val="22"/>
              </w:rPr>
              <w:t>________________________</w:t>
            </w:r>
          </w:p>
          <w:p w14:paraId="1DDF0E04" w14:textId="77777777" w:rsidR="003C3129" w:rsidRPr="000B2CE9" w:rsidRDefault="003C3129" w:rsidP="003C3129">
            <w:pPr>
              <w:rPr>
                <w:sz w:val="22"/>
                <w:szCs w:val="22"/>
              </w:rPr>
            </w:pPr>
          </w:p>
          <w:p w14:paraId="2CB92AB1" w14:textId="112967A7" w:rsidR="009A5284" w:rsidRPr="000B2CE9" w:rsidRDefault="003C3129" w:rsidP="003C3129">
            <w:pPr>
              <w:tabs>
                <w:tab w:val="left" w:pos="1066"/>
              </w:tabs>
              <w:ind w:right="1442"/>
              <w:jc w:val="right"/>
              <w:rPr>
                <w:sz w:val="22"/>
                <w:szCs w:val="22"/>
              </w:rPr>
            </w:pPr>
            <w:r w:rsidRPr="000B2CE9">
              <w:rPr>
                <w:sz w:val="22"/>
                <w:szCs w:val="22"/>
              </w:rPr>
              <w:t>М.П.</w:t>
            </w:r>
          </w:p>
        </w:tc>
      </w:tr>
    </w:tbl>
    <w:p w14:paraId="397A0FE0" w14:textId="729D0D00" w:rsidR="008E5565" w:rsidRPr="000B2CE9" w:rsidRDefault="008E5565">
      <w:pPr>
        <w:rPr>
          <w:sz w:val="22"/>
          <w:szCs w:val="22"/>
        </w:rPr>
      </w:pPr>
      <w:bookmarkStart w:id="5" w:name="bookmark13"/>
      <w:r w:rsidRPr="000B2CE9">
        <w:rPr>
          <w:sz w:val="22"/>
          <w:szCs w:val="22"/>
        </w:rPr>
        <w:br w:type="page"/>
      </w:r>
    </w:p>
    <w:p w14:paraId="49BE867C" w14:textId="26D87C07" w:rsidR="007F157A" w:rsidRPr="000B2CE9" w:rsidRDefault="0076780A" w:rsidP="0076780A">
      <w:pPr>
        <w:ind w:left="5529"/>
        <w:jc w:val="center"/>
        <w:rPr>
          <w:sz w:val="22"/>
          <w:szCs w:val="22"/>
        </w:rPr>
      </w:pPr>
      <w:r w:rsidRPr="000B2CE9">
        <w:rPr>
          <w:sz w:val="22"/>
          <w:szCs w:val="22"/>
        </w:rPr>
        <w:lastRenderedPageBreak/>
        <w:t>Приложение № 1</w:t>
      </w:r>
      <w:r w:rsidRPr="000B2CE9">
        <w:rPr>
          <w:sz w:val="22"/>
          <w:szCs w:val="22"/>
        </w:rPr>
        <w:br/>
        <w:t xml:space="preserve">к </w:t>
      </w:r>
      <w:r w:rsidR="008E5565" w:rsidRPr="000B2CE9">
        <w:rPr>
          <w:sz w:val="22"/>
          <w:szCs w:val="22"/>
        </w:rPr>
        <w:t>Договор</w:t>
      </w:r>
      <w:r w:rsidRPr="000B2CE9">
        <w:rPr>
          <w:sz w:val="22"/>
          <w:szCs w:val="22"/>
        </w:rPr>
        <w:t>у</w:t>
      </w:r>
      <w:r w:rsidR="008E5565" w:rsidRPr="000B2CE9">
        <w:rPr>
          <w:sz w:val="22"/>
          <w:szCs w:val="22"/>
        </w:rPr>
        <w:t xml:space="preserve"> № </w:t>
      </w:r>
      <w:r w:rsidR="008E5565" w:rsidRPr="001571BD">
        <w:rPr>
          <w:sz w:val="22"/>
          <w:szCs w:val="22"/>
          <w:highlight w:val="lightGray"/>
        </w:rPr>
        <w:t>_____</w:t>
      </w:r>
      <w:r w:rsidRPr="001571BD">
        <w:rPr>
          <w:sz w:val="22"/>
          <w:szCs w:val="22"/>
          <w:highlight w:val="lightGray"/>
        </w:rPr>
        <w:t>__</w:t>
      </w:r>
      <w:r w:rsidR="00FC3086">
        <w:rPr>
          <w:sz w:val="22"/>
          <w:szCs w:val="22"/>
        </w:rPr>
        <w:br/>
      </w:r>
      <w:r w:rsidR="007F157A" w:rsidRPr="000B2CE9">
        <w:rPr>
          <w:sz w:val="22"/>
          <w:szCs w:val="22"/>
        </w:rPr>
        <w:t xml:space="preserve">от </w:t>
      </w:r>
      <w:r w:rsidRPr="001571BD">
        <w:rPr>
          <w:sz w:val="22"/>
          <w:szCs w:val="22"/>
          <w:highlight w:val="lightGray"/>
        </w:rPr>
        <w:t>«</w:t>
      </w:r>
      <w:r w:rsidR="007F157A" w:rsidRPr="001571BD">
        <w:rPr>
          <w:sz w:val="22"/>
          <w:szCs w:val="22"/>
          <w:highlight w:val="lightGray"/>
        </w:rPr>
        <w:t>____</w:t>
      </w:r>
      <w:proofErr w:type="gramStart"/>
      <w:r w:rsidR="007F157A" w:rsidRPr="001571BD">
        <w:rPr>
          <w:sz w:val="22"/>
          <w:szCs w:val="22"/>
          <w:highlight w:val="lightGray"/>
        </w:rPr>
        <w:t>_</w:t>
      </w:r>
      <w:r w:rsidRPr="001571BD">
        <w:rPr>
          <w:sz w:val="22"/>
          <w:szCs w:val="22"/>
          <w:highlight w:val="lightGray"/>
        </w:rPr>
        <w:t>»</w:t>
      </w:r>
      <w:r w:rsidR="007F157A" w:rsidRPr="001571BD">
        <w:rPr>
          <w:sz w:val="22"/>
          <w:szCs w:val="22"/>
          <w:highlight w:val="lightGray"/>
        </w:rPr>
        <w:t>_</w:t>
      </w:r>
      <w:proofErr w:type="gramEnd"/>
      <w:r w:rsidR="007F157A" w:rsidRPr="001571BD">
        <w:rPr>
          <w:sz w:val="22"/>
          <w:szCs w:val="22"/>
          <w:highlight w:val="lightGray"/>
        </w:rPr>
        <w:t>__________</w:t>
      </w:r>
      <w:r w:rsidRPr="000B2CE9">
        <w:rPr>
          <w:sz w:val="22"/>
          <w:szCs w:val="22"/>
        </w:rPr>
        <w:t>2022 г.</w:t>
      </w:r>
    </w:p>
    <w:p w14:paraId="2D3A2E1F" w14:textId="6E2BACEB" w:rsidR="007F157A" w:rsidRPr="001154F8" w:rsidRDefault="007F157A" w:rsidP="007678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bookmarkEnd w:id="5"/>
    <w:p w14:paraId="3FBDA202" w14:textId="6CE108A5" w:rsidR="007C23C9" w:rsidRPr="001154F8" w:rsidRDefault="007C23C9" w:rsidP="004751DB">
      <w:pPr>
        <w:jc w:val="center"/>
        <w:rPr>
          <w:b/>
          <w:sz w:val="22"/>
          <w:szCs w:val="22"/>
        </w:rPr>
      </w:pPr>
    </w:p>
    <w:p w14:paraId="5F7D57E1" w14:textId="53A648F4" w:rsidR="00F81D61" w:rsidRPr="001154F8" w:rsidRDefault="00F81D61" w:rsidP="00F81D61">
      <w:pPr>
        <w:jc w:val="center"/>
        <w:rPr>
          <w:b/>
          <w:sz w:val="22"/>
          <w:szCs w:val="22"/>
        </w:rPr>
      </w:pPr>
      <w:r w:rsidRPr="001154F8">
        <w:rPr>
          <w:b/>
          <w:sz w:val="22"/>
          <w:szCs w:val="22"/>
        </w:rPr>
        <w:t xml:space="preserve">ТЕХНИЧЕСКОЕ ЗАДАНИЕ </w:t>
      </w:r>
      <w:r w:rsidRPr="001154F8">
        <w:rPr>
          <w:b/>
          <w:sz w:val="22"/>
          <w:szCs w:val="22"/>
        </w:rPr>
        <w:br/>
        <w:t>на выполнение работ по формированию и координации деятельности международной экспертно</w:t>
      </w:r>
      <w:r w:rsidR="0074627C">
        <w:rPr>
          <w:b/>
          <w:sz w:val="22"/>
          <w:szCs w:val="22"/>
        </w:rPr>
        <w:t>-</w:t>
      </w:r>
      <w:r w:rsidRPr="001154F8">
        <w:rPr>
          <w:b/>
          <w:sz w:val="22"/>
          <w:szCs w:val="22"/>
        </w:rPr>
        <w:t>консультативной группы в рамках подготовки ТЭО создания ТМФЦ</w:t>
      </w:r>
    </w:p>
    <w:p w14:paraId="66A13977" w14:textId="77777777" w:rsidR="00F81D61" w:rsidRPr="001154F8" w:rsidRDefault="00F81D61" w:rsidP="00F81D61">
      <w:pPr>
        <w:jc w:val="both"/>
        <w:rPr>
          <w:bCs/>
          <w:sz w:val="22"/>
          <w:szCs w:val="22"/>
        </w:rPr>
      </w:pPr>
    </w:p>
    <w:p w14:paraId="57A2C7B2" w14:textId="30DBFEAC" w:rsidR="006E6797" w:rsidRPr="001154F8" w:rsidRDefault="006E6797" w:rsidP="006E6797">
      <w:pPr>
        <w:contextualSpacing/>
        <w:jc w:val="center"/>
        <w:rPr>
          <w:b/>
          <w:sz w:val="22"/>
          <w:szCs w:val="22"/>
        </w:rPr>
      </w:pPr>
      <w:r w:rsidRPr="001154F8">
        <w:rPr>
          <w:b/>
          <w:sz w:val="22"/>
          <w:szCs w:val="22"/>
        </w:rPr>
        <w:t>1. Общая информация о проекте</w:t>
      </w:r>
    </w:p>
    <w:p w14:paraId="02C5E37B" w14:textId="77777777" w:rsidR="006E6797" w:rsidRPr="001154F8" w:rsidRDefault="006E6797" w:rsidP="006E6797">
      <w:pPr>
        <w:contextualSpacing/>
        <w:jc w:val="center"/>
        <w:rPr>
          <w:b/>
          <w:sz w:val="22"/>
          <w:szCs w:val="22"/>
        </w:rPr>
      </w:pPr>
    </w:p>
    <w:p w14:paraId="1AD3CA3D" w14:textId="6A6D155E" w:rsidR="006E6797" w:rsidRPr="001154F8" w:rsidRDefault="006E6797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1.1.</w:t>
      </w:r>
      <w:r w:rsidR="000F4C25" w:rsidRPr="001154F8">
        <w:rPr>
          <w:bCs/>
          <w:sz w:val="22"/>
          <w:szCs w:val="22"/>
        </w:rPr>
        <w:t> </w:t>
      </w:r>
      <w:r w:rsidRPr="001154F8">
        <w:rPr>
          <w:bCs/>
          <w:sz w:val="22"/>
          <w:szCs w:val="22"/>
        </w:rPr>
        <w:t>Заказчик: Агентство стратегических реформ при Президенте Республики Узбекистан.</w:t>
      </w:r>
    </w:p>
    <w:p w14:paraId="4A024014" w14:textId="77777777" w:rsidR="006E6797" w:rsidRPr="001154F8" w:rsidRDefault="006E6797" w:rsidP="006E6797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 Наименование </w:t>
      </w:r>
      <w:bookmarkStart w:id="6" w:name="_Hlk91163762"/>
      <w:r w:rsidRPr="001154F8">
        <w:rPr>
          <w:bCs/>
          <w:sz w:val="22"/>
          <w:szCs w:val="22"/>
        </w:rPr>
        <w:t>работ:</w:t>
      </w:r>
    </w:p>
    <w:p w14:paraId="536128C4" w14:textId="3908EFA6" w:rsidR="006E6797" w:rsidRPr="001154F8" w:rsidRDefault="006E6797" w:rsidP="006E6797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1.2.1.</w:t>
      </w:r>
      <w:r w:rsidR="000F4C25" w:rsidRPr="001154F8">
        <w:rPr>
          <w:bCs/>
          <w:sz w:val="22"/>
          <w:szCs w:val="22"/>
        </w:rPr>
        <w:t> </w:t>
      </w:r>
      <w:r w:rsidRPr="001154F8">
        <w:rPr>
          <w:bCs/>
          <w:sz w:val="22"/>
          <w:szCs w:val="22"/>
        </w:rPr>
        <w:t>Подготовка экспертно-консультативного доклада «Технико-экономическое обоснование целесообразности создания международного финансового центра в Ташкенте» (далее – Доклад).</w:t>
      </w:r>
      <w:bookmarkEnd w:id="6"/>
    </w:p>
    <w:p w14:paraId="709DBD6A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Доклад включает следующий состав работ:</w:t>
      </w:r>
    </w:p>
    <w:p w14:paraId="6E78700F" w14:textId="71A0A962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внутренние </w:t>
      </w:r>
      <w:r w:rsidR="00F81D61" w:rsidRPr="001154F8">
        <w:rPr>
          <w:bCs/>
          <w:sz w:val="22"/>
          <w:szCs w:val="22"/>
        </w:rPr>
        <w:t>и внешние предпосылки для создания в Республике Узбекистан международного финансового центра;</w:t>
      </w:r>
    </w:p>
    <w:p w14:paraId="1D6FE6AA" w14:textId="568E8109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комплексное </w:t>
      </w:r>
      <w:r w:rsidR="00F81D61" w:rsidRPr="001154F8">
        <w:rPr>
          <w:bCs/>
          <w:sz w:val="22"/>
          <w:szCs w:val="22"/>
        </w:rPr>
        <w:t xml:space="preserve">обоснование необходимости создания международного финансового центра в Ташкенте (далее </w:t>
      </w:r>
      <w:r w:rsidRPr="001154F8">
        <w:rPr>
          <w:bCs/>
          <w:sz w:val="22"/>
          <w:szCs w:val="22"/>
        </w:rPr>
        <w:t>–</w:t>
      </w:r>
      <w:r w:rsidR="00F81D61" w:rsidRPr="001154F8">
        <w:rPr>
          <w:bCs/>
          <w:sz w:val="22"/>
          <w:szCs w:val="22"/>
        </w:rPr>
        <w:t xml:space="preserve"> ТМФЦ): оценка выгод и эффектов от деятельности ТМФЦ для решения актуальных задач социально-экономического развития, развития финансового рынка и деловой среды Республики Узбекистан;</w:t>
      </w:r>
    </w:p>
    <w:p w14:paraId="68F0BAEF" w14:textId="6098FB6E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определение </w:t>
      </w:r>
      <w:r w:rsidR="00F81D61" w:rsidRPr="001154F8">
        <w:rPr>
          <w:bCs/>
          <w:sz w:val="22"/>
          <w:szCs w:val="22"/>
        </w:rPr>
        <w:t>целей, функций, направлений деятельности, специализации для ТМФЦ;</w:t>
      </w:r>
    </w:p>
    <w:p w14:paraId="76403EFC" w14:textId="06357B88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опреде</w:t>
      </w:r>
      <w:r w:rsidR="002562EB" w:rsidRPr="001154F8">
        <w:rPr>
          <w:bCs/>
          <w:sz w:val="22"/>
          <w:szCs w:val="22"/>
        </w:rPr>
        <w:t>ле</w:t>
      </w:r>
      <w:r w:rsidRPr="001154F8">
        <w:rPr>
          <w:bCs/>
          <w:sz w:val="22"/>
          <w:szCs w:val="22"/>
        </w:rPr>
        <w:t>ние</w:t>
      </w:r>
      <w:r w:rsidR="00F81D61" w:rsidRPr="001154F8">
        <w:rPr>
          <w:bCs/>
          <w:sz w:val="22"/>
          <w:szCs w:val="22"/>
        </w:rPr>
        <w:t>, оценка концептуальных моделей развития ТМФЦ (далее – Модель ТМФЦ), экспертное комплексное обоснование выбора одной из Моделей ТМФЦ;</w:t>
      </w:r>
    </w:p>
    <w:p w14:paraId="19BD336C" w14:textId="7FE2E674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карта </w:t>
      </w:r>
      <w:r w:rsidR="00F81D61" w:rsidRPr="001154F8">
        <w:rPr>
          <w:bCs/>
          <w:sz w:val="22"/>
          <w:szCs w:val="22"/>
        </w:rPr>
        <w:t>проектов в рамках направлений деятельности ТМФЦ;</w:t>
      </w:r>
    </w:p>
    <w:p w14:paraId="0A6A830A" w14:textId="19124E71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рекомендации </w:t>
      </w:r>
      <w:r w:rsidR="00F81D61" w:rsidRPr="001154F8">
        <w:rPr>
          <w:bCs/>
          <w:sz w:val="22"/>
          <w:szCs w:val="22"/>
        </w:rPr>
        <w:t>к организации работы по созданию ТМФЦ. Общая стратегия действий по созданию ТМФЦ;</w:t>
      </w:r>
    </w:p>
    <w:p w14:paraId="3331D114" w14:textId="2F31A2C6" w:rsidR="00F81D61" w:rsidRPr="001154F8" w:rsidRDefault="001B6722" w:rsidP="001B6722">
      <w:pPr>
        <w:pStyle w:val="a7"/>
        <w:numPr>
          <w:ilvl w:val="0"/>
          <w:numId w:val="31"/>
        </w:numPr>
        <w:ind w:left="0"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вопросы </w:t>
      </w:r>
      <w:r w:rsidR="00F81D61" w:rsidRPr="001154F8">
        <w:rPr>
          <w:bCs/>
          <w:sz w:val="22"/>
          <w:szCs w:val="22"/>
        </w:rPr>
        <w:t>продвижения ТМФЦ.</w:t>
      </w:r>
    </w:p>
    <w:p w14:paraId="309B60B1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Подготовка Доклада предполагает выполнение следующих работ: </w:t>
      </w:r>
    </w:p>
    <w:p w14:paraId="53D93101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1.2.1.1. Формирование содержательного плана Доклада и согласование с Заказчиком;</w:t>
      </w:r>
    </w:p>
    <w:p w14:paraId="4E39D0E0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1.2.1.2. Организация и проведение экспертных интервью, экспертных дискуссий для целей подготовки Доклада;</w:t>
      </w:r>
    </w:p>
    <w:p w14:paraId="1B0EEF3A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1.2.1.3. Разработка Моделей ТМФЦ, включая комплексный анализ предпосылок, особенностей и аспектов внедрения предложенных Моделей ТМФЦ;  </w:t>
      </w:r>
    </w:p>
    <w:p w14:paraId="26FC5359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1.2.1.4. Анализ и оценка затрат и выгод по реализации проекта создания ТМФЦ с учетом опыта, моделей развития целевых МФЦ;</w:t>
      </w:r>
    </w:p>
    <w:p w14:paraId="3916378D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1.2.1.5. Подготовка текста, редактирование, экспертная оценка текста, сбор и учет экспертных комментариев, перевод (английский, русский); </w:t>
      </w:r>
    </w:p>
    <w:p w14:paraId="245DFB3C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1.2.1.6. Подготовка текста к публикации.</w:t>
      </w:r>
    </w:p>
    <w:p w14:paraId="447BEC90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1.2.2. Формирование и координация деятельности экспертно-консультативной группы (далее – ЭКГ) для организации консультаций по вопросам создания ТМФЦ и подготовки Доклада, включающее выполнение следующих работ: </w:t>
      </w:r>
    </w:p>
    <w:p w14:paraId="612F19E4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1.2.2.1. *Формирование ЭКГ из числа ведущих экспертов в области создания международных финансовых центров, развития финансового рынка, деловой и городской среды, включая: </w:t>
      </w:r>
    </w:p>
    <w:p w14:paraId="670127E7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1.2.2.1.1. Определение кандидатуры Руководителя ЭКГ и согласование с Заказчиком;</w:t>
      </w:r>
    </w:p>
    <w:p w14:paraId="3264AE39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1.2.2.1.2. Определение кандидатуры Главного эксперта ЭКГ и согласование с Заказчиком;</w:t>
      </w:r>
    </w:p>
    <w:p w14:paraId="5B7C8A5C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1.2.2.1.3. Формирование предложений по экспертному составу ЭКГ, определение и согласование финального состава ЭКГ с Заказчиком. </w:t>
      </w:r>
    </w:p>
    <w:p w14:paraId="53D4DA77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1.2.2.2. Координация деятельности ЭКГ для выполнения работ п. 1.2.1. настоящего Технического задания; </w:t>
      </w:r>
    </w:p>
    <w:p w14:paraId="27CDE86A" w14:textId="355A5B84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1.2.2.3. Организация и сопровождение консультаций по вопросам создания ТМФЦ с ведущими экспертами в области создания международных финансовых центров, развития финансового рынка, деловой и городской среды, представителей международных организаций в области развития финансовых центров под запрос Заказчика;</w:t>
      </w:r>
    </w:p>
    <w:p w14:paraId="2159F48A" w14:textId="1195151F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 xml:space="preserve">1.2.2.4. Подготовка отдельных рекомендаций и предложений в части решения вопросов по созданию и развитию ТМФЦ под запрос Заказчика. </w:t>
      </w:r>
    </w:p>
    <w:p w14:paraId="121564D3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lastRenderedPageBreak/>
        <w:t xml:space="preserve">1.2.3. Подготовка проектов и обоснования нормативно - правовых актов об организации работы по созданию ТМФЦ, включающая выполнение следующих работ: </w:t>
      </w:r>
    </w:p>
    <w:p w14:paraId="59C9BE8E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1.2.3.1. Подготовка проекта правового акта об организации работы по созданию ТМФЦ;</w:t>
      </w:r>
    </w:p>
    <w:p w14:paraId="2BA02780" w14:textId="77777777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1.2.3.2. Подготовка обоснования и правовой оценки проекта правового акта об организации работы по созданию ТМФЦ;</w:t>
      </w:r>
    </w:p>
    <w:p w14:paraId="4D486459" w14:textId="4847F4D2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1.3. Основание: Указ Президента Республики Узбекистан от 08.09.2022 г. №</w:t>
      </w:r>
      <w:r w:rsidR="006849E3" w:rsidRPr="001154F8">
        <w:rPr>
          <w:bCs/>
          <w:sz w:val="22"/>
          <w:szCs w:val="22"/>
        </w:rPr>
        <w:t> </w:t>
      </w:r>
      <w:r w:rsidRPr="001154F8">
        <w:rPr>
          <w:bCs/>
          <w:sz w:val="22"/>
          <w:szCs w:val="22"/>
        </w:rPr>
        <w:t>УП-216 «О дополнительных мерах по ускорению стратегических реформ».</w:t>
      </w:r>
    </w:p>
    <w:p w14:paraId="6D3E78EE" w14:textId="77777777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1.4. Цели и задачи:</w:t>
      </w:r>
    </w:p>
    <w:p w14:paraId="10B2310F" w14:textId="77777777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Подготовка технико-экономического обоснования целесообразности создания ТМФЦ, подготовка нормативно правовых актов об организации работы по созданию ТМФЦ, в рамках проекта по созданию Международного финансового центра в Ташкенте.</w:t>
      </w:r>
    </w:p>
    <w:p w14:paraId="1F10C3D3" w14:textId="77777777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1.5. География проекта: г. Ташкент</w:t>
      </w:r>
    </w:p>
    <w:p w14:paraId="6135320B" w14:textId="3A7DDA32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1.6.</w:t>
      </w:r>
      <w:r w:rsidR="00752941">
        <w:rPr>
          <w:bCs/>
          <w:sz w:val="22"/>
          <w:szCs w:val="22"/>
        </w:rPr>
        <w:t> Срок выполнения работ</w:t>
      </w:r>
      <w:r w:rsidRPr="001154F8">
        <w:rPr>
          <w:bCs/>
          <w:sz w:val="22"/>
          <w:szCs w:val="22"/>
        </w:rPr>
        <w:t xml:space="preserve">: в течение </w:t>
      </w:r>
      <w:r w:rsidRPr="001154F8">
        <w:rPr>
          <w:b/>
          <w:sz w:val="22"/>
          <w:szCs w:val="22"/>
        </w:rPr>
        <w:t>10 дней</w:t>
      </w:r>
      <w:r w:rsidRPr="001154F8">
        <w:rPr>
          <w:bCs/>
          <w:sz w:val="22"/>
          <w:szCs w:val="22"/>
        </w:rPr>
        <w:t xml:space="preserve"> с момента </w:t>
      </w:r>
      <w:r w:rsidR="00D4777D">
        <w:rPr>
          <w:bCs/>
          <w:sz w:val="22"/>
          <w:szCs w:val="22"/>
        </w:rPr>
        <w:t>вступления в силу</w:t>
      </w:r>
      <w:r w:rsidR="00D4777D" w:rsidRPr="001154F8">
        <w:rPr>
          <w:bCs/>
          <w:sz w:val="22"/>
          <w:szCs w:val="22"/>
        </w:rPr>
        <w:t xml:space="preserve"> Договора</w:t>
      </w:r>
      <w:r w:rsidRPr="001154F8">
        <w:rPr>
          <w:bCs/>
          <w:sz w:val="22"/>
          <w:szCs w:val="22"/>
        </w:rPr>
        <w:t>.</w:t>
      </w:r>
    </w:p>
    <w:p w14:paraId="50CDB945" w14:textId="6281FD17" w:rsidR="00F81D61" w:rsidRPr="001154F8" w:rsidRDefault="00F81D61" w:rsidP="0069688C">
      <w:pPr>
        <w:spacing w:after="80"/>
        <w:ind w:firstLine="709"/>
        <w:jc w:val="both"/>
        <w:rPr>
          <w:b/>
          <w:sz w:val="22"/>
          <w:szCs w:val="22"/>
        </w:rPr>
      </w:pPr>
      <w:r w:rsidRPr="001154F8">
        <w:rPr>
          <w:bCs/>
          <w:sz w:val="22"/>
          <w:szCs w:val="22"/>
        </w:rPr>
        <w:t xml:space="preserve">1.7. Стоимость </w:t>
      </w:r>
      <w:r w:rsidR="0046761A">
        <w:rPr>
          <w:bCs/>
          <w:sz w:val="22"/>
          <w:szCs w:val="22"/>
        </w:rPr>
        <w:t>работ</w:t>
      </w:r>
      <w:r w:rsidRPr="001154F8">
        <w:rPr>
          <w:bCs/>
          <w:sz w:val="22"/>
          <w:szCs w:val="22"/>
        </w:rPr>
        <w:t xml:space="preserve">: </w:t>
      </w:r>
      <w:r w:rsidRPr="001154F8">
        <w:rPr>
          <w:b/>
          <w:sz w:val="22"/>
          <w:szCs w:val="22"/>
        </w:rPr>
        <w:t>71 000,00</w:t>
      </w:r>
      <w:r w:rsidRPr="001154F8">
        <w:rPr>
          <w:bCs/>
          <w:sz w:val="22"/>
          <w:szCs w:val="22"/>
        </w:rPr>
        <w:t xml:space="preserve"> </w:t>
      </w:r>
      <w:r w:rsidRPr="001154F8">
        <w:rPr>
          <w:b/>
          <w:sz w:val="22"/>
          <w:szCs w:val="22"/>
        </w:rPr>
        <w:t>(семьдесят одна тысяча)</w:t>
      </w:r>
      <w:r w:rsidRPr="001154F8">
        <w:rPr>
          <w:bCs/>
          <w:sz w:val="22"/>
          <w:szCs w:val="22"/>
        </w:rPr>
        <w:t xml:space="preserve"> </w:t>
      </w:r>
      <w:r w:rsidRPr="001154F8">
        <w:rPr>
          <w:b/>
          <w:sz w:val="22"/>
          <w:szCs w:val="22"/>
        </w:rPr>
        <w:t>долларов</w:t>
      </w:r>
      <w:r w:rsidRPr="001154F8">
        <w:rPr>
          <w:bCs/>
          <w:sz w:val="22"/>
          <w:szCs w:val="22"/>
        </w:rPr>
        <w:t xml:space="preserve"> </w:t>
      </w:r>
      <w:r w:rsidRPr="001154F8">
        <w:rPr>
          <w:b/>
          <w:sz w:val="22"/>
          <w:szCs w:val="22"/>
        </w:rPr>
        <w:t>США</w:t>
      </w:r>
      <w:r w:rsidRPr="001154F8">
        <w:rPr>
          <w:bCs/>
          <w:sz w:val="22"/>
          <w:szCs w:val="22"/>
        </w:rPr>
        <w:t xml:space="preserve"> </w:t>
      </w:r>
      <w:r w:rsidR="00A94D9B">
        <w:rPr>
          <w:b/>
          <w:sz w:val="22"/>
          <w:szCs w:val="22"/>
        </w:rPr>
        <w:t>без учета</w:t>
      </w:r>
      <w:r w:rsidRPr="001154F8">
        <w:rPr>
          <w:b/>
          <w:sz w:val="22"/>
          <w:szCs w:val="22"/>
        </w:rPr>
        <w:t xml:space="preserve"> НДС.</w:t>
      </w:r>
    </w:p>
    <w:p w14:paraId="7F496DC5" w14:textId="77777777" w:rsidR="00F81D61" w:rsidRPr="001154F8" w:rsidRDefault="00F81D61" w:rsidP="0069688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1.8. Предполагаемый источник финансирования: Собственные средства Агентства (внебюджетный фонд).</w:t>
      </w:r>
    </w:p>
    <w:p w14:paraId="3B320DFD" w14:textId="77777777" w:rsidR="00587440" w:rsidRPr="001154F8" w:rsidRDefault="00587440" w:rsidP="001154F8">
      <w:pPr>
        <w:contextualSpacing/>
        <w:jc w:val="center"/>
        <w:rPr>
          <w:b/>
          <w:sz w:val="22"/>
          <w:szCs w:val="22"/>
        </w:rPr>
      </w:pPr>
    </w:p>
    <w:p w14:paraId="2A7F98BE" w14:textId="0A4F842C" w:rsidR="00F81D61" w:rsidRPr="001154F8" w:rsidRDefault="00F81D61" w:rsidP="00587440">
      <w:pPr>
        <w:contextualSpacing/>
        <w:jc w:val="center"/>
        <w:rPr>
          <w:b/>
          <w:sz w:val="22"/>
          <w:szCs w:val="22"/>
        </w:rPr>
      </w:pPr>
      <w:r w:rsidRPr="001154F8">
        <w:rPr>
          <w:b/>
          <w:sz w:val="22"/>
          <w:szCs w:val="22"/>
        </w:rPr>
        <w:t>2. Общие требования к Подрядчику</w:t>
      </w:r>
    </w:p>
    <w:p w14:paraId="278E369F" w14:textId="77777777" w:rsidR="00587440" w:rsidRPr="001154F8" w:rsidRDefault="00587440" w:rsidP="00587440">
      <w:pPr>
        <w:contextualSpacing/>
        <w:jc w:val="center"/>
        <w:rPr>
          <w:b/>
          <w:sz w:val="22"/>
          <w:szCs w:val="22"/>
        </w:rPr>
      </w:pPr>
    </w:p>
    <w:p w14:paraId="7C136E29" w14:textId="483E5D38" w:rsidR="00F81D61" w:rsidRPr="001154F8" w:rsidRDefault="00F81D61" w:rsidP="0074627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2.1. Наличие опыта в сфере экспертно-консультативных услуг, в том числе опыт работы с международными организациями (подтверждается портфолио реализованных проектов)</w:t>
      </w:r>
      <w:r w:rsidR="00C076F5">
        <w:rPr>
          <w:bCs/>
          <w:sz w:val="22"/>
          <w:szCs w:val="22"/>
        </w:rPr>
        <w:t>.</w:t>
      </w:r>
    </w:p>
    <w:p w14:paraId="1076237E" w14:textId="40012359" w:rsidR="00F81D61" w:rsidRPr="001154F8" w:rsidRDefault="00F81D61" w:rsidP="0074627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2.2. Представлен международными экспертами в области создания международных финансовых центров, развития финансового рынка, деловой и городской среды с подтвержденным профессиональным опытом и компетенциями (не менее 5 лет) и опытом работы с администрациями и органами управления международных финансовых центров (не менее 1 реализованного проекта) с учетом целей и задач проекта (подтверждается биографиями, научными публикациями, публичными материалами экспертов, привлеченных к работе над целями и задачами проекта)</w:t>
      </w:r>
      <w:r w:rsidR="00C076F5">
        <w:rPr>
          <w:bCs/>
          <w:sz w:val="22"/>
          <w:szCs w:val="22"/>
        </w:rPr>
        <w:t>.</w:t>
      </w:r>
    </w:p>
    <w:p w14:paraId="1F3C5159" w14:textId="554C1A8D" w:rsidR="00F81D61" w:rsidRPr="001154F8" w:rsidRDefault="00F81D61" w:rsidP="0074627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</w:t>
      </w:r>
      <w:r w:rsidR="0046761A">
        <w:rPr>
          <w:bCs/>
          <w:sz w:val="22"/>
          <w:szCs w:val="22"/>
        </w:rPr>
        <w:t>2</w:t>
      </w:r>
      <w:r w:rsidRPr="001154F8">
        <w:rPr>
          <w:bCs/>
          <w:sz w:val="22"/>
          <w:szCs w:val="22"/>
        </w:rPr>
        <w:t>.1. Специальные требования к Руководителю ЭКГ: наличие опыта работы по аналогичным проектам в роли Руководителя, наличие научных публикаций по профилю проекта (подтверждается биографией, научными публикациями по профилю проекта, публичными материалами руководителя ЭКГ, привлеченного к работе над целями и задачами проекта).</w:t>
      </w:r>
    </w:p>
    <w:p w14:paraId="68097C20" w14:textId="77777777" w:rsidR="00F81D61" w:rsidRPr="001154F8" w:rsidRDefault="00F81D61" w:rsidP="0074627C">
      <w:pPr>
        <w:spacing w:after="80"/>
        <w:ind w:firstLine="709"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2.2.2. Специальные требования к Главному Эксперту ЭКГ: наличие опыта работы по аналогичным проектам в роли Руководителя, образование в области юриспруденции для реализации услуг в рамках п. 1.2.3. настоящего Технического задания (подтверждается биографией, публичными материалами по профилю проекта, дипломом об образовании в области юриспруденции главного эксперта ЭКГ, привлеченного к работе над целями и задачами проекта).</w:t>
      </w:r>
    </w:p>
    <w:p w14:paraId="4EEBCBB0" w14:textId="64DF0255" w:rsidR="00F81D61" w:rsidRPr="001154F8" w:rsidRDefault="00F81D61" w:rsidP="0074627C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2.3. Сформировать и предоставить в качестве тестового задания Заказчику отвечающий целям, задачам и срокам проекта календарный план выполнения работ в рамках проекта, включая содержательный план Доклада, предложение по Моделям ТМФЦ и составу ЭКГ (подтверждается предоставлением в рамках заявки документов, включающих предложения по календарному плану оказания услуг в рамках проекта, содержательному плану Доклада и предложений по Моделям ТМФЦ и составу ЭКГ)</w:t>
      </w:r>
      <w:r w:rsidR="00C076F5">
        <w:rPr>
          <w:bCs/>
          <w:sz w:val="22"/>
          <w:szCs w:val="22"/>
        </w:rPr>
        <w:t>.</w:t>
      </w:r>
    </w:p>
    <w:p w14:paraId="46F206A3" w14:textId="0DAA85CF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2.4. </w:t>
      </w:r>
      <w:r w:rsidR="00F7620E" w:rsidRPr="001154F8">
        <w:rPr>
          <w:bCs/>
          <w:sz w:val="22"/>
          <w:szCs w:val="22"/>
        </w:rPr>
        <w:t xml:space="preserve">Не </w:t>
      </w:r>
      <w:r w:rsidRPr="001154F8">
        <w:rPr>
          <w:bCs/>
          <w:sz w:val="22"/>
          <w:szCs w:val="22"/>
        </w:rPr>
        <w:t>находится в состоянии судебного или арбитражного разбирательства с заказчиком</w:t>
      </w:r>
      <w:r w:rsidR="00F7620E">
        <w:rPr>
          <w:bCs/>
          <w:sz w:val="22"/>
          <w:szCs w:val="22"/>
        </w:rPr>
        <w:t>.</w:t>
      </w:r>
    </w:p>
    <w:p w14:paraId="4DF5840A" w14:textId="1C197133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2.5. </w:t>
      </w:r>
      <w:r w:rsidR="00F7620E" w:rsidRPr="001154F8">
        <w:rPr>
          <w:bCs/>
          <w:sz w:val="22"/>
          <w:szCs w:val="22"/>
        </w:rPr>
        <w:t xml:space="preserve">Не </w:t>
      </w:r>
      <w:r w:rsidRPr="001154F8">
        <w:rPr>
          <w:bCs/>
          <w:sz w:val="22"/>
          <w:szCs w:val="22"/>
        </w:rPr>
        <w:t>имеет ненадлежащим образом исполненных обязательств по ранее заключенным договорам</w:t>
      </w:r>
      <w:r w:rsidR="00F7620E">
        <w:rPr>
          <w:bCs/>
          <w:sz w:val="22"/>
          <w:szCs w:val="22"/>
        </w:rPr>
        <w:t>.</w:t>
      </w:r>
    </w:p>
    <w:p w14:paraId="5ED751E4" w14:textId="3620FD73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2.6. </w:t>
      </w:r>
      <w:r w:rsidR="00F7620E" w:rsidRPr="001154F8">
        <w:rPr>
          <w:bCs/>
          <w:sz w:val="22"/>
          <w:szCs w:val="22"/>
        </w:rPr>
        <w:t xml:space="preserve">Не </w:t>
      </w:r>
      <w:r w:rsidRPr="001154F8">
        <w:rPr>
          <w:bCs/>
          <w:sz w:val="22"/>
          <w:szCs w:val="22"/>
        </w:rPr>
        <w:t>числится в Едином реестре недобросовестных исполнителей</w:t>
      </w:r>
      <w:r w:rsidR="00F7620E">
        <w:rPr>
          <w:bCs/>
          <w:sz w:val="22"/>
          <w:szCs w:val="22"/>
        </w:rPr>
        <w:t>.</w:t>
      </w:r>
    </w:p>
    <w:p w14:paraId="056D8501" w14:textId="45B0D61B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2.7. </w:t>
      </w:r>
      <w:r w:rsidR="00F7620E" w:rsidRPr="001154F8">
        <w:rPr>
          <w:bCs/>
          <w:sz w:val="22"/>
          <w:szCs w:val="22"/>
        </w:rPr>
        <w:t xml:space="preserve">Не </w:t>
      </w:r>
      <w:r w:rsidRPr="001154F8">
        <w:rPr>
          <w:bCs/>
          <w:sz w:val="22"/>
          <w:szCs w:val="22"/>
        </w:rPr>
        <w:t>имеет задолженности по уплате налогов и других обязательных платежей</w:t>
      </w:r>
      <w:r w:rsidR="00F7620E">
        <w:rPr>
          <w:bCs/>
          <w:sz w:val="22"/>
          <w:szCs w:val="22"/>
        </w:rPr>
        <w:t>.</w:t>
      </w:r>
    </w:p>
    <w:p w14:paraId="55941D6D" w14:textId="5F04DD08" w:rsidR="00F81D61" w:rsidRPr="001154F8" w:rsidRDefault="00F81D61" w:rsidP="00850A08">
      <w:pPr>
        <w:ind w:firstLine="709"/>
        <w:contextualSpacing/>
        <w:jc w:val="both"/>
        <w:rPr>
          <w:bCs/>
          <w:sz w:val="22"/>
          <w:szCs w:val="22"/>
        </w:rPr>
      </w:pPr>
      <w:r w:rsidRPr="001154F8">
        <w:rPr>
          <w:bCs/>
          <w:sz w:val="22"/>
          <w:szCs w:val="22"/>
        </w:rPr>
        <w:t>2.8. </w:t>
      </w:r>
      <w:r w:rsidR="00F7620E" w:rsidRPr="001154F8">
        <w:rPr>
          <w:bCs/>
          <w:sz w:val="22"/>
          <w:szCs w:val="22"/>
        </w:rPr>
        <w:t xml:space="preserve">Не </w:t>
      </w:r>
      <w:r w:rsidRPr="001154F8">
        <w:rPr>
          <w:bCs/>
          <w:sz w:val="22"/>
          <w:szCs w:val="22"/>
        </w:rPr>
        <w:t>зарегистрирован и не имеет банковские счета в государствах или на территориях,</w:t>
      </w:r>
      <w:r w:rsidR="00F7620E">
        <w:rPr>
          <w:bCs/>
          <w:sz w:val="22"/>
          <w:szCs w:val="22"/>
        </w:rPr>
        <w:t xml:space="preserve"> </w:t>
      </w:r>
      <w:r w:rsidRPr="001154F8">
        <w:rPr>
          <w:bCs/>
          <w:sz w:val="22"/>
          <w:szCs w:val="22"/>
        </w:rPr>
        <w:t>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14:paraId="2E39C2EE" w14:textId="77777777" w:rsidR="00F81D61" w:rsidRPr="002B60C1" w:rsidRDefault="00F81D61" w:rsidP="00F81D61">
      <w:pPr>
        <w:jc w:val="both"/>
        <w:rPr>
          <w:bCs/>
          <w:sz w:val="28"/>
          <w:szCs w:val="28"/>
        </w:rPr>
      </w:pPr>
    </w:p>
    <w:p w14:paraId="78F7E040" w14:textId="77777777" w:rsidR="00F81D61" w:rsidRPr="002B60C1" w:rsidRDefault="00F81D61" w:rsidP="00F81D61">
      <w:pPr>
        <w:jc w:val="both"/>
        <w:rPr>
          <w:bCs/>
          <w:sz w:val="28"/>
          <w:szCs w:val="28"/>
        </w:rPr>
      </w:pPr>
      <w:r w:rsidRPr="002B60C1">
        <w:rPr>
          <w:bCs/>
          <w:sz w:val="28"/>
          <w:szCs w:val="28"/>
        </w:rPr>
        <w:br w:type="page"/>
      </w:r>
    </w:p>
    <w:p w14:paraId="5862F581" w14:textId="77777777" w:rsidR="00F81D61" w:rsidRPr="002B60C1" w:rsidRDefault="00F81D61" w:rsidP="00F81D61">
      <w:pPr>
        <w:jc w:val="both"/>
        <w:rPr>
          <w:bCs/>
          <w:sz w:val="28"/>
          <w:szCs w:val="28"/>
        </w:rPr>
      </w:pPr>
    </w:p>
    <w:p w14:paraId="1B68EBD5" w14:textId="58E77403" w:rsidR="006009AD" w:rsidRPr="000B2CE9" w:rsidRDefault="006009AD" w:rsidP="006009AD">
      <w:pPr>
        <w:ind w:left="5529"/>
        <w:jc w:val="center"/>
        <w:rPr>
          <w:sz w:val="22"/>
          <w:szCs w:val="22"/>
        </w:rPr>
      </w:pPr>
      <w:r w:rsidRPr="000B2CE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0B2CE9">
        <w:rPr>
          <w:sz w:val="22"/>
          <w:szCs w:val="22"/>
        </w:rPr>
        <w:br/>
        <w:t xml:space="preserve">к Договору № </w:t>
      </w:r>
      <w:r w:rsidRPr="001571BD">
        <w:rPr>
          <w:sz w:val="22"/>
          <w:szCs w:val="22"/>
          <w:highlight w:val="lightGray"/>
        </w:rPr>
        <w:t>_______</w:t>
      </w:r>
      <w:r w:rsidR="00FC3086">
        <w:rPr>
          <w:sz w:val="22"/>
          <w:szCs w:val="22"/>
        </w:rPr>
        <w:br/>
      </w:r>
      <w:r w:rsidRPr="000B2CE9">
        <w:rPr>
          <w:sz w:val="22"/>
          <w:szCs w:val="22"/>
        </w:rPr>
        <w:t xml:space="preserve">от </w:t>
      </w:r>
      <w:r w:rsidRPr="001571BD">
        <w:rPr>
          <w:sz w:val="22"/>
          <w:szCs w:val="22"/>
          <w:highlight w:val="lightGray"/>
        </w:rPr>
        <w:t>«____</w:t>
      </w:r>
      <w:proofErr w:type="gramStart"/>
      <w:r w:rsidRPr="001571BD">
        <w:rPr>
          <w:sz w:val="22"/>
          <w:szCs w:val="22"/>
          <w:highlight w:val="lightGray"/>
        </w:rPr>
        <w:t>_»_</w:t>
      </w:r>
      <w:proofErr w:type="gramEnd"/>
      <w:r w:rsidRPr="001571BD">
        <w:rPr>
          <w:sz w:val="22"/>
          <w:szCs w:val="22"/>
          <w:highlight w:val="lightGray"/>
        </w:rPr>
        <w:t>__________</w:t>
      </w:r>
      <w:r w:rsidRPr="000B2CE9">
        <w:rPr>
          <w:sz w:val="22"/>
          <w:szCs w:val="22"/>
        </w:rPr>
        <w:t>2022 г.</w:t>
      </w:r>
    </w:p>
    <w:p w14:paraId="7CA199A9" w14:textId="77777777" w:rsidR="00F81D61" w:rsidRPr="00B23D96" w:rsidRDefault="00F81D61" w:rsidP="00F81D61">
      <w:pPr>
        <w:jc w:val="both"/>
        <w:rPr>
          <w:bCs/>
          <w:sz w:val="22"/>
          <w:szCs w:val="22"/>
        </w:rPr>
      </w:pPr>
    </w:p>
    <w:p w14:paraId="5E90F57C" w14:textId="42C8DECB" w:rsidR="00F81D61" w:rsidRPr="00B23D96" w:rsidRDefault="00B23D96" w:rsidP="00B23D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СОСТАВ</w:t>
      </w:r>
      <w:r w:rsidR="00F81D61" w:rsidRPr="00B23D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B23D96">
        <w:rPr>
          <w:b/>
          <w:sz w:val="22"/>
          <w:szCs w:val="22"/>
        </w:rPr>
        <w:t>экспертно</w:t>
      </w:r>
      <w:r>
        <w:rPr>
          <w:b/>
          <w:sz w:val="22"/>
          <w:szCs w:val="22"/>
        </w:rPr>
        <w:t>-</w:t>
      </w:r>
      <w:r w:rsidRPr="00B23D96">
        <w:rPr>
          <w:b/>
          <w:sz w:val="22"/>
          <w:szCs w:val="22"/>
        </w:rPr>
        <w:t xml:space="preserve">консультативной </w:t>
      </w:r>
      <w:r w:rsidR="00F81D61" w:rsidRPr="00B23D96">
        <w:rPr>
          <w:b/>
          <w:sz w:val="22"/>
          <w:szCs w:val="22"/>
        </w:rPr>
        <w:t>группы</w:t>
      </w:r>
    </w:p>
    <w:p w14:paraId="7A267115" w14:textId="77777777" w:rsidR="00F81D61" w:rsidRPr="00B23D96" w:rsidRDefault="00F81D61" w:rsidP="00F81D61">
      <w:pPr>
        <w:jc w:val="both"/>
        <w:rPr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7"/>
        <w:gridCol w:w="2694"/>
      </w:tblGrid>
      <w:tr w:rsidR="00F81D61" w:rsidRPr="00B23D96" w14:paraId="6968CCCE" w14:textId="77777777" w:rsidTr="00AA56A0">
        <w:trPr>
          <w:trHeight w:val="120"/>
        </w:trPr>
        <w:tc>
          <w:tcPr>
            <w:tcW w:w="567" w:type="dxa"/>
            <w:shd w:val="clear" w:color="auto" w:fill="auto"/>
          </w:tcPr>
          <w:p w14:paraId="2FCD2712" w14:textId="77777777" w:rsidR="00F81D61" w:rsidRPr="00B23D96" w:rsidRDefault="00F81D61" w:rsidP="00B23D96">
            <w:pPr>
              <w:jc w:val="center"/>
              <w:rPr>
                <w:b/>
                <w:sz w:val="22"/>
                <w:szCs w:val="22"/>
              </w:rPr>
            </w:pPr>
            <w:r w:rsidRPr="00B23D9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6C609B81" w14:textId="77777777" w:rsidR="00F81D61" w:rsidRPr="00B23D96" w:rsidRDefault="00F81D61" w:rsidP="00B23D96">
            <w:pPr>
              <w:jc w:val="center"/>
              <w:rPr>
                <w:b/>
                <w:sz w:val="22"/>
                <w:szCs w:val="22"/>
              </w:rPr>
            </w:pPr>
            <w:r w:rsidRPr="00B23D96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827" w:type="dxa"/>
            <w:shd w:val="clear" w:color="auto" w:fill="auto"/>
          </w:tcPr>
          <w:p w14:paraId="513A8605" w14:textId="77777777" w:rsidR="00F81D61" w:rsidRPr="00B23D96" w:rsidRDefault="00F81D61" w:rsidP="00B23D96">
            <w:pPr>
              <w:jc w:val="center"/>
              <w:rPr>
                <w:b/>
                <w:sz w:val="22"/>
                <w:szCs w:val="22"/>
              </w:rPr>
            </w:pPr>
            <w:r w:rsidRPr="00B23D96">
              <w:rPr>
                <w:b/>
                <w:sz w:val="22"/>
                <w:szCs w:val="22"/>
              </w:rPr>
              <w:t>Позиция</w:t>
            </w:r>
          </w:p>
        </w:tc>
        <w:tc>
          <w:tcPr>
            <w:tcW w:w="2694" w:type="dxa"/>
          </w:tcPr>
          <w:p w14:paraId="4D3445DB" w14:textId="77777777" w:rsidR="00F81D61" w:rsidRPr="00B23D96" w:rsidRDefault="00F81D61" w:rsidP="00B23D96">
            <w:pPr>
              <w:jc w:val="center"/>
              <w:rPr>
                <w:b/>
                <w:sz w:val="22"/>
                <w:szCs w:val="22"/>
              </w:rPr>
            </w:pPr>
            <w:r w:rsidRPr="00B23D96">
              <w:rPr>
                <w:b/>
                <w:sz w:val="22"/>
                <w:szCs w:val="22"/>
              </w:rPr>
              <w:t>Роль</w:t>
            </w:r>
          </w:p>
        </w:tc>
      </w:tr>
      <w:tr w:rsidR="00F81D61" w:rsidRPr="00B23D96" w14:paraId="407C83F2" w14:textId="77777777" w:rsidTr="003D6165">
        <w:trPr>
          <w:trHeight w:val="120"/>
        </w:trPr>
        <w:tc>
          <w:tcPr>
            <w:tcW w:w="567" w:type="dxa"/>
            <w:shd w:val="clear" w:color="auto" w:fill="auto"/>
            <w:hideMark/>
          </w:tcPr>
          <w:p w14:paraId="7485EA67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7E5D04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AC3360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DFB65C8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Руководитель ЭКГ</w:t>
            </w:r>
          </w:p>
        </w:tc>
      </w:tr>
      <w:tr w:rsidR="00F81D61" w:rsidRPr="00B23D96" w14:paraId="52EA8704" w14:textId="77777777" w:rsidTr="003D6165">
        <w:trPr>
          <w:trHeight w:val="110"/>
        </w:trPr>
        <w:tc>
          <w:tcPr>
            <w:tcW w:w="567" w:type="dxa"/>
            <w:shd w:val="clear" w:color="auto" w:fill="auto"/>
            <w:hideMark/>
          </w:tcPr>
          <w:p w14:paraId="03DEB00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1409F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CDE64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E08CE9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 xml:space="preserve">Главный эксперт </w:t>
            </w:r>
          </w:p>
        </w:tc>
      </w:tr>
      <w:tr w:rsidR="00F81D61" w:rsidRPr="00B23D96" w14:paraId="4822DCF7" w14:textId="77777777" w:rsidTr="003D6165">
        <w:trPr>
          <w:trHeight w:val="56"/>
        </w:trPr>
        <w:tc>
          <w:tcPr>
            <w:tcW w:w="567" w:type="dxa"/>
            <w:shd w:val="clear" w:color="auto" w:fill="auto"/>
            <w:hideMark/>
          </w:tcPr>
          <w:p w14:paraId="0A4A9094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99355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5A10215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D9BC8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58A01672" w14:textId="77777777" w:rsidTr="003D6165">
        <w:trPr>
          <w:trHeight w:val="114"/>
        </w:trPr>
        <w:tc>
          <w:tcPr>
            <w:tcW w:w="567" w:type="dxa"/>
            <w:shd w:val="clear" w:color="auto" w:fill="auto"/>
            <w:hideMark/>
          </w:tcPr>
          <w:p w14:paraId="7C83B9AE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77532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0BCE9D6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639034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7DA74D64" w14:textId="77777777" w:rsidTr="003D6165">
        <w:trPr>
          <w:trHeight w:val="56"/>
        </w:trPr>
        <w:tc>
          <w:tcPr>
            <w:tcW w:w="567" w:type="dxa"/>
            <w:shd w:val="clear" w:color="auto" w:fill="auto"/>
            <w:hideMark/>
          </w:tcPr>
          <w:p w14:paraId="108A017D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67C55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D0B8063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D493C9D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1D9F9559" w14:textId="77777777" w:rsidTr="003D6165">
        <w:trPr>
          <w:trHeight w:val="148"/>
        </w:trPr>
        <w:tc>
          <w:tcPr>
            <w:tcW w:w="567" w:type="dxa"/>
            <w:shd w:val="clear" w:color="auto" w:fill="auto"/>
            <w:hideMark/>
          </w:tcPr>
          <w:p w14:paraId="1650E6F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BA8D3E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7C95DB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31DE9D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0C12E9A7" w14:textId="77777777" w:rsidTr="003D6165">
        <w:trPr>
          <w:trHeight w:val="56"/>
        </w:trPr>
        <w:tc>
          <w:tcPr>
            <w:tcW w:w="567" w:type="dxa"/>
            <w:shd w:val="clear" w:color="auto" w:fill="auto"/>
            <w:hideMark/>
          </w:tcPr>
          <w:p w14:paraId="0E31476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8E277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8CFEA2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F11771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5F4C18B9" w14:textId="77777777" w:rsidTr="003D6165">
        <w:trPr>
          <w:trHeight w:val="56"/>
        </w:trPr>
        <w:tc>
          <w:tcPr>
            <w:tcW w:w="567" w:type="dxa"/>
            <w:shd w:val="clear" w:color="auto" w:fill="auto"/>
            <w:hideMark/>
          </w:tcPr>
          <w:p w14:paraId="4C9A70FA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BED0155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5903E7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7F78F95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43B19AA2" w14:textId="77777777" w:rsidTr="003D6165">
        <w:trPr>
          <w:trHeight w:val="88"/>
        </w:trPr>
        <w:tc>
          <w:tcPr>
            <w:tcW w:w="567" w:type="dxa"/>
            <w:shd w:val="clear" w:color="auto" w:fill="auto"/>
            <w:hideMark/>
          </w:tcPr>
          <w:p w14:paraId="055D69F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B8079E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E092A25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0A276BB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2F817A31" w14:textId="77777777" w:rsidTr="003D6165">
        <w:trPr>
          <w:trHeight w:val="136"/>
        </w:trPr>
        <w:tc>
          <w:tcPr>
            <w:tcW w:w="567" w:type="dxa"/>
            <w:shd w:val="clear" w:color="auto" w:fill="auto"/>
            <w:hideMark/>
          </w:tcPr>
          <w:p w14:paraId="0F860342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337BC9E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4BB15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EE05749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44CBDA89" w14:textId="77777777" w:rsidTr="003D6165">
        <w:trPr>
          <w:trHeight w:val="56"/>
        </w:trPr>
        <w:tc>
          <w:tcPr>
            <w:tcW w:w="567" w:type="dxa"/>
            <w:shd w:val="clear" w:color="auto" w:fill="auto"/>
            <w:hideMark/>
          </w:tcPr>
          <w:p w14:paraId="15396838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5FEB95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8DD98A8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364398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542AA5C1" w14:textId="77777777" w:rsidTr="003D6165">
        <w:trPr>
          <w:trHeight w:val="56"/>
        </w:trPr>
        <w:tc>
          <w:tcPr>
            <w:tcW w:w="567" w:type="dxa"/>
            <w:shd w:val="clear" w:color="auto" w:fill="auto"/>
          </w:tcPr>
          <w:p w14:paraId="5B8B9C13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EF6AB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DE5C01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97C649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6115C1DD" w14:textId="77777777" w:rsidTr="003D6165">
        <w:trPr>
          <w:trHeight w:val="56"/>
        </w:trPr>
        <w:tc>
          <w:tcPr>
            <w:tcW w:w="567" w:type="dxa"/>
            <w:shd w:val="clear" w:color="auto" w:fill="auto"/>
          </w:tcPr>
          <w:p w14:paraId="0325B4D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9803EF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ADBC184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B9BBFB1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317D9BED" w14:textId="77777777" w:rsidTr="003D6165">
        <w:trPr>
          <w:trHeight w:val="56"/>
        </w:trPr>
        <w:tc>
          <w:tcPr>
            <w:tcW w:w="567" w:type="dxa"/>
            <w:shd w:val="clear" w:color="auto" w:fill="auto"/>
          </w:tcPr>
          <w:p w14:paraId="1ABB2FF3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2B500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AA8D7D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6DCDD2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  <w:tr w:rsidR="00F81D61" w:rsidRPr="00B23D96" w14:paraId="55C29792" w14:textId="77777777" w:rsidTr="003D6165">
        <w:trPr>
          <w:trHeight w:val="56"/>
        </w:trPr>
        <w:tc>
          <w:tcPr>
            <w:tcW w:w="567" w:type="dxa"/>
            <w:shd w:val="clear" w:color="auto" w:fill="auto"/>
          </w:tcPr>
          <w:p w14:paraId="3AD39423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E6CFAA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EB99B80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18F692C" w14:textId="77777777" w:rsidR="00F81D61" w:rsidRPr="00B23D96" w:rsidRDefault="00F81D61" w:rsidP="00AA56A0">
            <w:pPr>
              <w:jc w:val="both"/>
              <w:rPr>
                <w:bCs/>
                <w:sz w:val="22"/>
                <w:szCs w:val="22"/>
              </w:rPr>
            </w:pPr>
            <w:r w:rsidRPr="00B23D96">
              <w:rPr>
                <w:bCs/>
                <w:sz w:val="22"/>
                <w:szCs w:val="22"/>
              </w:rPr>
              <w:t>…..</w:t>
            </w:r>
          </w:p>
        </w:tc>
      </w:tr>
    </w:tbl>
    <w:p w14:paraId="253DAD08" w14:textId="77777777" w:rsidR="00F81D61" w:rsidRPr="00B23D96" w:rsidRDefault="00F81D61" w:rsidP="00F81D61">
      <w:pPr>
        <w:jc w:val="both"/>
        <w:rPr>
          <w:bCs/>
          <w:sz w:val="22"/>
          <w:szCs w:val="22"/>
        </w:rPr>
      </w:pPr>
    </w:p>
    <w:p w14:paraId="4A23E273" w14:textId="77777777" w:rsidR="00F81D61" w:rsidRPr="00B23D96" w:rsidRDefault="00F81D61" w:rsidP="00F81D61">
      <w:pPr>
        <w:jc w:val="both"/>
        <w:rPr>
          <w:bCs/>
          <w:sz w:val="22"/>
          <w:szCs w:val="22"/>
        </w:rPr>
      </w:pPr>
    </w:p>
    <w:p w14:paraId="10158646" w14:textId="24CCE74D" w:rsidR="002B7A27" w:rsidRPr="00B23D96" w:rsidRDefault="002B7A27" w:rsidP="004751DB">
      <w:pPr>
        <w:jc w:val="center"/>
        <w:rPr>
          <w:b/>
          <w:sz w:val="22"/>
          <w:szCs w:val="22"/>
        </w:rPr>
      </w:pPr>
    </w:p>
    <w:p w14:paraId="63D22D77" w14:textId="11272CCA" w:rsidR="002B7A27" w:rsidRPr="000B2CE9" w:rsidRDefault="002B7A27">
      <w:pPr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br w:type="page"/>
      </w:r>
    </w:p>
    <w:p w14:paraId="6D2E9796" w14:textId="13BA9F06" w:rsidR="00BC3144" w:rsidRPr="000B2CE9" w:rsidRDefault="00BC3144" w:rsidP="00FC3086">
      <w:pPr>
        <w:ind w:left="5670"/>
        <w:jc w:val="center"/>
        <w:rPr>
          <w:sz w:val="22"/>
          <w:szCs w:val="22"/>
        </w:rPr>
      </w:pPr>
      <w:r w:rsidRPr="000B2CE9">
        <w:rPr>
          <w:sz w:val="22"/>
          <w:szCs w:val="22"/>
        </w:rPr>
        <w:lastRenderedPageBreak/>
        <w:t xml:space="preserve">Приложение № </w:t>
      </w:r>
      <w:r w:rsidR="004B44B6">
        <w:rPr>
          <w:sz w:val="22"/>
          <w:szCs w:val="22"/>
        </w:rPr>
        <w:t>3</w:t>
      </w:r>
      <w:r w:rsidRPr="000B2CE9">
        <w:rPr>
          <w:sz w:val="22"/>
          <w:szCs w:val="22"/>
        </w:rPr>
        <w:br/>
        <w:t xml:space="preserve">к Договору № </w:t>
      </w:r>
      <w:r w:rsidRPr="001571BD">
        <w:rPr>
          <w:sz w:val="22"/>
          <w:szCs w:val="22"/>
          <w:highlight w:val="lightGray"/>
        </w:rPr>
        <w:t>____</w:t>
      </w:r>
      <w:r w:rsidR="003D6165">
        <w:rPr>
          <w:sz w:val="22"/>
          <w:szCs w:val="22"/>
        </w:rPr>
        <w:t xml:space="preserve"> </w:t>
      </w:r>
      <w:r w:rsidR="00FC3086">
        <w:rPr>
          <w:sz w:val="22"/>
          <w:szCs w:val="22"/>
        </w:rPr>
        <w:br/>
      </w:r>
      <w:r w:rsidRPr="000B2CE9">
        <w:rPr>
          <w:sz w:val="22"/>
          <w:szCs w:val="22"/>
        </w:rPr>
        <w:t xml:space="preserve">от </w:t>
      </w:r>
      <w:r w:rsidRPr="001571BD">
        <w:rPr>
          <w:sz w:val="22"/>
          <w:szCs w:val="22"/>
          <w:highlight w:val="lightGray"/>
        </w:rPr>
        <w:t>«___»</w:t>
      </w:r>
      <w:r w:rsidR="003D6165">
        <w:rPr>
          <w:sz w:val="22"/>
          <w:szCs w:val="22"/>
        </w:rPr>
        <w:t xml:space="preserve"> ноября </w:t>
      </w:r>
      <w:r w:rsidRPr="000B2CE9">
        <w:rPr>
          <w:sz w:val="22"/>
          <w:szCs w:val="22"/>
        </w:rPr>
        <w:t>2022 г.</w:t>
      </w:r>
    </w:p>
    <w:p w14:paraId="26EDECD8" w14:textId="10A3DB6F" w:rsidR="002B7A27" w:rsidRPr="000B2CE9" w:rsidRDefault="002B7A27" w:rsidP="004751DB">
      <w:pPr>
        <w:jc w:val="center"/>
        <w:rPr>
          <w:b/>
          <w:sz w:val="22"/>
          <w:szCs w:val="22"/>
        </w:rPr>
      </w:pPr>
    </w:p>
    <w:p w14:paraId="707DD326" w14:textId="13364367" w:rsidR="00BC3144" w:rsidRPr="000B2CE9" w:rsidRDefault="006019D1" w:rsidP="00BC314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Форма А</w:t>
      </w:r>
      <w:r w:rsidR="00BC3144" w:rsidRPr="000B2CE9">
        <w:rPr>
          <w:b/>
          <w:bCs/>
          <w:sz w:val="22"/>
          <w:szCs w:val="22"/>
        </w:rPr>
        <w:t>кт</w:t>
      </w:r>
      <w:r>
        <w:rPr>
          <w:b/>
          <w:bCs/>
          <w:sz w:val="22"/>
          <w:szCs w:val="22"/>
        </w:rPr>
        <w:t>а</w:t>
      </w:r>
      <w:r w:rsidR="00BC3144" w:rsidRPr="000B2CE9">
        <w:rPr>
          <w:b/>
          <w:bCs/>
          <w:sz w:val="22"/>
          <w:szCs w:val="22"/>
        </w:rPr>
        <w:t xml:space="preserve"> сдачи-приемки выполненных работ</w:t>
      </w:r>
    </w:p>
    <w:p w14:paraId="775450CC" w14:textId="5FC0CA8D" w:rsidR="00BC3144" w:rsidRPr="000B2CE9" w:rsidRDefault="00183D84" w:rsidP="00BC3144">
      <w:pPr>
        <w:jc w:val="center"/>
        <w:rPr>
          <w:b/>
          <w:bCs/>
          <w:sz w:val="22"/>
          <w:szCs w:val="22"/>
        </w:rPr>
      </w:pPr>
      <w:r w:rsidRPr="000B2CE9">
        <w:rPr>
          <w:b/>
          <w:bCs/>
          <w:sz w:val="22"/>
          <w:szCs w:val="22"/>
        </w:rPr>
        <w:t>по</w:t>
      </w:r>
      <w:r w:rsidR="00BC3144" w:rsidRPr="000B2CE9">
        <w:rPr>
          <w:b/>
          <w:bCs/>
          <w:sz w:val="22"/>
          <w:szCs w:val="22"/>
        </w:rPr>
        <w:t xml:space="preserve"> </w:t>
      </w:r>
      <w:r w:rsidRPr="000B2CE9">
        <w:rPr>
          <w:b/>
          <w:bCs/>
          <w:sz w:val="22"/>
          <w:szCs w:val="22"/>
        </w:rPr>
        <w:t>Д</w:t>
      </w:r>
      <w:r w:rsidR="00BC3144" w:rsidRPr="000B2CE9">
        <w:rPr>
          <w:b/>
          <w:bCs/>
          <w:sz w:val="22"/>
          <w:szCs w:val="22"/>
        </w:rPr>
        <w:t>оговору</w:t>
      </w:r>
      <w:r w:rsidRPr="000B2CE9">
        <w:rPr>
          <w:b/>
          <w:bCs/>
          <w:sz w:val="22"/>
          <w:szCs w:val="22"/>
        </w:rPr>
        <w:t xml:space="preserve"> </w:t>
      </w:r>
      <w:r w:rsidR="00BC3144" w:rsidRPr="00A719DA">
        <w:rPr>
          <w:b/>
          <w:bCs/>
          <w:sz w:val="22"/>
          <w:szCs w:val="22"/>
          <w:highlight w:val="lightGray"/>
        </w:rPr>
        <w:t>№_______ от «____» ___________ 2022 г.</w:t>
      </w:r>
    </w:p>
    <w:p w14:paraId="75117325" w14:textId="77777777" w:rsidR="00183D84" w:rsidRPr="000B2CE9" w:rsidRDefault="00183D84" w:rsidP="00183D84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796"/>
      </w:tblGrid>
      <w:tr w:rsidR="00183D84" w:rsidRPr="000B2CE9" w14:paraId="755BB941" w14:textId="77777777" w:rsidTr="00F3594C">
        <w:tc>
          <w:tcPr>
            <w:tcW w:w="5281" w:type="dxa"/>
          </w:tcPr>
          <w:p w14:paraId="397B599D" w14:textId="5EDAC51B" w:rsidR="00183D84" w:rsidRPr="000B2CE9" w:rsidRDefault="00183D84" w:rsidP="00F3594C">
            <w:pPr>
              <w:rPr>
                <w:b/>
                <w:bCs/>
                <w:sz w:val="22"/>
                <w:szCs w:val="22"/>
              </w:rPr>
            </w:pPr>
            <w:r w:rsidRPr="000B2CE9">
              <w:rPr>
                <w:b/>
                <w:bCs/>
                <w:sz w:val="22"/>
                <w:szCs w:val="22"/>
              </w:rPr>
              <w:t>г</w:t>
            </w:r>
            <w:r w:rsidRPr="003D6165">
              <w:rPr>
                <w:b/>
                <w:bCs/>
                <w:sz w:val="22"/>
                <w:szCs w:val="22"/>
                <w:highlight w:val="lightGray"/>
              </w:rPr>
              <w:t>._</w:t>
            </w:r>
            <w:r w:rsidR="003D6165" w:rsidRPr="003D6165">
              <w:rPr>
                <w:b/>
                <w:bCs/>
                <w:sz w:val="22"/>
                <w:szCs w:val="22"/>
                <w:highlight w:val="lightGray"/>
              </w:rPr>
              <w:t>____________</w:t>
            </w:r>
            <w:r w:rsidRPr="003D6165">
              <w:rPr>
                <w:b/>
                <w:bCs/>
                <w:sz w:val="22"/>
                <w:szCs w:val="22"/>
                <w:highlight w:val="lightGray"/>
              </w:rPr>
              <w:t>__</w:t>
            </w:r>
          </w:p>
        </w:tc>
        <w:tc>
          <w:tcPr>
            <w:tcW w:w="5281" w:type="dxa"/>
          </w:tcPr>
          <w:p w14:paraId="4C29A996" w14:textId="71F6AE5B" w:rsidR="00183D84" w:rsidRPr="000B2CE9" w:rsidRDefault="00183D84" w:rsidP="00F3594C">
            <w:pPr>
              <w:jc w:val="right"/>
              <w:rPr>
                <w:b/>
                <w:bCs/>
                <w:sz w:val="22"/>
                <w:szCs w:val="22"/>
              </w:rPr>
            </w:pPr>
            <w:r w:rsidRPr="003D6165">
              <w:rPr>
                <w:b/>
                <w:bCs/>
                <w:sz w:val="22"/>
                <w:szCs w:val="22"/>
                <w:highlight w:val="lightGray"/>
              </w:rPr>
              <w:t>«___</w:t>
            </w:r>
            <w:proofErr w:type="gramStart"/>
            <w:r w:rsidRPr="003D6165">
              <w:rPr>
                <w:b/>
                <w:bCs/>
                <w:sz w:val="22"/>
                <w:szCs w:val="22"/>
                <w:highlight w:val="lightGray"/>
              </w:rPr>
              <w:t>_»_</w:t>
            </w:r>
            <w:proofErr w:type="gramEnd"/>
            <w:r w:rsidR="003D6165">
              <w:rPr>
                <w:b/>
                <w:bCs/>
                <w:sz w:val="22"/>
                <w:szCs w:val="22"/>
              </w:rPr>
              <w:t xml:space="preserve">ноября </w:t>
            </w:r>
            <w:r w:rsidRPr="000B2CE9">
              <w:rPr>
                <w:b/>
                <w:bCs/>
                <w:sz w:val="22"/>
                <w:szCs w:val="22"/>
              </w:rPr>
              <w:t>2022 г.</w:t>
            </w:r>
          </w:p>
        </w:tc>
      </w:tr>
    </w:tbl>
    <w:p w14:paraId="5ADEE3AE" w14:textId="77777777" w:rsidR="00183D84" w:rsidRPr="000B2CE9" w:rsidRDefault="00183D84" w:rsidP="00183D84">
      <w:pPr>
        <w:jc w:val="center"/>
        <w:rPr>
          <w:sz w:val="22"/>
          <w:szCs w:val="22"/>
        </w:rPr>
      </w:pPr>
    </w:p>
    <w:p w14:paraId="33D167CC" w14:textId="4A052660" w:rsidR="00183D84" w:rsidRPr="000B2CE9" w:rsidRDefault="00183D84" w:rsidP="00183D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B2CE9">
        <w:rPr>
          <w:b/>
          <w:bCs/>
          <w:sz w:val="22"/>
          <w:szCs w:val="22"/>
        </w:rPr>
        <w:t>Агентство стратегическ</w:t>
      </w:r>
      <w:r w:rsidR="0057185D">
        <w:rPr>
          <w:b/>
          <w:bCs/>
          <w:sz w:val="22"/>
          <w:szCs w:val="22"/>
        </w:rPr>
        <w:t>их</w:t>
      </w:r>
      <w:r w:rsidRPr="000B2CE9">
        <w:rPr>
          <w:b/>
          <w:bCs/>
          <w:sz w:val="22"/>
          <w:szCs w:val="22"/>
        </w:rPr>
        <w:t xml:space="preserve"> </w:t>
      </w:r>
      <w:r w:rsidR="0057185D">
        <w:rPr>
          <w:b/>
          <w:bCs/>
          <w:sz w:val="22"/>
          <w:szCs w:val="22"/>
        </w:rPr>
        <w:t>реформ при Президенте</w:t>
      </w:r>
      <w:r w:rsidRPr="000B2CE9">
        <w:rPr>
          <w:b/>
          <w:bCs/>
          <w:sz w:val="22"/>
          <w:szCs w:val="22"/>
        </w:rPr>
        <w:t xml:space="preserve"> Республики Узбекистан</w:t>
      </w:r>
      <w:r w:rsidRPr="000B2CE9">
        <w:rPr>
          <w:sz w:val="22"/>
          <w:szCs w:val="22"/>
        </w:rPr>
        <w:t xml:space="preserve">, в лице </w:t>
      </w:r>
      <w:r w:rsidR="003D6165">
        <w:rPr>
          <w:sz w:val="22"/>
          <w:szCs w:val="22"/>
        </w:rPr>
        <w:t xml:space="preserve">генерального директора </w:t>
      </w:r>
      <w:proofErr w:type="spellStart"/>
      <w:r w:rsidR="003D6165">
        <w:rPr>
          <w:sz w:val="22"/>
          <w:szCs w:val="22"/>
        </w:rPr>
        <w:t>Вафаева</w:t>
      </w:r>
      <w:proofErr w:type="spellEnd"/>
      <w:r w:rsidR="003D6165">
        <w:rPr>
          <w:sz w:val="22"/>
          <w:szCs w:val="22"/>
        </w:rPr>
        <w:t xml:space="preserve"> Шухрата </w:t>
      </w:r>
      <w:proofErr w:type="spellStart"/>
      <w:r w:rsidR="003D6165">
        <w:rPr>
          <w:sz w:val="22"/>
          <w:szCs w:val="22"/>
        </w:rPr>
        <w:t>Абдушарифовича</w:t>
      </w:r>
      <w:proofErr w:type="spellEnd"/>
      <w:r w:rsidR="003D6165" w:rsidRPr="000B2CE9">
        <w:rPr>
          <w:sz w:val="22"/>
          <w:szCs w:val="22"/>
        </w:rPr>
        <w:t xml:space="preserve">, действующего на основании </w:t>
      </w:r>
      <w:r w:rsidR="003D6165" w:rsidRPr="0084351E">
        <w:rPr>
          <w:sz w:val="22"/>
          <w:szCs w:val="22"/>
        </w:rPr>
        <w:t>Указ</w:t>
      </w:r>
      <w:r w:rsidR="003D6165">
        <w:rPr>
          <w:sz w:val="22"/>
          <w:szCs w:val="22"/>
        </w:rPr>
        <w:t>а</w:t>
      </w:r>
      <w:r w:rsidR="003D6165" w:rsidRPr="0084351E">
        <w:rPr>
          <w:sz w:val="22"/>
          <w:szCs w:val="22"/>
        </w:rPr>
        <w:t xml:space="preserve"> Президента Республики Узбекистан, от 08.09.2022 г. № УП-216</w:t>
      </w:r>
      <w:r w:rsidRPr="000B2CE9">
        <w:rPr>
          <w:sz w:val="22"/>
          <w:szCs w:val="22"/>
        </w:rPr>
        <w:t xml:space="preserve">, именуемый в дальнейшем «Заказчик», с одной стороны, и </w:t>
      </w:r>
      <w:r w:rsidR="00A94D9B">
        <w:rPr>
          <w:sz w:val="22"/>
          <w:szCs w:val="22"/>
        </w:rPr>
        <w:t>________________________</w:t>
      </w:r>
      <w:r w:rsidR="003D6165" w:rsidRPr="00A94D9B">
        <w:rPr>
          <w:sz w:val="22"/>
          <w:szCs w:val="22"/>
        </w:rPr>
        <w:t>,</w:t>
      </w:r>
      <w:r w:rsidR="003D6165" w:rsidRPr="000B2CE9">
        <w:rPr>
          <w:sz w:val="22"/>
          <w:szCs w:val="22"/>
        </w:rPr>
        <w:t xml:space="preserve"> в лице </w:t>
      </w:r>
      <w:r w:rsidR="003D6165" w:rsidRPr="00F81D61">
        <w:rPr>
          <w:sz w:val="22"/>
          <w:szCs w:val="22"/>
          <w:highlight w:val="lightGray"/>
        </w:rPr>
        <w:t>____________________________</w:t>
      </w:r>
      <w:r w:rsidR="003D6165">
        <w:rPr>
          <w:sz w:val="22"/>
          <w:szCs w:val="22"/>
        </w:rPr>
        <w:t>,</w:t>
      </w:r>
      <w:r w:rsidRPr="000B2CE9">
        <w:rPr>
          <w:sz w:val="22"/>
          <w:szCs w:val="22"/>
        </w:rPr>
        <w:t xml:space="preserve"> действующего на основании </w:t>
      </w:r>
      <w:r w:rsidRPr="003D6165">
        <w:rPr>
          <w:sz w:val="22"/>
          <w:szCs w:val="22"/>
          <w:highlight w:val="lightGray"/>
        </w:rPr>
        <w:t>Устава</w:t>
      </w:r>
      <w:r w:rsidRPr="000B2CE9">
        <w:rPr>
          <w:sz w:val="22"/>
          <w:szCs w:val="22"/>
          <w:vertAlign w:val="subscript"/>
        </w:rPr>
        <w:t xml:space="preserve">, </w:t>
      </w:r>
      <w:r w:rsidRPr="000B2CE9">
        <w:rPr>
          <w:sz w:val="22"/>
          <w:szCs w:val="22"/>
        </w:rPr>
        <w:t xml:space="preserve">именуемый в дальнейшем «Подрядчик», с другой стороны, совместно именуемые «Стороны», </w:t>
      </w:r>
      <w:r w:rsidR="00772C54" w:rsidRPr="000B2CE9">
        <w:rPr>
          <w:sz w:val="22"/>
          <w:szCs w:val="22"/>
        </w:rPr>
        <w:t xml:space="preserve">в соответствии с условиями Договора </w:t>
      </w:r>
      <w:r w:rsidR="00772C54" w:rsidRPr="003D6165">
        <w:rPr>
          <w:sz w:val="22"/>
          <w:szCs w:val="22"/>
          <w:highlight w:val="lightGray"/>
        </w:rPr>
        <w:t>№_______ от «____» ___________</w:t>
      </w:r>
      <w:r w:rsidR="00772C54" w:rsidRPr="000B2CE9">
        <w:rPr>
          <w:sz w:val="22"/>
          <w:szCs w:val="22"/>
        </w:rPr>
        <w:t xml:space="preserve"> 2022 г. </w:t>
      </w:r>
      <w:r w:rsidR="001D7E10" w:rsidRPr="000B2CE9">
        <w:rPr>
          <w:sz w:val="22"/>
          <w:szCs w:val="22"/>
        </w:rPr>
        <w:t xml:space="preserve">составили </w:t>
      </w:r>
      <w:r w:rsidRPr="000B2CE9">
        <w:rPr>
          <w:sz w:val="22"/>
          <w:szCs w:val="22"/>
        </w:rPr>
        <w:t xml:space="preserve">настоящий </w:t>
      </w:r>
      <w:r w:rsidR="001D7E10" w:rsidRPr="000B2CE9">
        <w:rPr>
          <w:sz w:val="22"/>
          <w:szCs w:val="22"/>
        </w:rPr>
        <w:t xml:space="preserve">Акт </w:t>
      </w:r>
      <w:r w:rsidRPr="000B2CE9">
        <w:rPr>
          <w:sz w:val="22"/>
          <w:szCs w:val="22"/>
        </w:rPr>
        <w:t>о нижеследующем:</w:t>
      </w:r>
    </w:p>
    <w:p w14:paraId="79BD4031" w14:textId="5C392C68" w:rsidR="001D7E10" w:rsidRPr="000B2CE9" w:rsidRDefault="001D7E10" w:rsidP="003F4993">
      <w:pPr>
        <w:autoSpaceDE w:val="0"/>
        <w:autoSpaceDN w:val="0"/>
        <w:adjustRightInd w:val="0"/>
        <w:spacing w:after="12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1.</w:t>
      </w:r>
      <w:r w:rsidR="00124764" w:rsidRPr="000B2CE9">
        <w:rPr>
          <w:sz w:val="22"/>
          <w:szCs w:val="22"/>
        </w:rPr>
        <w:t> </w:t>
      </w:r>
      <w:r w:rsidR="00835A1A" w:rsidRPr="000B2CE9">
        <w:rPr>
          <w:sz w:val="22"/>
          <w:szCs w:val="22"/>
        </w:rPr>
        <w:t>Подрядчик выполнил</w:t>
      </w:r>
      <w:r w:rsidR="00E73E4B" w:rsidRPr="000B2CE9">
        <w:rPr>
          <w:sz w:val="22"/>
          <w:szCs w:val="22"/>
        </w:rPr>
        <w:t xml:space="preserve"> и передал Заказчику, а Заказчик принял </w:t>
      </w:r>
      <w:r w:rsidR="00394F4B" w:rsidRPr="000B2CE9">
        <w:rPr>
          <w:sz w:val="22"/>
          <w:szCs w:val="22"/>
        </w:rPr>
        <w:t>результаты нижеуказанных</w:t>
      </w:r>
      <w:r w:rsidR="00E73E4B" w:rsidRPr="000B2CE9">
        <w:rPr>
          <w:sz w:val="22"/>
          <w:szCs w:val="22"/>
        </w:rPr>
        <w:t xml:space="preserve"> работ</w:t>
      </w:r>
      <w:r w:rsidR="00394F4B" w:rsidRPr="000B2CE9">
        <w:rPr>
          <w:sz w:val="22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62"/>
        <w:gridCol w:w="2552"/>
        <w:gridCol w:w="708"/>
        <w:gridCol w:w="1366"/>
        <w:gridCol w:w="640"/>
        <w:gridCol w:w="1485"/>
      </w:tblGrid>
      <w:tr w:rsidR="00772C54" w:rsidRPr="000B2CE9" w14:paraId="7F656FE5" w14:textId="77777777" w:rsidTr="00147460">
        <w:tc>
          <w:tcPr>
            <w:tcW w:w="421" w:type="dxa"/>
            <w:shd w:val="clear" w:color="auto" w:fill="auto"/>
            <w:vAlign w:val="center"/>
          </w:tcPr>
          <w:p w14:paraId="03CD2ED2" w14:textId="77777777" w:rsidR="00BC3144" w:rsidRPr="003D6165" w:rsidRDefault="00BC3144" w:rsidP="00F3594C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№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189DFE4" w14:textId="6882B9A8" w:rsidR="00BC3144" w:rsidRPr="003D6165" w:rsidRDefault="00835A1A" w:rsidP="00F3594C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Наименование работ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5F111B" w14:textId="5F02DBC2" w:rsidR="00BC3144" w:rsidRPr="003D6165" w:rsidRDefault="00BC3144" w:rsidP="00F3594C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Результат</w:t>
            </w:r>
            <w:r w:rsidR="00394F4B" w:rsidRPr="003D6165">
              <w:rPr>
                <w:b/>
                <w:bCs/>
              </w:rPr>
              <w:t>ы</w:t>
            </w:r>
            <w:r w:rsidRPr="003D6165">
              <w:rPr>
                <w:b/>
                <w:bCs/>
              </w:rPr>
              <w:t xml:space="preserve"> </w:t>
            </w:r>
            <w:r w:rsidR="00835A1A" w:rsidRPr="003D6165">
              <w:rPr>
                <w:b/>
                <w:bCs/>
              </w:rPr>
              <w:t>работ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02C93" w14:textId="1F98185B" w:rsidR="00BC3144" w:rsidRPr="003D6165" w:rsidRDefault="00BC3144" w:rsidP="00F3594C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Ед.</w:t>
            </w:r>
            <w:r w:rsidR="001E4747" w:rsidRPr="003D6165">
              <w:rPr>
                <w:b/>
                <w:bCs/>
              </w:rPr>
              <w:t xml:space="preserve"> </w:t>
            </w:r>
            <w:r w:rsidRPr="003D6165">
              <w:rPr>
                <w:b/>
                <w:bCs/>
              </w:rPr>
              <w:t>изм.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ECCDD62" w14:textId="5B9A67C7" w:rsidR="00BC3144" w:rsidRPr="003D6165" w:rsidRDefault="00BC3144" w:rsidP="00772C54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Цена за ед.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455AEFF" w14:textId="77777777" w:rsidR="00BC3144" w:rsidRPr="003D6165" w:rsidRDefault="00BC3144" w:rsidP="00F3594C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Кол-во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519798D" w14:textId="77777777" w:rsidR="00BC3144" w:rsidRDefault="00BC3144" w:rsidP="00772C54">
            <w:pPr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Стоимость</w:t>
            </w:r>
          </w:p>
          <w:p w14:paraId="70C98E4F" w14:textId="5B50F4F1" w:rsidR="00F1387A" w:rsidRPr="00147460" w:rsidRDefault="00F1387A" w:rsidP="00772C54">
            <w:pPr>
              <w:jc w:val="center"/>
            </w:pPr>
            <w:r w:rsidRPr="00147460">
              <w:t xml:space="preserve">(в </w:t>
            </w:r>
            <w:proofErr w:type="spellStart"/>
            <w:proofErr w:type="gramStart"/>
            <w:r w:rsidRPr="00147460">
              <w:t>долл.США</w:t>
            </w:r>
            <w:proofErr w:type="spellEnd"/>
            <w:proofErr w:type="gramEnd"/>
            <w:r w:rsidRPr="00147460">
              <w:t>)</w:t>
            </w:r>
          </w:p>
        </w:tc>
      </w:tr>
      <w:tr w:rsidR="00772C54" w:rsidRPr="000B2CE9" w14:paraId="5314C199" w14:textId="77777777" w:rsidTr="00147460">
        <w:tc>
          <w:tcPr>
            <w:tcW w:w="421" w:type="dxa"/>
            <w:shd w:val="clear" w:color="auto" w:fill="auto"/>
          </w:tcPr>
          <w:p w14:paraId="7182A67D" w14:textId="77777777" w:rsidR="00BC3144" w:rsidRPr="003D6165" w:rsidRDefault="00BC3144" w:rsidP="00BC314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14:paraId="3C3A04D1" w14:textId="5C48C370" w:rsidR="00BC3144" w:rsidRPr="003D6165" w:rsidRDefault="00F1387A" w:rsidP="003D6165">
            <w:pPr>
              <w:rPr>
                <w:b/>
                <w:bCs/>
              </w:rPr>
            </w:pPr>
            <w:r>
              <w:t>ХХХХХХХХХ</w:t>
            </w:r>
          </w:p>
        </w:tc>
        <w:tc>
          <w:tcPr>
            <w:tcW w:w="2552" w:type="dxa"/>
            <w:shd w:val="clear" w:color="auto" w:fill="auto"/>
          </w:tcPr>
          <w:p w14:paraId="18D7A610" w14:textId="4A453218" w:rsidR="00BC3144" w:rsidRPr="003D6165" w:rsidRDefault="00F1387A" w:rsidP="003D6165">
            <w:pPr>
              <w:rPr>
                <w:b/>
                <w:bCs/>
              </w:rPr>
            </w:pPr>
            <w:r>
              <w:t>ХХХХХХХХХХХХХ</w:t>
            </w:r>
          </w:p>
        </w:tc>
        <w:tc>
          <w:tcPr>
            <w:tcW w:w="708" w:type="dxa"/>
            <w:shd w:val="clear" w:color="auto" w:fill="auto"/>
          </w:tcPr>
          <w:p w14:paraId="240A6903" w14:textId="16265AE7" w:rsidR="00BC3144" w:rsidRPr="00F1387A" w:rsidRDefault="00F1387A" w:rsidP="00F3594C">
            <w:pPr>
              <w:jc w:val="center"/>
            </w:pPr>
            <w:r w:rsidRPr="00F1387A">
              <w:t>ХХ</w:t>
            </w:r>
          </w:p>
        </w:tc>
        <w:tc>
          <w:tcPr>
            <w:tcW w:w="1366" w:type="dxa"/>
            <w:shd w:val="clear" w:color="auto" w:fill="auto"/>
          </w:tcPr>
          <w:p w14:paraId="3E6B7095" w14:textId="3904AA43" w:rsidR="00BC3144" w:rsidRPr="00F1387A" w:rsidRDefault="00F1387A" w:rsidP="00F3594C">
            <w:pPr>
              <w:jc w:val="center"/>
            </w:pPr>
            <w:r>
              <w:t>ХХХХХХХ</w:t>
            </w:r>
          </w:p>
        </w:tc>
        <w:tc>
          <w:tcPr>
            <w:tcW w:w="640" w:type="dxa"/>
            <w:shd w:val="clear" w:color="auto" w:fill="auto"/>
          </w:tcPr>
          <w:p w14:paraId="3ACACB76" w14:textId="08B7BA22" w:rsidR="00BC3144" w:rsidRPr="00F1387A" w:rsidRDefault="00F1387A" w:rsidP="00F3594C">
            <w:pPr>
              <w:jc w:val="center"/>
            </w:pPr>
            <w:r>
              <w:t>ХХ</w:t>
            </w:r>
          </w:p>
        </w:tc>
        <w:tc>
          <w:tcPr>
            <w:tcW w:w="1485" w:type="dxa"/>
            <w:shd w:val="clear" w:color="auto" w:fill="auto"/>
          </w:tcPr>
          <w:p w14:paraId="10EC44B6" w14:textId="3EE4237E" w:rsidR="00BC3144" w:rsidRPr="00F1387A" w:rsidRDefault="00F1387A" w:rsidP="00F3594C">
            <w:pPr>
              <w:jc w:val="center"/>
            </w:pPr>
            <w:r>
              <w:t>ХХХХХХХ</w:t>
            </w:r>
          </w:p>
        </w:tc>
      </w:tr>
    </w:tbl>
    <w:p w14:paraId="31E57AE8" w14:textId="7D8E56F8" w:rsidR="00BC3144" w:rsidRPr="00147460" w:rsidRDefault="00124764" w:rsidP="00124764">
      <w:pPr>
        <w:autoSpaceDE w:val="0"/>
        <w:autoSpaceDN w:val="0"/>
        <w:adjustRightInd w:val="0"/>
        <w:spacing w:before="12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2. </w:t>
      </w:r>
      <w:r w:rsidR="00BC3144" w:rsidRPr="000B2CE9">
        <w:rPr>
          <w:sz w:val="22"/>
          <w:szCs w:val="22"/>
        </w:rPr>
        <w:t xml:space="preserve">Стоимость </w:t>
      </w:r>
      <w:r w:rsidR="001E4747" w:rsidRPr="000B2CE9">
        <w:rPr>
          <w:sz w:val="22"/>
          <w:szCs w:val="22"/>
        </w:rPr>
        <w:t>работ</w:t>
      </w:r>
      <w:r w:rsidR="00BC3144" w:rsidRPr="000B2CE9">
        <w:rPr>
          <w:sz w:val="22"/>
          <w:szCs w:val="22"/>
        </w:rPr>
        <w:t xml:space="preserve"> по настояще</w:t>
      </w:r>
      <w:r w:rsidR="001E4747" w:rsidRPr="000B2CE9">
        <w:rPr>
          <w:sz w:val="22"/>
          <w:szCs w:val="22"/>
        </w:rPr>
        <w:t>му</w:t>
      </w:r>
      <w:r w:rsidR="00BC3144" w:rsidRPr="000B2CE9">
        <w:rPr>
          <w:sz w:val="22"/>
          <w:szCs w:val="22"/>
        </w:rPr>
        <w:t xml:space="preserve"> </w:t>
      </w:r>
      <w:r w:rsidR="001E4747" w:rsidRPr="000B2CE9">
        <w:rPr>
          <w:sz w:val="22"/>
          <w:szCs w:val="22"/>
        </w:rPr>
        <w:t xml:space="preserve">Акту </w:t>
      </w:r>
      <w:r w:rsidR="00BC3144" w:rsidRPr="000B2CE9">
        <w:rPr>
          <w:sz w:val="22"/>
          <w:szCs w:val="22"/>
        </w:rPr>
        <w:t xml:space="preserve">составляет </w:t>
      </w:r>
      <w:r w:rsidR="00147460" w:rsidRPr="00147460">
        <w:rPr>
          <w:b/>
          <w:bCs/>
          <w:sz w:val="22"/>
          <w:szCs w:val="22"/>
        </w:rPr>
        <w:t>ХХХХ</w:t>
      </w:r>
      <w:r w:rsidR="003D6165" w:rsidRPr="00147460">
        <w:rPr>
          <w:b/>
          <w:bCs/>
          <w:sz w:val="22"/>
          <w:szCs w:val="22"/>
        </w:rPr>
        <w:t xml:space="preserve"> </w:t>
      </w:r>
      <w:r w:rsidR="00BC3144" w:rsidRPr="00147460">
        <w:rPr>
          <w:b/>
          <w:bCs/>
          <w:sz w:val="22"/>
          <w:szCs w:val="22"/>
        </w:rPr>
        <w:t>(</w:t>
      </w:r>
      <w:r w:rsidR="00147460" w:rsidRPr="00147460">
        <w:rPr>
          <w:b/>
          <w:bCs/>
          <w:sz w:val="22"/>
          <w:szCs w:val="22"/>
        </w:rPr>
        <w:t>ХХХХХХХХ</w:t>
      </w:r>
      <w:r w:rsidR="00BC3144" w:rsidRPr="00147460">
        <w:rPr>
          <w:b/>
          <w:bCs/>
          <w:sz w:val="22"/>
          <w:szCs w:val="22"/>
        </w:rPr>
        <w:t>)</w:t>
      </w:r>
      <w:r w:rsidR="003D6165" w:rsidRPr="00147460">
        <w:rPr>
          <w:b/>
          <w:bCs/>
          <w:sz w:val="22"/>
          <w:szCs w:val="22"/>
        </w:rPr>
        <w:t xml:space="preserve"> долларов США</w:t>
      </w:r>
      <w:r w:rsidR="001E4747" w:rsidRPr="00147460">
        <w:rPr>
          <w:sz w:val="22"/>
          <w:szCs w:val="22"/>
        </w:rPr>
        <w:t>, которая</w:t>
      </w:r>
      <w:r w:rsidR="00BC3144" w:rsidRPr="00147460">
        <w:rPr>
          <w:sz w:val="22"/>
          <w:szCs w:val="22"/>
        </w:rPr>
        <w:t xml:space="preserve"> включает в себя:</w:t>
      </w:r>
    </w:p>
    <w:p w14:paraId="4BA8E2DC" w14:textId="438765D8" w:rsidR="00BC3144" w:rsidRPr="000B2CE9" w:rsidRDefault="00EA3828" w:rsidP="001247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– </w:t>
      </w:r>
      <w:r w:rsidR="00BC3144" w:rsidRPr="000B2CE9">
        <w:rPr>
          <w:sz w:val="22"/>
          <w:szCs w:val="22"/>
        </w:rPr>
        <w:t xml:space="preserve">сумму вознаграждения и компенсацию издержек </w:t>
      </w:r>
      <w:r w:rsidR="001E4747" w:rsidRPr="000B2CE9">
        <w:rPr>
          <w:sz w:val="22"/>
          <w:szCs w:val="22"/>
        </w:rPr>
        <w:t>Подрядчика</w:t>
      </w:r>
      <w:r w:rsidR="00BC3144" w:rsidRPr="000B2CE9">
        <w:rPr>
          <w:sz w:val="22"/>
          <w:szCs w:val="22"/>
        </w:rPr>
        <w:t>;</w:t>
      </w:r>
    </w:p>
    <w:p w14:paraId="2913DDD3" w14:textId="088CB82A" w:rsidR="00BC3144" w:rsidRPr="000B2CE9" w:rsidRDefault="00EA3828" w:rsidP="001247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– </w:t>
      </w:r>
      <w:r w:rsidR="00BC3144" w:rsidRPr="000B2CE9">
        <w:rPr>
          <w:sz w:val="22"/>
          <w:szCs w:val="22"/>
        </w:rPr>
        <w:t xml:space="preserve">расходы </w:t>
      </w:r>
      <w:r w:rsidR="001E4747" w:rsidRPr="000B2CE9">
        <w:rPr>
          <w:sz w:val="22"/>
          <w:szCs w:val="22"/>
        </w:rPr>
        <w:t>Подрядчика</w:t>
      </w:r>
      <w:r w:rsidR="00BC3144" w:rsidRPr="000B2CE9">
        <w:rPr>
          <w:sz w:val="22"/>
          <w:szCs w:val="22"/>
        </w:rPr>
        <w:t xml:space="preserve">, связанные с </w:t>
      </w:r>
      <w:r w:rsidR="00705D3B" w:rsidRPr="000B2CE9">
        <w:rPr>
          <w:sz w:val="22"/>
          <w:szCs w:val="22"/>
        </w:rPr>
        <w:t>выполнением работ</w:t>
      </w:r>
      <w:r w:rsidR="00BC3144" w:rsidRPr="000B2CE9">
        <w:rPr>
          <w:sz w:val="22"/>
          <w:szCs w:val="22"/>
        </w:rPr>
        <w:t>;</w:t>
      </w:r>
    </w:p>
    <w:p w14:paraId="7A31C190" w14:textId="2739E366" w:rsidR="00BC3144" w:rsidRPr="000B2CE9" w:rsidRDefault="00EA3828" w:rsidP="001247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– </w:t>
      </w:r>
      <w:r w:rsidR="00BC3144" w:rsidRPr="000B2CE9">
        <w:rPr>
          <w:sz w:val="22"/>
          <w:szCs w:val="22"/>
        </w:rPr>
        <w:t>все применимые налоги, сборы и иные обязательные платежи в бюджет, предусмотренные законодательством Республики Узбекистан.</w:t>
      </w:r>
    </w:p>
    <w:p w14:paraId="22FB9F21" w14:textId="574D4921" w:rsidR="00705D3B" w:rsidRPr="000B2CE9" w:rsidRDefault="00705D3B" w:rsidP="001247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3. </w:t>
      </w:r>
      <w:r w:rsidR="00EA3828" w:rsidRPr="000B2CE9">
        <w:rPr>
          <w:sz w:val="22"/>
          <w:szCs w:val="22"/>
        </w:rPr>
        <w:t xml:space="preserve">Объем и качество выполненных работ проверены Заказчиком и соответствуют </w:t>
      </w:r>
      <w:r w:rsidR="00826F1A" w:rsidRPr="000B2CE9">
        <w:rPr>
          <w:sz w:val="22"/>
          <w:szCs w:val="22"/>
        </w:rPr>
        <w:t>требованиям Заказчика и условиям Договора.</w:t>
      </w:r>
    </w:p>
    <w:p w14:paraId="4458C838" w14:textId="7AB50382" w:rsidR="00826F1A" w:rsidRPr="000B2CE9" w:rsidRDefault="00826F1A" w:rsidP="001247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0B2CE9">
        <w:rPr>
          <w:sz w:val="22"/>
          <w:szCs w:val="22"/>
        </w:rPr>
        <w:t>4. </w:t>
      </w:r>
      <w:r w:rsidR="000B2CE9" w:rsidRPr="000B2CE9">
        <w:rPr>
          <w:sz w:val="22"/>
          <w:szCs w:val="22"/>
        </w:rPr>
        <w:t>Настоящий Акт составлен в двух экземплярах – по одному экземпляру для каждой из Сторон.</w:t>
      </w:r>
    </w:p>
    <w:p w14:paraId="1B7439D4" w14:textId="77777777" w:rsidR="00BC3144" w:rsidRPr="000B2CE9" w:rsidRDefault="00BC3144" w:rsidP="00BC3144">
      <w:pPr>
        <w:jc w:val="center"/>
        <w:rPr>
          <w:b/>
          <w:sz w:val="22"/>
          <w:szCs w:val="22"/>
        </w:rPr>
      </w:pPr>
    </w:p>
    <w:p w14:paraId="54DB31D6" w14:textId="7D8DC77C" w:rsidR="00BC3144" w:rsidRPr="000B2CE9" w:rsidRDefault="00447F17" w:rsidP="00BC3144">
      <w:pPr>
        <w:jc w:val="center"/>
        <w:rPr>
          <w:b/>
          <w:sz w:val="22"/>
          <w:szCs w:val="22"/>
        </w:rPr>
      </w:pPr>
      <w:r w:rsidRPr="000B2CE9">
        <w:rPr>
          <w:b/>
          <w:sz w:val="22"/>
          <w:szCs w:val="22"/>
        </w:rPr>
        <w:t>ПОДПИСИ СТОРОН</w:t>
      </w:r>
      <w:r w:rsidR="00BC3144" w:rsidRPr="000B2CE9">
        <w:rPr>
          <w:b/>
          <w:sz w:val="22"/>
          <w:szCs w:val="22"/>
        </w:rPr>
        <w:t>:</w:t>
      </w:r>
    </w:p>
    <w:p w14:paraId="7813C4F1" w14:textId="77777777" w:rsidR="00BC3144" w:rsidRPr="000B2CE9" w:rsidRDefault="00BC3144" w:rsidP="00BC3144">
      <w:pPr>
        <w:jc w:val="center"/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4818"/>
        <w:gridCol w:w="4819"/>
      </w:tblGrid>
      <w:tr w:rsidR="00BC3144" w:rsidRPr="000B2CE9" w14:paraId="55C5CFD6" w14:textId="77777777" w:rsidTr="001875D6">
        <w:trPr>
          <w:jc w:val="center"/>
        </w:trPr>
        <w:tc>
          <w:tcPr>
            <w:tcW w:w="2500" w:type="pct"/>
          </w:tcPr>
          <w:p w14:paraId="5F20669D" w14:textId="77777777" w:rsidR="00BC3144" w:rsidRPr="003D6165" w:rsidRDefault="00447F17" w:rsidP="00F3594C">
            <w:pPr>
              <w:jc w:val="center"/>
              <w:rPr>
                <w:b/>
              </w:rPr>
            </w:pPr>
            <w:r w:rsidRPr="003D6165">
              <w:rPr>
                <w:b/>
              </w:rPr>
              <w:t xml:space="preserve">ПОДРЯДЧИК </w:t>
            </w:r>
          </w:p>
          <w:p w14:paraId="29774877" w14:textId="232B7CBC" w:rsidR="00447F17" w:rsidRPr="003D6165" w:rsidRDefault="00447F17" w:rsidP="00F3594C">
            <w:pPr>
              <w:jc w:val="center"/>
              <w:rPr>
                <w:b/>
              </w:rPr>
            </w:pPr>
            <w:r w:rsidRPr="003D6165">
              <w:rPr>
                <w:b/>
              </w:rPr>
              <w:t>«СДАЛ»</w:t>
            </w:r>
          </w:p>
        </w:tc>
        <w:tc>
          <w:tcPr>
            <w:tcW w:w="2500" w:type="pct"/>
          </w:tcPr>
          <w:p w14:paraId="47C20619" w14:textId="77777777" w:rsidR="00BC3144" w:rsidRPr="003D6165" w:rsidRDefault="00447F17" w:rsidP="00FC7BF7">
            <w:pPr>
              <w:jc w:val="center"/>
              <w:rPr>
                <w:b/>
              </w:rPr>
            </w:pPr>
            <w:r w:rsidRPr="003D6165">
              <w:rPr>
                <w:b/>
              </w:rPr>
              <w:t>ЗАКАЗЧИК</w:t>
            </w:r>
          </w:p>
          <w:p w14:paraId="6023BAE5" w14:textId="05EC8B1A" w:rsidR="00447F17" w:rsidRPr="003D6165" w:rsidRDefault="00447F17" w:rsidP="00FC7BF7">
            <w:pPr>
              <w:jc w:val="center"/>
              <w:rPr>
                <w:b/>
              </w:rPr>
            </w:pPr>
            <w:r w:rsidRPr="003D6165">
              <w:rPr>
                <w:b/>
              </w:rPr>
              <w:t>«ПРИНЯЛ»</w:t>
            </w:r>
          </w:p>
        </w:tc>
      </w:tr>
      <w:tr w:rsidR="00BC3144" w:rsidRPr="000B2CE9" w14:paraId="64ABFEF2" w14:textId="77777777" w:rsidTr="001875D6">
        <w:trPr>
          <w:jc w:val="center"/>
        </w:trPr>
        <w:tc>
          <w:tcPr>
            <w:tcW w:w="2500" w:type="pct"/>
          </w:tcPr>
          <w:p w14:paraId="5029030A" w14:textId="14D22FF3" w:rsidR="00BC3144" w:rsidRPr="00A94D9B" w:rsidRDefault="00A94D9B" w:rsidP="00C27293">
            <w:pPr>
              <w:tabs>
                <w:tab w:val="left" w:pos="1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</w:p>
        </w:tc>
        <w:tc>
          <w:tcPr>
            <w:tcW w:w="2500" w:type="pct"/>
          </w:tcPr>
          <w:p w14:paraId="2668F4AA" w14:textId="1B4BCD5A" w:rsidR="00447F17" w:rsidRPr="003D6165" w:rsidRDefault="00447F17" w:rsidP="00FC7BF7">
            <w:pPr>
              <w:tabs>
                <w:tab w:val="left" w:pos="1066"/>
              </w:tabs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Агентство стратегическ</w:t>
            </w:r>
            <w:r w:rsidR="0057185D" w:rsidRPr="003D6165">
              <w:rPr>
                <w:b/>
                <w:bCs/>
              </w:rPr>
              <w:t>их</w:t>
            </w:r>
            <w:r w:rsidRPr="003D6165">
              <w:rPr>
                <w:b/>
                <w:bCs/>
              </w:rPr>
              <w:t xml:space="preserve"> </w:t>
            </w:r>
            <w:r w:rsidR="0057185D" w:rsidRPr="003D6165">
              <w:rPr>
                <w:b/>
                <w:bCs/>
              </w:rPr>
              <w:t>реформ при Президенте</w:t>
            </w:r>
            <w:r w:rsidRPr="003D6165">
              <w:rPr>
                <w:b/>
                <w:bCs/>
              </w:rPr>
              <w:t xml:space="preserve"> Республики Узбекистан</w:t>
            </w:r>
          </w:p>
          <w:p w14:paraId="03440CCE" w14:textId="6AF209A2" w:rsidR="00BC3144" w:rsidRPr="003D6165" w:rsidRDefault="00BC3144" w:rsidP="00FC7BF7">
            <w:pPr>
              <w:tabs>
                <w:tab w:val="left" w:pos="1066"/>
              </w:tabs>
              <w:jc w:val="center"/>
            </w:pPr>
          </w:p>
        </w:tc>
      </w:tr>
      <w:tr w:rsidR="00FC7BF7" w:rsidRPr="000B2CE9" w14:paraId="7AC6D1F3" w14:textId="77777777" w:rsidTr="001875D6">
        <w:trPr>
          <w:jc w:val="center"/>
        </w:trPr>
        <w:tc>
          <w:tcPr>
            <w:tcW w:w="2500" w:type="pct"/>
          </w:tcPr>
          <w:p w14:paraId="64A3DD4C" w14:textId="77777777" w:rsidR="00FC7BF7" w:rsidRDefault="00FC7BF7" w:rsidP="00FC7BF7">
            <w:pPr>
              <w:tabs>
                <w:tab w:val="left" w:pos="1066"/>
              </w:tabs>
              <w:jc w:val="center"/>
            </w:pPr>
          </w:p>
          <w:p w14:paraId="6F894767" w14:textId="55CBC4A4" w:rsidR="00FC7BF7" w:rsidRDefault="001875D6" w:rsidP="00FC7BF7">
            <w:pPr>
              <w:tabs>
                <w:tab w:val="left" w:pos="1066"/>
              </w:tabs>
              <w:jc w:val="center"/>
            </w:pPr>
            <w:r>
              <w:t>ХХХХХХХ</w:t>
            </w:r>
          </w:p>
          <w:p w14:paraId="6DB4BF03" w14:textId="7D6D920F" w:rsidR="00FC7BF7" w:rsidRPr="003D6165" w:rsidRDefault="00FC7BF7" w:rsidP="00FC7BF7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42465CC9" w14:textId="4A10DADD" w:rsidR="00FC7BF7" w:rsidRPr="003D6165" w:rsidRDefault="00FC7BF7" w:rsidP="00FC7BF7">
            <w:pPr>
              <w:tabs>
                <w:tab w:val="left" w:pos="3433"/>
              </w:tabs>
              <w:ind w:right="29"/>
              <w:jc w:val="center"/>
            </w:pPr>
            <w:r w:rsidRPr="00FC7BF7">
              <w:rPr>
                <w:vertAlign w:val="superscript"/>
              </w:rPr>
              <w:t>(Ф.И.О.)</w:t>
            </w:r>
          </w:p>
        </w:tc>
        <w:tc>
          <w:tcPr>
            <w:tcW w:w="2500" w:type="pct"/>
          </w:tcPr>
          <w:p w14:paraId="7BA5F744" w14:textId="77777777" w:rsidR="00FC7BF7" w:rsidRDefault="00FC7BF7" w:rsidP="00FC7BF7">
            <w:pPr>
              <w:tabs>
                <w:tab w:val="left" w:pos="1066"/>
              </w:tabs>
              <w:jc w:val="center"/>
            </w:pPr>
          </w:p>
          <w:p w14:paraId="45A5E039" w14:textId="68ACACC9" w:rsidR="00FC7BF7" w:rsidRDefault="001875D6" w:rsidP="00FC7BF7">
            <w:pPr>
              <w:tabs>
                <w:tab w:val="left" w:pos="1066"/>
              </w:tabs>
              <w:jc w:val="center"/>
            </w:pPr>
            <w:r>
              <w:t>ХХХХХХХ</w:t>
            </w:r>
          </w:p>
          <w:p w14:paraId="0B069419" w14:textId="290BD2E2" w:rsidR="00FC7BF7" w:rsidRPr="003D6165" w:rsidRDefault="00FC7BF7" w:rsidP="00FC7BF7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20626B9B" w14:textId="558A06E7" w:rsidR="00FC7BF7" w:rsidRPr="00FC7BF7" w:rsidRDefault="00FC7BF7" w:rsidP="00FC7BF7">
            <w:pPr>
              <w:tabs>
                <w:tab w:val="left" w:pos="1066"/>
              </w:tabs>
              <w:jc w:val="center"/>
              <w:rPr>
                <w:vertAlign w:val="superscript"/>
              </w:rPr>
            </w:pPr>
            <w:r w:rsidRPr="00FC7BF7">
              <w:rPr>
                <w:vertAlign w:val="superscript"/>
              </w:rPr>
              <w:t>(Ф.И.О.)</w:t>
            </w:r>
          </w:p>
        </w:tc>
      </w:tr>
      <w:tr w:rsidR="00FC7BF7" w:rsidRPr="000B2CE9" w14:paraId="5633E30F" w14:textId="77777777" w:rsidTr="001875D6">
        <w:trPr>
          <w:jc w:val="center"/>
        </w:trPr>
        <w:tc>
          <w:tcPr>
            <w:tcW w:w="2500" w:type="pct"/>
          </w:tcPr>
          <w:p w14:paraId="0AFE6818" w14:textId="77777777" w:rsidR="00FC7BF7" w:rsidRDefault="00FC7BF7" w:rsidP="00FC7BF7">
            <w:pPr>
              <w:tabs>
                <w:tab w:val="left" w:pos="1066"/>
              </w:tabs>
              <w:jc w:val="center"/>
            </w:pPr>
          </w:p>
          <w:p w14:paraId="304418A5" w14:textId="77777777" w:rsidR="001875D6" w:rsidRDefault="001875D6" w:rsidP="001875D6">
            <w:pPr>
              <w:tabs>
                <w:tab w:val="left" w:pos="1066"/>
              </w:tabs>
              <w:jc w:val="center"/>
            </w:pPr>
            <w:r>
              <w:t>ХХХХХХХ</w:t>
            </w:r>
          </w:p>
          <w:p w14:paraId="697EC06F" w14:textId="77777777" w:rsidR="00FC7BF7" w:rsidRPr="003D6165" w:rsidRDefault="00FC7BF7" w:rsidP="00FC7BF7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3EA95DBB" w14:textId="4D6CB3E6" w:rsidR="00FC7BF7" w:rsidRPr="003D6165" w:rsidRDefault="009A0E2C" w:rsidP="00FC7BF7">
            <w:pPr>
              <w:tabs>
                <w:tab w:val="left" w:pos="1066"/>
              </w:tabs>
              <w:jc w:val="center"/>
            </w:pPr>
            <w:r w:rsidRPr="00FC7BF7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FC7BF7">
              <w:rPr>
                <w:vertAlign w:val="superscript"/>
              </w:rPr>
              <w:t>)</w:t>
            </w:r>
          </w:p>
          <w:p w14:paraId="0D64A0EE" w14:textId="027DAEFF" w:rsidR="00FC7BF7" w:rsidRPr="003D6165" w:rsidRDefault="00FC7BF7" w:rsidP="00FC7BF7">
            <w:pPr>
              <w:tabs>
                <w:tab w:val="left" w:pos="1066"/>
              </w:tabs>
              <w:ind w:right="29"/>
              <w:jc w:val="right"/>
              <w:rPr>
                <w:b/>
                <w:bCs/>
              </w:rPr>
            </w:pPr>
            <w:r w:rsidRPr="003D6165">
              <w:t>М.П.</w:t>
            </w:r>
          </w:p>
        </w:tc>
        <w:tc>
          <w:tcPr>
            <w:tcW w:w="2500" w:type="pct"/>
          </w:tcPr>
          <w:p w14:paraId="6BF1928A" w14:textId="77777777" w:rsidR="00FC7BF7" w:rsidRDefault="00FC7BF7" w:rsidP="00FC7BF7">
            <w:pPr>
              <w:tabs>
                <w:tab w:val="left" w:pos="1066"/>
              </w:tabs>
              <w:jc w:val="center"/>
            </w:pPr>
          </w:p>
          <w:p w14:paraId="3F724437" w14:textId="77777777" w:rsidR="001875D6" w:rsidRDefault="001875D6" w:rsidP="001875D6">
            <w:pPr>
              <w:tabs>
                <w:tab w:val="left" w:pos="1066"/>
              </w:tabs>
              <w:jc w:val="center"/>
            </w:pPr>
            <w:r>
              <w:t>ХХХХХХХ</w:t>
            </w:r>
          </w:p>
          <w:p w14:paraId="62688023" w14:textId="2D8FA65B" w:rsidR="00FC7BF7" w:rsidRPr="003D6165" w:rsidRDefault="00FC7BF7" w:rsidP="00FC7BF7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5E08BB52" w14:textId="53EDFAAA" w:rsidR="00FC7BF7" w:rsidRPr="003D6165" w:rsidRDefault="009A0E2C" w:rsidP="00FC7BF7">
            <w:pPr>
              <w:tabs>
                <w:tab w:val="left" w:pos="1066"/>
              </w:tabs>
              <w:jc w:val="center"/>
            </w:pPr>
            <w:r w:rsidRPr="00FC7BF7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FC7BF7">
              <w:rPr>
                <w:vertAlign w:val="superscript"/>
              </w:rPr>
              <w:t>)</w:t>
            </w:r>
          </w:p>
          <w:p w14:paraId="687E73F8" w14:textId="10071541" w:rsidR="00FC7BF7" w:rsidRPr="003D6165" w:rsidRDefault="00FC7BF7" w:rsidP="00FC7BF7">
            <w:pPr>
              <w:tabs>
                <w:tab w:val="left" w:pos="1066"/>
              </w:tabs>
              <w:ind w:right="28"/>
              <w:jc w:val="right"/>
              <w:rPr>
                <w:b/>
                <w:bCs/>
              </w:rPr>
            </w:pPr>
            <w:r w:rsidRPr="003D6165">
              <w:t>М.П.</w:t>
            </w:r>
          </w:p>
        </w:tc>
      </w:tr>
    </w:tbl>
    <w:p w14:paraId="3DAAC52D" w14:textId="55ED4298" w:rsidR="00BC3144" w:rsidRDefault="00BC3144" w:rsidP="004751DB">
      <w:pPr>
        <w:jc w:val="center"/>
        <w:rPr>
          <w:b/>
          <w:sz w:val="22"/>
          <w:szCs w:val="22"/>
        </w:rPr>
      </w:pPr>
    </w:p>
    <w:p w14:paraId="0A20924B" w14:textId="3383CF2F" w:rsidR="00752941" w:rsidRDefault="00752941" w:rsidP="004751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СОГЛАСОВАНА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4818"/>
        <w:gridCol w:w="4819"/>
      </w:tblGrid>
      <w:tr w:rsidR="00752941" w:rsidRPr="000B2CE9" w14:paraId="4926D73D" w14:textId="77777777" w:rsidTr="0046761A">
        <w:trPr>
          <w:jc w:val="center"/>
        </w:trPr>
        <w:tc>
          <w:tcPr>
            <w:tcW w:w="2500" w:type="pct"/>
          </w:tcPr>
          <w:p w14:paraId="2A310FDB" w14:textId="27D3F598" w:rsidR="00752941" w:rsidRPr="003D6165" w:rsidRDefault="00752941" w:rsidP="006019D1">
            <w:pPr>
              <w:jc w:val="center"/>
              <w:rPr>
                <w:b/>
              </w:rPr>
            </w:pPr>
            <w:r w:rsidRPr="003D6165">
              <w:rPr>
                <w:b/>
              </w:rPr>
              <w:t xml:space="preserve">ПОДРЯДЧИК </w:t>
            </w:r>
          </w:p>
        </w:tc>
        <w:tc>
          <w:tcPr>
            <w:tcW w:w="2500" w:type="pct"/>
          </w:tcPr>
          <w:p w14:paraId="4A9ECCE2" w14:textId="04B90E4E" w:rsidR="00752941" w:rsidRPr="003D6165" w:rsidRDefault="00752941" w:rsidP="006019D1">
            <w:pPr>
              <w:jc w:val="center"/>
              <w:rPr>
                <w:b/>
              </w:rPr>
            </w:pPr>
            <w:r w:rsidRPr="003D6165">
              <w:rPr>
                <w:b/>
              </w:rPr>
              <w:t>ЗАКАЗЧИК</w:t>
            </w:r>
          </w:p>
        </w:tc>
      </w:tr>
      <w:tr w:rsidR="00752941" w:rsidRPr="000B2CE9" w14:paraId="2A95318F" w14:textId="77777777" w:rsidTr="0046761A">
        <w:trPr>
          <w:jc w:val="center"/>
        </w:trPr>
        <w:tc>
          <w:tcPr>
            <w:tcW w:w="2500" w:type="pct"/>
          </w:tcPr>
          <w:p w14:paraId="721C1088" w14:textId="6BF3E244" w:rsidR="0046761A" w:rsidRPr="00A94D9B" w:rsidRDefault="00A94D9B" w:rsidP="0046761A">
            <w:pPr>
              <w:tabs>
                <w:tab w:val="left" w:pos="10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</w:tc>
        <w:tc>
          <w:tcPr>
            <w:tcW w:w="2500" w:type="pct"/>
          </w:tcPr>
          <w:p w14:paraId="39B31549" w14:textId="77777777" w:rsidR="00752941" w:rsidRPr="003D6165" w:rsidRDefault="00752941" w:rsidP="00191659">
            <w:pPr>
              <w:tabs>
                <w:tab w:val="left" w:pos="1066"/>
              </w:tabs>
              <w:jc w:val="center"/>
              <w:rPr>
                <w:b/>
                <w:bCs/>
              </w:rPr>
            </w:pPr>
            <w:r w:rsidRPr="003D6165">
              <w:rPr>
                <w:b/>
                <w:bCs/>
              </w:rPr>
              <w:t>Агентство стратегических реформ при Президенте Республики Узбекистан</w:t>
            </w:r>
          </w:p>
          <w:p w14:paraId="2644704E" w14:textId="77777777" w:rsidR="00752941" w:rsidRPr="003D6165" w:rsidRDefault="00752941" w:rsidP="00191659">
            <w:pPr>
              <w:tabs>
                <w:tab w:val="left" w:pos="1066"/>
              </w:tabs>
              <w:jc w:val="center"/>
            </w:pPr>
          </w:p>
        </w:tc>
      </w:tr>
      <w:tr w:rsidR="00752941" w:rsidRPr="000B2CE9" w14:paraId="1E7899FB" w14:textId="77777777" w:rsidTr="0046761A">
        <w:trPr>
          <w:jc w:val="center"/>
        </w:trPr>
        <w:tc>
          <w:tcPr>
            <w:tcW w:w="2500" w:type="pct"/>
          </w:tcPr>
          <w:p w14:paraId="08702901" w14:textId="57CBB515" w:rsidR="00752941" w:rsidRPr="003D6165" w:rsidRDefault="0046761A" w:rsidP="00191659">
            <w:pPr>
              <w:tabs>
                <w:tab w:val="left" w:pos="3433"/>
              </w:tabs>
              <w:ind w:right="29"/>
              <w:jc w:val="center"/>
            </w:pPr>
            <w:r>
              <w:t>Директор ___________________</w:t>
            </w:r>
          </w:p>
        </w:tc>
        <w:tc>
          <w:tcPr>
            <w:tcW w:w="2500" w:type="pct"/>
          </w:tcPr>
          <w:p w14:paraId="59E417F9" w14:textId="5F809955" w:rsidR="0046761A" w:rsidRPr="0046761A" w:rsidRDefault="0046761A" w:rsidP="0046761A">
            <w:pPr>
              <w:tabs>
                <w:tab w:val="left" w:pos="1066"/>
              </w:tabs>
              <w:jc w:val="center"/>
            </w:pPr>
            <w:r w:rsidRPr="0046761A">
              <w:t xml:space="preserve">Генеральный </w:t>
            </w:r>
            <w:r>
              <w:t xml:space="preserve">директор </w:t>
            </w:r>
            <w:proofErr w:type="spellStart"/>
            <w:r>
              <w:t>Вафаев</w:t>
            </w:r>
            <w:proofErr w:type="spellEnd"/>
            <w:r>
              <w:t xml:space="preserve"> Ш.А.</w:t>
            </w:r>
          </w:p>
        </w:tc>
      </w:tr>
      <w:tr w:rsidR="00752941" w:rsidRPr="000B2CE9" w14:paraId="662EA6E6" w14:textId="77777777" w:rsidTr="0046761A">
        <w:trPr>
          <w:jc w:val="center"/>
        </w:trPr>
        <w:tc>
          <w:tcPr>
            <w:tcW w:w="2500" w:type="pct"/>
          </w:tcPr>
          <w:p w14:paraId="13B7E297" w14:textId="7859E5A9" w:rsidR="00752941" w:rsidRDefault="00752941" w:rsidP="00191659">
            <w:pPr>
              <w:tabs>
                <w:tab w:val="left" w:pos="1066"/>
              </w:tabs>
              <w:jc w:val="center"/>
            </w:pPr>
          </w:p>
          <w:p w14:paraId="2BCC8114" w14:textId="77777777" w:rsidR="0046761A" w:rsidRDefault="0046761A" w:rsidP="00191659">
            <w:pPr>
              <w:tabs>
                <w:tab w:val="left" w:pos="1066"/>
              </w:tabs>
              <w:jc w:val="center"/>
            </w:pPr>
          </w:p>
          <w:p w14:paraId="1295AE0D" w14:textId="77777777" w:rsidR="00752941" w:rsidRPr="003D6165" w:rsidRDefault="00752941" w:rsidP="00191659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1342E797" w14:textId="77777777" w:rsidR="00752941" w:rsidRPr="003D6165" w:rsidRDefault="00752941" w:rsidP="00191659">
            <w:pPr>
              <w:tabs>
                <w:tab w:val="left" w:pos="1066"/>
              </w:tabs>
              <w:jc w:val="center"/>
            </w:pPr>
            <w:r w:rsidRPr="00FC7BF7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FC7BF7">
              <w:rPr>
                <w:vertAlign w:val="superscript"/>
              </w:rPr>
              <w:t>)</w:t>
            </w:r>
          </w:p>
          <w:p w14:paraId="08BB4E8C" w14:textId="77777777" w:rsidR="00752941" w:rsidRPr="003D6165" w:rsidRDefault="00752941" w:rsidP="00191659">
            <w:pPr>
              <w:tabs>
                <w:tab w:val="left" w:pos="1066"/>
              </w:tabs>
              <w:ind w:right="29"/>
              <w:jc w:val="right"/>
              <w:rPr>
                <w:b/>
                <w:bCs/>
              </w:rPr>
            </w:pPr>
            <w:r w:rsidRPr="003D6165">
              <w:t>М.П.</w:t>
            </w:r>
          </w:p>
        </w:tc>
        <w:tc>
          <w:tcPr>
            <w:tcW w:w="2500" w:type="pct"/>
          </w:tcPr>
          <w:p w14:paraId="14C0F74D" w14:textId="63872D24" w:rsidR="00752941" w:rsidRDefault="00752941" w:rsidP="00191659">
            <w:pPr>
              <w:tabs>
                <w:tab w:val="left" w:pos="1066"/>
              </w:tabs>
              <w:jc w:val="center"/>
            </w:pPr>
          </w:p>
          <w:p w14:paraId="53DBA10F" w14:textId="77777777" w:rsidR="0046761A" w:rsidRDefault="0046761A" w:rsidP="00191659">
            <w:pPr>
              <w:tabs>
                <w:tab w:val="left" w:pos="1066"/>
              </w:tabs>
              <w:jc w:val="center"/>
            </w:pPr>
          </w:p>
          <w:p w14:paraId="17E2796D" w14:textId="77777777" w:rsidR="00752941" w:rsidRPr="003D6165" w:rsidRDefault="00752941" w:rsidP="00191659">
            <w:pPr>
              <w:tabs>
                <w:tab w:val="left" w:pos="1066"/>
              </w:tabs>
              <w:jc w:val="center"/>
            </w:pPr>
            <w:r w:rsidRPr="003D6165">
              <w:t>________________________</w:t>
            </w:r>
          </w:p>
          <w:p w14:paraId="6658FDFF" w14:textId="77777777" w:rsidR="00752941" w:rsidRPr="003D6165" w:rsidRDefault="00752941" w:rsidP="00191659">
            <w:pPr>
              <w:tabs>
                <w:tab w:val="left" w:pos="1066"/>
              </w:tabs>
              <w:jc w:val="center"/>
            </w:pPr>
            <w:r w:rsidRPr="00FC7BF7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FC7BF7">
              <w:rPr>
                <w:vertAlign w:val="superscript"/>
              </w:rPr>
              <w:t>)</w:t>
            </w:r>
          </w:p>
          <w:p w14:paraId="7F1510B3" w14:textId="77777777" w:rsidR="00752941" w:rsidRPr="003D6165" w:rsidRDefault="00752941" w:rsidP="00191659">
            <w:pPr>
              <w:tabs>
                <w:tab w:val="left" w:pos="1066"/>
              </w:tabs>
              <w:ind w:right="28"/>
              <w:jc w:val="right"/>
              <w:rPr>
                <w:b/>
                <w:bCs/>
              </w:rPr>
            </w:pPr>
            <w:r w:rsidRPr="003D6165">
              <w:t>М.П.</w:t>
            </w:r>
          </w:p>
        </w:tc>
      </w:tr>
    </w:tbl>
    <w:p w14:paraId="62B001CF" w14:textId="77777777" w:rsidR="00752941" w:rsidRPr="00752941" w:rsidRDefault="00752941" w:rsidP="004751DB">
      <w:pPr>
        <w:jc w:val="center"/>
      </w:pPr>
    </w:p>
    <w:sectPr w:rsidR="00752941" w:rsidRPr="00752941" w:rsidSect="00DC45E2">
      <w:footerReference w:type="default" r:id="rId8"/>
      <w:pgSz w:w="11906" w:h="16838" w:code="9"/>
      <w:pgMar w:top="851" w:right="851" w:bottom="851" w:left="1418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4F26" w14:textId="77777777" w:rsidR="00D37EB3" w:rsidRDefault="00D37EB3">
      <w:r>
        <w:separator/>
      </w:r>
    </w:p>
  </w:endnote>
  <w:endnote w:type="continuationSeparator" w:id="0">
    <w:p w14:paraId="1C6C6156" w14:textId="77777777" w:rsidR="00D37EB3" w:rsidRDefault="00D37EB3">
      <w:r>
        <w:continuationSeparator/>
      </w:r>
    </w:p>
  </w:endnote>
  <w:endnote w:type="continuationNotice" w:id="1">
    <w:p w14:paraId="7707C200" w14:textId="77777777" w:rsidR="00D37EB3" w:rsidRDefault="00D37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47880179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67007E" w14:textId="26D9CF69" w:rsidR="00D60D7D" w:rsidRPr="00D60D7D" w:rsidRDefault="00D60D7D">
            <w:pPr>
              <w:pStyle w:val="ab"/>
              <w:jc w:val="right"/>
              <w:rPr>
                <w:sz w:val="22"/>
                <w:szCs w:val="22"/>
              </w:rPr>
            </w:pPr>
            <w:r w:rsidRPr="00D60D7D">
              <w:rPr>
                <w:sz w:val="22"/>
                <w:szCs w:val="22"/>
              </w:rPr>
              <w:t xml:space="preserve">Страница </w:t>
            </w:r>
            <w:r w:rsidRPr="00D60D7D">
              <w:rPr>
                <w:b/>
                <w:bCs/>
                <w:sz w:val="22"/>
                <w:szCs w:val="22"/>
              </w:rPr>
              <w:fldChar w:fldCharType="begin"/>
            </w:r>
            <w:r w:rsidRPr="00D60D7D">
              <w:rPr>
                <w:b/>
                <w:bCs/>
                <w:sz w:val="22"/>
                <w:szCs w:val="22"/>
              </w:rPr>
              <w:instrText>PAGE</w:instrText>
            </w:r>
            <w:r w:rsidRPr="00D60D7D">
              <w:rPr>
                <w:b/>
                <w:bCs/>
                <w:sz w:val="22"/>
                <w:szCs w:val="22"/>
              </w:rPr>
              <w:fldChar w:fldCharType="separate"/>
            </w:r>
            <w:r w:rsidRPr="00D60D7D">
              <w:rPr>
                <w:b/>
                <w:bCs/>
                <w:sz w:val="22"/>
                <w:szCs w:val="22"/>
              </w:rPr>
              <w:t>2</w:t>
            </w:r>
            <w:r w:rsidRPr="00D60D7D">
              <w:rPr>
                <w:b/>
                <w:bCs/>
                <w:sz w:val="22"/>
                <w:szCs w:val="22"/>
              </w:rPr>
              <w:fldChar w:fldCharType="end"/>
            </w:r>
            <w:r w:rsidRPr="00D60D7D">
              <w:rPr>
                <w:sz w:val="22"/>
                <w:szCs w:val="22"/>
              </w:rPr>
              <w:t xml:space="preserve"> из </w:t>
            </w:r>
            <w:r w:rsidRPr="00D60D7D">
              <w:rPr>
                <w:b/>
                <w:bCs/>
                <w:sz w:val="22"/>
                <w:szCs w:val="22"/>
              </w:rPr>
              <w:fldChar w:fldCharType="begin"/>
            </w:r>
            <w:r w:rsidRPr="00D60D7D">
              <w:rPr>
                <w:b/>
                <w:bCs/>
                <w:sz w:val="22"/>
                <w:szCs w:val="22"/>
              </w:rPr>
              <w:instrText>NUMPAGES</w:instrText>
            </w:r>
            <w:r w:rsidRPr="00D60D7D">
              <w:rPr>
                <w:b/>
                <w:bCs/>
                <w:sz w:val="22"/>
                <w:szCs w:val="22"/>
              </w:rPr>
              <w:fldChar w:fldCharType="separate"/>
            </w:r>
            <w:r w:rsidRPr="00D60D7D">
              <w:rPr>
                <w:b/>
                <w:bCs/>
                <w:sz w:val="22"/>
                <w:szCs w:val="22"/>
              </w:rPr>
              <w:t>2</w:t>
            </w:r>
            <w:r w:rsidRPr="00D60D7D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B27E" w14:textId="77777777" w:rsidR="00D37EB3" w:rsidRDefault="00D37EB3">
      <w:r>
        <w:separator/>
      </w:r>
    </w:p>
  </w:footnote>
  <w:footnote w:type="continuationSeparator" w:id="0">
    <w:p w14:paraId="09741746" w14:textId="77777777" w:rsidR="00D37EB3" w:rsidRDefault="00D37EB3">
      <w:r>
        <w:continuationSeparator/>
      </w:r>
    </w:p>
  </w:footnote>
  <w:footnote w:type="continuationNotice" w:id="1">
    <w:p w14:paraId="2E671A40" w14:textId="77777777" w:rsidR="00D37EB3" w:rsidRDefault="00D37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FF5365"/>
    <w:multiLevelType w:val="hybridMultilevel"/>
    <w:tmpl w:val="4F6C4D54"/>
    <w:lvl w:ilvl="0" w:tplc="7B30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60CB0"/>
    <w:multiLevelType w:val="multilevel"/>
    <w:tmpl w:val="CBAAB0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0F8C1A7A"/>
    <w:multiLevelType w:val="hybridMultilevel"/>
    <w:tmpl w:val="2E4A35C6"/>
    <w:lvl w:ilvl="0" w:tplc="627A78F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EB4D23"/>
    <w:multiLevelType w:val="multilevel"/>
    <w:tmpl w:val="781C61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3B5800"/>
    <w:multiLevelType w:val="multilevel"/>
    <w:tmpl w:val="709693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1864BF"/>
    <w:multiLevelType w:val="multilevel"/>
    <w:tmpl w:val="96A025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AF82FCE"/>
    <w:multiLevelType w:val="hybridMultilevel"/>
    <w:tmpl w:val="310A91C4"/>
    <w:lvl w:ilvl="0" w:tplc="C658C45A">
      <w:start w:val="1"/>
      <w:numFmt w:val="bullet"/>
      <w:suff w:val="space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435E12"/>
    <w:multiLevelType w:val="multilevel"/>
    <w:tmpl w:val="00C2599A"/>
    <w:name w:val="meet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10" w15:restartNumberingAfterBreak="0">
    <w:nsid w:val="2BBE50C9"/>
    <w:multiLevelType w:val="multilevel"/>
    <w:tmpl w:val="86968F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2C673571"/>
    <w:multiLevelType w:val="hybridMultilevel"/>
    <w:tmpl w:val="7C2034B6"/>
    <w:lvl w:ilvl="0" w:tplc="710437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326430"/>
    <w:multiLevelType w:val="hybridMultilevel"/>
    <w:tmpl w:val="F5C29992"/>
    <w:lvl w:ilvl="0" w:tplc="573C02F8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2A8494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968DA"/>
    <w:multiLevelType w:val="multilevel"/>
    <w:tmpl w:val="2542D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36F10BF2"/>
    <w:multiLevelType w:val="multilevel"/>
    <w:tmpl w:val="00C259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6"/>
        </w:tabs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15" w15:restartNumberingAfterBreak="0">
    <w:nsid w:val="38531449"/>
    <w:multiLevelType w:val="singleLevel"/>
    <w:tmpl w:val="61C42EEC"/>
    <w:lvl w:ilvl="0">
      <w:start w:val="1"/>
      <w:numFmt w:val="decimal"/>
      <w:lvlText w:val="2.%1"/>
      <w:legacy w:legacy="1" w:legacySpace="0" w:legacyIndent="6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A5637D7"/>
    <w:multiLevelType w:val="multilevel"/>
    <w:tmpl w:val="C1043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0E37B90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F6179D"/>
    <w:multiLevelType w:val="hybridMultilevel"/>
    <w:tmpl w:val="FFF4DF10"/>
    <w:lvl w:ilvl="0" w:tplc="4176C88E">
      <w:start w:val="1"/>
      <w:numFmt w:val="decimal"/>
      <w:lvlText w:val="%1."/>
      <w:lvlJc w:val="left"/>
      <w:pPr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3670BF2"/>
    <w:multiLevelType w:val="multilevel"/>
    <w:tmpl w:val="A45042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4C72D6"/>
    <w:multiLevelType w:val="hybridMultilevel"/>
    <w:tmpl w:val="9AE6F692"/>
    <w:lvl w:ilvl="0" w:tplc="BD8E977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C7BBC"/>
    <w:multiLevelType w:val="multilevel"/>
    <w:tmpl w:val="4B486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7943E9"/>
    <w:multiLevelType w:val="multilevel"/>
    <w:tmpl w:val="72A0D8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sz w:val="22"/>
      </w:rPr>
    </w:lvl>
  </w:abstractNum>
  <w:abstractNum w:abstractNumId="23" w15:restartNumberingAfterBreak="0">
    <w:nsid w:val="4FCF00A0"/>
    <w:multiLevelType w:val="hybridMultilevel"/>
    <w:tmpl w:val="5B4CE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7643"/>
    <w:multiLevelType w:val="hybridMultilevel"/>
    <w:tmpl w:val="7BEC8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375E8C"/>
    <w:multiLevelType w:val="multilevel"/>
    <w:tmpl w:val="750E35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A3F78F6"/>
    <w:multiLevelType w:val="multilevel"/>
    <w:tmpl w:val="79B450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 w15:restartNumberingAfterBreak="0">
    <w:nsid w:val="5B836CE9"/>
    <w:multiLevelType w:val="hybridMultilevel"/>
    <w:tmpl w:val="210E98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22C2EF68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2AF2"/>
    <w:multiLevelType w:val="hybridMultilevel"/>
    <w:tmpl w:val="754C66A8"/>
    <w:lvl w:ilvl="0" w:tplc="51A47BE4">
      <w:start w:val="4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CA5E28"/>
    <w:multiLevelType w:val="multilevel"/>
    <w:tmpl w:val="DC6CDA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7F273DD"/>
    <w:multiLevelType w:val="multilevel"/>
    <w:tmpl w:val="D5E2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6AFE6891"/>
    <w:multiLevelType w:val="multilevel"/>
    <w:tmpl w:val="18FE2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32" w15:restartNumberingAfterBreak="0">
    <w:nsid w:val="7B7350AC"/>
    <w:multiLevelType w:val="multilevel"/>
    <w:tmpl w:val="F8F4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874779847">
    <w:abstractNumId w:val="18"/>
  </w:num>
  <w:num w:numId="2" w16cid:durableId="1512254498">
    <w:abstractNumId w:val="0"/>
  </w:num>
  <w:num w:numId="3" w16cid:durableId="990868025">
    <w:abstractNumId w:val="1"/>
  </w:num>
  <w:num w:numId="4" w16cid:durableId="1448890830">
    <w:abstractNumId w:val="3"/>
  </w:num>
  <w:num w:numId="5" w16cid:durableId="1964647742">
    <w:abstractNumId w:val="26"/>
  </w:num>
  <w:num w:numId="6" w16cid:durableId="59909165">
    <w:abstractNumId w:val="6"/>
  </w:num>
  <w:num w:numId="7" w16cid:durableId="1759717920">
    <w:abstractNumId w:val="7"/>
  </w:num>
  <w:num w:numId="8" w16cid:durableId="785469051">
    <w:abstractNumId w:val="17"/>
  </w:num>
  <w:num w:numId="9" w16cid:durableId="1154833088">
    <w:abstractNumId w:val="31"/>
  </w:num>
  <w:num w:numId="10" w16cid:durableId="771052621">
    <w:abstractNumId w:val="19"/>
  </w:num>
  <w:num w:numId="11" w16cid:durableId="931159069">
    <w:abstractNumId w:val="32"/>
  </w:num>
  <w:num w:numId="12" w16cid:durableId="583532832">
    <w:abstractNumId w:val="15"/>
    <w:lvlOverride w:ilvl="0">
      <w:lvl w:ilvl="0">
        <w:start w:val="1"/>
        <w:numFmt w:val="decimal"/>
        <w:lvlText w:val="2.%1"/>
        <w:legacy w:legacy="1" w:legacySpace="0" w:legacyIndent="6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268855108">
    <w:abstractNumId w:val="16"/>
  </w:num>
  <w:num w:numId="14" w16cid:durableId="1325473617">
    <w:abstractNumId w:val="13"/>
  </w:num>
  <w:num w:numId="15" w16cid:durableId="1731922497">
    <w:abstractNumId w:val="22"/>
  </w:num>
  <w:num w:numId="16" w16cid:durableId="1911386818">
    <w:abstractNumId w:val="30"/>
  </w:num>
  <w:num w:numId="17" w16cid:durableId="1103038772">
    <w:abstractNumId w:val="21"/>
  </w:num>
  <w:num w:numId="18" w16cid:durableId="1596161030">
    <w:abstractNumId w:val="9"/>
  </w:num>
  <w:num w:numId="19" w16cid:durableId="1564371879">
    <w:abstractNumId w:val="14"/>
  </w:num>
  <w:num w:numId="20" w16cid:durableId="2087263888">
    <w:abstractNumId w:val="28"/>
  </w:num>
  <w:num w:numId="21" w16cid:durableId="1337684044">
    <w:abstractNumId w:val="8"/>
  </w:num>
  <w:num w:numId="22" w16cid:durableId="827792467">
    <w:abstractNumId w:val="10"/>
  </w:num>
  <w:num w:numId="23" w16cid:durableId="1645349889">
    <w:abstractNumId w:val="5"/>
  </w:num>
  <w:num w:numId="24" w16cid:durableId="1120761129">
    <w:abstractNumId w:val="23"/>
  </w:num>
  <w:num w:numId="25" w16cid:durableId="263923847">
    <w:abstractNumId w:val="20"/>
  </w:num>
  <w:num w:numId="26" w16cid:durableId="175536766">
    <w:abstractNumId w:val="12"/>
  </w:num>
  <w:num w:numId="27" w16cid:durableId="1020276514">
    <w:abstractNumId w:val="2"/>
  </w:num>
  <w:num w:numId="28" w16cid:durableId="232861092">
    <w:abstractNumId w:val="24"/>
  </w:num>
  <w:num w:numId="29" w16cid:durableId="987052113">
    <w:abstractNumId w:val="27"/>
  </w:num>
  <w:num w:numId="30" w16cid:durableId="1217429440">
    <w:abstractNumId w:val="4"/>
  </w:num>
  <w:num w:numId="31" w16cid:durableId="663510163">
    <w:abstractNumId w:val="11"/>
  </w:num>
  <w:num w:numId="32" w16cid:durableId="1674723946">
    <w:abstractNumId w:val="29"/>
  </w:num>
  <w:num w:numId="33" w16cid:durableId="2730552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C"/>
    <w:rsid w:val="00000824"/>
    <w:rsid w:val="000011AF"/>
    <w:rsid w:val="00003223"/>
    <w:rsid w:val="00004A23"/>
    <w:rsid w:val="000070EF"/>
    <w:rsid w:val="00007188"/>
    <w:rsid w:val="00007549"/>
    <w:rsid w:val="00010239"/>
    <w:rsid w:val="00010620"/>
    <w:rsid w:val="00011946"/>
    <w:rsid w:val="00012B52"/>
    <w:rsid w:val="000137B5"/>
    <w:rsid w:val="00014007"/>
    <w:rsid w:val="000158E4"/>
    <w:rsid w:val="000159C9"/>
    <w:rsid w:val="00016292"/>
    <w:rsid w:val="00016548"/>
    <w:rsid w:val="000168D6"/>
    <w:rsid w:val="000224EC"/>
    <w:rsid w:val="00022EB2"/>
    <w:rsid w:val="000237D4"/>
    <w:rsid w:val="00026B73"/>
    <w:rsid w:val="00027014"/>
    <w:rsid w:val="0002716A"/>
    <w:rsid w:val="000300F6"/>
    <w:rsid w:val="00031558"/>
    <w:rsid w:val="00033429"/>
    <w:rsid w:val="00033D81"/>
    <w:rsid w:val="000341AE"/>
    <w:rsid w:val="00036125"/>
    <w:rsid w:val="000406F3"/>
    <w:rsid w:val="00040E84"/>
    <w:rsid w:val="00042054"/>
    <w:rsid w:val="00042195"/>
    <w:rsid w:val="00042699"/>
    <w:rsid w:val="000429E3"/>
    <w:rsid w:val="00043EDB"/>
    <w:rsid w:val="00044341"/>
    <w:rsid w:val="000459D4"/>
    <w:rsid w:val="000461B0"/>
    <w:rsid w:val="000468F4"/>
    <w:rsid w:val="00046F06"/>
    <w:rsid w:val="0005201B"/>
    <w:rsid w:val="00053163"/>
    <w:rsid w:val="0005448E"/>
    <w:rsid w:val="00055CC3"/>
    <w:rsid w:val="000611B6"/>
    <w:rsid w:val="00061EDC"/>
    <w:rsid w:val="00062D5F"/>
    <w:rsid w:val="000632BF"/>
    <w:rsid w:val="00066108"/>
    <w:rsid w:val="000674F9"/>
    <w:rsid w:val="00067D79"/>
    <w:rsid w:val="00070641"/>
    <w:rsid w:val="0007792B"/>
    <w:rsid w:val="000779C8"/>
    <w:rsid w:val="00084B42"/>
    <w:rsid w:val="00086ECB"/>
    <w:rsid w:val="00090658"/>
    <w:rsid w:val="00092F05"/>
    <w:rsid w:val="00095D03"/>
    <w:rsid w:val="000A01E3"/>
    <w:rsid w:val="000A06F4"/>
    <w:rsid w:val="000A20A3"/>
    <w:rsid w:val="000A20DA"/>
    <w:rsid w:val="000A24D7"/>
    <w:rsid w:val="000A49BB"/>
    <w:rsid w:val="000A590C"/>
    <w:rsid w:val="000A5FE3"/>
    <w:rsid w:val="000A686C"/>
    <w:rsid w:val="000A7346"/>
    <w:rsid w:val="000A74DC"/>
    <w:rsid w:val="000B03D3"/>
    <w:rsid w:val="000B1E34"/>
    <w:rsid w:val="000B2CE9"/>
    <w:rsid w:val="000B3C58"/>
    <w:rsid w:val="000B4C54"/>
    <w:rsid w:val="000B5AA5"/>
    <w:rsid w:val="000B6FC7"/>
    <w:rsid w:val="000B7EEB"/>
    <w:rsid w:val="000C0042"/>
    <w:rsid w:val="000C588D"/>
    <w:rsid w:val="000C670F"/>
    <w:rsid w:val="000C71D5"/>
    <w:rsid w:val="000D14C2"/>
    <w:rsid w:val="000D1E6A"/>
    <w:rsid w:val="000D2488"/>
    <w:rsid w:val="000D3E06"/>
    <w:rsid w:val="000D58F3"/>
    <w:rsid w:val="000D68B5"/>
    <w:rsid w:val="000D7AE4"/>
    <w:rsid w:val="000E1272"/>
    <w:rsid w:val="000E12BC"/>
    <w:rsid w:val="000E18B1"/>
    <w:rsid w:val="000E1B0F"/>
    <w:rsid w:val="000E2B13"/>
    <w:rsid w:val="000E30F2"/>
    <w:rsid w:val="000E3677"/>
    <w:rsid w:val="000F1E44"/>
    <w:rsid w:val="000F2360"/>
    <w:rsid w:val="000F4612"/>
    <w:rsid w:val="000F4C25"/>
    <w:rsid w:val="000F7027"/>
    <w:rsid w:val="000F73EA"/>
    <w:rsid w:val="00100E12"/>
    <w:rsid w:val="00102056"/>
    <w:rsid w:val="00104584"/>
    <w:rsid w:val="00104C72"/>
    <w:rsid w:val="00106DB0"/>
    <w:rsid w:val="0010705A"/>
    <w:rsid w:val="00110BFC"/>
    <w:rsid w:val="0011215F"/>
    <w:rsid w:val="0011437F"/>
    <w:rsid w:val="001154F8"/>
    <w:rsid w:val="00121E2B"/>
    <w:rsid w:val="001225F3"/>
    <w:rsid w:val="00122B61"/>
    <w:rsid w:val="00123895"/>
    <w:rsid w:val="00124764"/>
    <w:rsid w:val="001247F5"/>
    <w:rsid w:val="00125C5F"/>
    <w:rsid w:val="00126699"/>
    <w:rsid w:val="00131781"/>
    <w:rsid w:val="00131ABC"/>
    <w:rsid w:val="001323FD"/>
    <w:rsid w:val="001333D7"/>
    <w:rsid w:val="00133FF8"/>
    <w:rsid w:val="0013694A"/>
    <w:rsid w:val="001369A5"/>
    <w:rsid w:val="001431EB"/>
    <w:rsid w:val="0014440D"/>
    <w:rsid w:val="00144BA5"/>
    <w:rsid w:val="001458CD"/>
    <w:rsid w:val="00145E40"/>
    <w:rsid w:val="0014627A"/>
    <w:rsid w:val="00147460"/>
    <w:rsid w:val="00151E8B"/>
    <w:rsid w:val="00153275"/>
    <w:rsid w:val="0015429E"/>
    <w:rsid w:val="00156F12"/>
    <w:rsid w:val="001571BD"/>
    <w:rsid w:val="00157DFB"/>
    <w:rsid w:val="0016184E"/>
    <w:rsid w:val="00161F56"/>
    <w:rsid w:val="0016491B"/>
    <w:rsid w:val="001653F6"/>
    <w:rsid w:val="00166B82"/>
    <w:rsid w:val="00170600"/>
    <w:rsid w:val="00175C22"/>
    <w:rsid w:val="00175D59"/>
    <w:rsid w:val="0017664F"/>
    <w:rsid w:val="00180098"/>
    <w:rsid w:val="0018144B"/>
    <w:rsid w:val="00183795"/>
    <w:rsid w:val="00183972"/>
    <w:rsid w:val="00183D84"/>
    <w:rsid w:val="00183E16"/>
    <w:rsid w:val="001855DE"/>
    <w:rsid w:val="0018708C"/>
    <w:rsid w:val="001875D6"/>
    <w:rsid w:val="00187D07"/>
    <w:rsid w:val="001901BB"/>
    <w:rsid w:val="00192944"/>
    <w:rsid w:val="001935F3"/>
    <w:rsid w:val="0019545B"/>
    <w:rsid w:val="00196021"/>
    <w:rsid w:val="0019762F"/>
    <w:rsid w:val="00197B03"/>
    <w:rsid w:val="00197EA2"/>
    <w:rsid w:val="001A072A"/>
    <w:rsid w:val="001A17E0"/>
    <w:rsid w:val="001A370F"/>
    <w:rsid w:val="001A383B"/>
    <w:rsid w:val="001A733B"/>
    <w:rsid w:val="001A7CC8"/>
    <w:rsid w:val="001B12DF"/>
    <w:rsid w:val="001B1746"/>
    <w:rsid w:val="001B58EC"/>
    <w:rsid w:val="001B6722"/>
    <w:rsid w:val="001C0559"/>
    <w:rsid w:val="001C2C28"/>
    <w:rsid w:val="001C5BD3"/>
    <w:rsid w:val="001C5DAD"/>
    <w:rsid w:val="001D06A5"/>
    <w:rsid w:val="001D3129"/>
    <w:rsid w:val="001D3150"/>
    <w:rsid w:val="001D334A"/>
    <w:rsid w:val="001D3A82"/>
    <w:rsid w:val="001D643E"/>
    <w:rsid w:val="001D6808"/>
    <w:rsid w:val="001D754A"/>
    <w:rsid w:val="001D7E10"/>
    <w:rsid w:val="001E0F9B"/>
    <w:rsid w:val="001E188C"/>
    <w:rsid w:val="001E35DF"/>
    <w:rsid w:val="001E4747"/>
    <w:rsid w:val="001E54B5"/>
    <w:rsid w:val="001E58F1"/>
    <w:rsid w:val="001E6C7A"/>
    <w:rsid w:val="001F01B1"/>
    <w:rsid w:val="001F0984"/>
    <w:rsid w:val="001F1440"/>
    <w:rsid w:val="001F2BF3"/>
    <w:rsid w:val="001F30B6"/>
    <w:rsid w:val="00200E93"/>
    <w:rsid w:val="0020258F"/>
    <w:rsid w:val="0020319C"/>
    <w:rsid w:val="00203C0A"/>
    <w:rsid w:val="0020403C"/>
    <w:rsid w:val="00205892"/>
    <w:rsid w:val="002059D7"/>
    <w:rsid w:val="00206793"/>
    <w:rsid w:val="00214F82"/>
    <w:rsid w:val="0021507B"/>
    <w:rsid w:val="00215C93"/>
    <w:rsid w:val="002177A2"/>
    <w:rsid w:val="00217F45"/>
    <w:rsid w:val="00220F08"/>
    <w:rsid w:val="00221A75"/>
    <w:rsid w:val="00222A54"/>
    <w:rsid w:val="0022603C"/>
    <w:rsid w:val="00227CEC"/>
    <w:rsid w:val="00227D95"/>
    <w:rsid w:val="002306E8"/>
    <w:rsid w:val="00232E45"/>
    <w:rsid w:val="00234D4A"/>
    <w:rsid w:val="00236DFF"/>
    <w:rsid w:val="00237A79"/>
    <w:rsid w:val="00240F52"/>
    <w:rsid w:val="00241643"/>
    <w:rsid w:val="002437AB"/>
    <w:rsid w:val="00243853"/>
    <w:rsid w:val="00244348"/>
    <w:rsid w:val="00246431"/>
    <w:rsid w:val="00247734"/>
    <w:rsid w:val="002508B4"/>
    <w:rsid w:val="002508C1"/>
    <w:rsid w:val="002508C2"/>
    <w:rsid w:val="0025101B"/>
    <w:rsid w:val="00252F23"/>
    <w:rsid w:val="0025408A"/>
    <w:rsid w:val="0025553B"/>
    <w:rsid w:val="002562A8"/>
    <w:rsid w:val="002562EB"/>
    <w:rsid w:val="002570E2"/>
    <w:rsid w:val="00262745"/>
    <w:rsid w:val="00262AF5"/>
    <w:rsid w:val="00263E11"/>
    <w:rsid w:val="00265B99"/>
    <w:rsid w:val="00266D12"/>
    <w:rsid w:val="00270554"/>
    <w:rsid w:val="00272EAA"/>
    <w:rsid w:val="002734DB"/>
    <w:rsid w:val="002744ED"/>
    <w:rsid w:val="0027606E"/>
    <w:rsid w:val="00277352"/>
    <w:rsid w:val="002773D2"/>
    <w:rsid w:val="00281103"/>
    <w:rsid w:val="002861BB"/>
    <w:rsid w:val="00293781"/>
    <w:rsid w:val="00295105"/>
    <w:rsid w:val="00296694"/>
    <w:rsid w:val="002A1B8E"/>
    <w:rsid w:val="002A296F"/>
    <w:rsid w:val="002A372F"/>
    <w:rsid w:val="002A4600"/>
    <w:rsid w:val="002A475C"/>
    <w:rsid w:val="002A4BC1"/>
    <w:rsid w:val="002A6E7D"/>
    <w:rsid w:val="002A6EE7"/>
    <w:rsid w:val="002A770A"/>
    <w:rsid w:val="002B029A"/>
    <w:rsid w:val="002B1BE9"/>
    <w:rsid w:val="002B52D1"/>
    <w:rsid w:val="002B7A27"/>
    <w:rsid w:val="002B7BB9"/>
    <w:rsid w:val="002C1FF7"/>
    <w:rsid w:val="002C2941"/>
    <w:rsid w:val="002C4C60"/>
    <w:rsid w:val="002C4F5D"/>
    <w:rsid w:val="002C5520"/>
    <w:rsid w:val="002C69B9"/>
    <w:rsid w:val="002C7183"/>
    <w:rsid w:val="002C7995"/>
    <w:rsid w:val="002D0277"/>
    <w:rsid w:val="002D2E25"/>
    <w:rsid w:val="002D3332"/>
    <w:rsid w:val="002D43F7"/>
    <w:rsid w:val="002E0D43"/>
    <w:rsid w:val="002E3C64"/>
    <w:rsid w:val="002E43FA"/>
    <w:rsid w:val="002E4B22"/>
    <w:rsid w:val="002E50D5"/>
    <w:rsid w:val="002E6134"/>
    <w:rsid w:val="002E6481"/>
    <w:rsid w:val="002E663C"/>
    <w:rsid w:val="002F04A0"/>
    <w:rsid w:val="002F19D4"/>
    <w:rsid w:val="002F4ADE"/>
    <w:rsid w:val="002F5BDA"/>
    <w:rsid w:val="002F6412"/>
    <w:rsid w:val="003054A2"/>
    <w:rsid w:val="00305A48"/>
    <w:rsid w:val="00306299"/>
    <w:rsid w:val="0030633C"/>
    <w:rsid w:val="00312601"/>
    <w:rsid w:val="00313051"/>
    <w:rsid w:val="00313C50"/>
    <w:rsid w:val="003168E9"/>
    <w:rsid w:val="00316C82"/>
    <w:rsid w:val="00316F5B"/>
    <w:rsid w:val="003207FC"/>
    <w:rsid w:val="00321DEB"/>
    <w:rsid w:val="00322CD8"/>
    <w:rsid w:val="0032421F"/>
    <w:rsid w:val="003245CC"/>
    <w:rsid w:val="00326218"/>
    <w:rsid w:val="0033495A"/>
    <w:rsid w:val="00336B78"/>
    <w:rsid w:val="003373D2"/>
    <w:rsid w:val="0034186E"/>
    <w:rsid w:val="00342C67"/>
    <w:rsid w:val="00343F97"/>
    <w:rsid w:val="0034585B"/>
    <w:rsid w:val="003470E3"/>
    <w:rsid w:val="003506E9"/>
    <w:rsid w:val="00351142"/>
    <w:rsid w:val="0035209C"/>
    <w:rsid w:val="0035440C"/>
    <w:rsid w:val="00354682"/>
    <w:rsid w:val="00356951"/>
    <w:rsid w:val="003604E0"/>
    <w:rsid w:val="003608A3"/>
    <w:rsid w:val="00363315"/>
    <w:rsid w:val="00370393"/>
    <w:rsid w:val="003714D8"/>
    <w:rsid w:val="00373F16"/>
    <w:rsid w:val="00375143"/>
    <w:rsid w:val="003758D5"/>
    <w:rsid w:val="00375B5A"/>
    <w:rsid w:val="0037695C"/>
    <w:rsid w:val="0038006D"/>
    <w:rsid w:val="003820C8"/>
    <w:rsid w:val="0038266B"/>
    <w:rsid w:val="003827BB"/>
    <w:rsid w:val="00382BD9"/>
    <w:rsid w:val="00383664"/>
    <w:rsid w:val="0038386A"/>
    <w:rsid w:val="00385185"/>
    <w:rsid w:val="003856FA"/>
    <w:rsid w:val="00386050"/>
    <w:rsid w:val="003870A6"/>
    <w:rsid w:val="00390111"/>
    <w:rsid w:val="0039047C"/>
    <w:rsid w:val="00392320"/>
    <w:rsid w:val="003949B5"/>
    <w:rsid w:val="00394F4B"/>
    <w:rsid w:val="00397877"/>
    <w:rsid w:val="003A04FA"/>
    <w:rsid w:val="003A0877"/>
    <w:rsid w:val="003A3978"/>
    <w:rsid w:val="003A69ED"/>
    <w:rsid w:val="003A6B56"/>
    <w:rsid w:val="003A7AF5"/>
    <w:rsid w:val="003A7B1D"/>
    <w:rsid w:val="003A7FC0"/>
    <w:rsid w:val="003B0423"/>
    <w:rsid w:val="003B78A3"/>
    <w:rsid w:val="003C0D07"/>
    <w:rsid w:val="003C21B8"/>
    <w:rsid w:val="003C2329"/>
    <w:rsid w:val="003C2BC7"/>
    <w:rsid w:val="003C2E98"/>
    <w:rsid w:val="003C3129"/>
    <w:rsid w:val="003C3172"/>
    <w:rsid w:val="003C5465"/>
    <w:rsid w:val="003C5AEB"/>
    <w:rsid w:val="003D272F"/>
    <w:rsid w:val="003D352A"/>
    <w:rsid w:val="003D3ED1"/>
    <w:rsid w:val="003D4496"/>
    <w:rsid w:val="003D5C77"/>
    <w:rsid w:val="003D6165"/>
    <w:rsid w:val="003D6258"/>
    <w:rsid w:val="003E2B8B"/>
    <w:rsid w:val="003E3FCA"/>
    <w:rsid w:val="003E45CD"/>
    <w:rsid w:val="003F0108"/>
    <w:rsid w:val="003F117A"/>
    <w:rsid w:val="003F200E"/>
    <w:rsid w:val="003F26B2"/>
    <w:rsid w:val="003F4993"/>
    <w:rsid w:val="003F585C"/>
    <w:rsid w:val="00400D5B"/>
    <w:rsid w:val="0040155F"/>
    <w:rsid w:val="0040379C"/>
    <w:rsid w:val="00405450"/>
    <w:rsid w:val="004070B2"/>
    <w:rsid w:val="00413CD3"/>
    <w:rsid w:val="00413FF9"/>
    <w:rsid w:val="00414177"/>
    <w:rsid w:val="00415662"/>
    <w:rsid w:val="004173E3"/>
    <w:rsid w:val="004174C0"/>
    <w:rsid w:val="00417655"/>
    <w:rsid w:val="00424C15"/>
    <w:rsid w:val="00424FDD"/>
    <w:rsid w:val="00426A16"/>
    <w:rsid w:val="004314B0"/>
    <w:rsid w:val="0043382E"/>
    <w:rsid w:val="00433CF6"/>
    <w:rsid w:val="00435046"/>
    <w:rsid w:val="00441A0B"/>
    <w:rsid w:val="00442A0D"/>
    <w:rsid w:val="00443C8E"/>
    <w:rsid w:val="00447F17"/>
    <w:rsid w:val="004502B1"/>
    <w:rsid w:val="00452AFD"/>
    <w:rsid w:val="00452EB5"/>
    <w:rsid w:val="004530B1"/>
    <w:rsid w:val="00456B42"/>
    <w:rsid w:val="00462E13"/>
    <w:rsid w:val="00465896"/>
    <w:rsid w:val="004660B6"/>
    <w:rsid w:val="004663B5"/>
    <w:rsid w:val="00466926"/>
    <w:rsid w:val="0046761A"/>
    <w:rsid w:val="00467ECB"/>
    <w:rsid w:val="00470A84"/>
    <w:rsid w:val="00470CAB"/>
    <w:rsid w:val="004751DB"/>
    <w:rsid w:val="00475D93"/>
    <w:rsid w:val="0048005E"/>
    <w:rsid w:val="00480A69"/>
    <w:rsid w:val="00480FEB"/>
    <w:rsid w:val="0048105E"/>
    <w:rsid w:val="0048453D"/>
    <w:rsid w:val="004867C0"/>
    <w:rsid w:val="00486AD0"/>
    <w:rsid w:val="00486EC9"/>
    <w:rsid w:val="00487A79"/>
    <w:rsid w:val="00490A7D"/>
    <w:rsid w:val="00490D2E"/>
    <w:rsid w:val="0049169A"/>
    <w:rsid w:val="004924E2"/>
    <w:rsid w:val="0049474F"/>
    <w:rsid w:val="0049600D"/>
    <w:rsid w:val="00497723"/>
    <w:rsid w:val="00497F30"/>
    <w:rsid w:val="004A3376"/>
    <w:rsid w:val="004A4E60"/>
    <w:rsid w:val="004A6010"/>
    <w:rsid w:val="004A6031"/>
    <w:rsid w:val="004A6286"/>
    <w:rsid w:val="004B0C1E"/>
    <w:rsid w:val="004B10EE"/>
    <w:rsid w:val="004B17E8"/>
    <w:rsid w:val="004B1CE5"/>
    <w:rsid w:val="004B3299"/>
    <w:rsid w:val="004B44B6"/>
    <w:rsid w:val="004B643E"/>
    <w:rsid w:val="004C0FB7"/>
    <w:rsid w:val="004C0FFD"/>
    <w:rsid w:val="004C1D91"/>
    <w:rsid w:val="004C25F7"/>
    <w:rsid w:val="004C2B64"/>
    <w:rsid w:val="004D2EC4"/>
    <w:rsid w:val="004D4358"/>
    <w:rsid w:val="004D464E"/>
    <w:rsid w:val="004D5395"/>
    <w:rsid w:val="004E317D"/>
    <w:rsid w:val="004E4442"/>
    <w:rsid w:val="004E6C49"/>
    <w:rsid w:val="004F449A"/>
    <w:rsid w:val="004F4C93"/>
    <w:rsid w:val="004F4CB6"/>
    <w:rsid w:val="004F4E0D"/>
    <w:rsid w:val="00500A6D"/>
    <w:rsid w:val="00500DCD"/>
    <w:rsid w:val="00503A62"/>
    <w:rsid w:val="0050639A"/>
    <w:rsid w:val="005066B0"/>
    <w:rsid w:val="00506E29"/>
    <w:rsid w:val="00506FE4"/>
    <w:rsid w:val="00507DDF"/>
    <w:rsid w:val="005119D4"/>
    <w:rsid w:val="00513233"/>
    <w:rsid w:val="005141CC"/>
    <w:rsid w:val="00515692"/>
    <w:rsid w:val="00520310"/>
    <w:rsid w:val="005223A6"/>
    <w:rsid w:val="00522FA2"/>
    <w:rsid w:val="00523302"/>
    <w:rsid w:val="00523507"/>
    <w:rsid w:val="00525E3D"/>
    <w:rsid w:val="0052624D"/>
    <w:rsid w:val="0052665B"/>
    <w:rsid w:val="0052670C"/>
    <w:rsid w:val="005275F3"/>
    <w:rsid w:val="00527A89"/>
    <w:rsid w:val="00530284"/>
    <w:rsid w:val="00533450"/>
    <w:rsid w:val="00533D16"/>
    <w:rsid w:val="005353A7"/>
    <w:rsid w:val="00536875"/>
    <w:rsid w:val="00540248"/>
    <w:rsid w:val="00540E78"/>
    <w:rsid w:val="005418F8"/>
    <w:rsid w:val="00541996"/>
    <w:rsid w:val="00543ABA"/>
    <w:rsid w:val="00543F39"/>
    <w:rsid w:val="00547639"/>
    <w:rsid w:val="00550119"/>
    <w:rsid w:val="00551272"/>
    <w:rsid w:val="0055143C"/>
    <w:rsid w:val="005516F5"/>
    <w:rsid w:val="00552CCC"/>
    <w:rsid w:val="00554194"/>
    <w:rsid w:val="00556675"/>
    <w:rsid w:val="005566A1"/>
    <w:rsid w:val="00556A94"/>
    <w:rsid w:val="00561E6F"/>
    <w:rsid w:val="005631A8"/>
    <w:rsid w:val="00564D66"/>
    <w:rsid w:val="00565522"/>
    <w:rsid w:val="0056586B"/>
    <w:rsid w:val="00566230"/>
    <w:rsid w:val="005674C4"/>
    <w:rsid w:val="00570DEB"/>
    <w:rsid w:val="0057122D"/>
    <w:rsid w:val="0057185D"/>
    <w:rsid w:val="005731C7"/>
    <w:rsid w:val="005732DE"/>
    <w:rsid w:val="0057745F"/>
    <w:rsid w:val="005812F6"/>
    <w:rsid w:val="005815EC"/>
    <w:rsid w:val="00583407"/>
    <w:rsid w:val="005864B6"/>
    <w:rsid w:val="00587440"/>
    <w:rsid w:val="00590869"/>
    <w:rsid w:val="005917CC"/>
    <w:rsid w:val="00591BBA"/>
    <w:rsid w:val="00592331"/>
    <w:rsid w:val="0059786E"/>
    <w:rsid w:val="00597E9B"/>
    <w:rsid w:val="005A092E"/>
    <w:rsid w:val="005A2222"/>
    <w:rsid w:val="005A2337"/>
    <w:rsid w:val="005A2B68"/>
    <w:rsid w:val="005A30B5"/>
    <w:rsid w:val="005A34A1"/>
    <w:rsid w:val="005A6267"/>
    <w:rsid w:val="005A657C"/>
    <w:rsid w:val="005A6E13"/>
    <w:rsid w:val="005A6F2D"/>
    <w:rsid w:val="005B0CDD"/>
    <w:rsid w:val="005B2A8F"/>
    <w:rsid w:val="005B6B37"/>
    <w:rsid w:val="005C0AE8"/>
    <w:rsid w:val="005C166A"/>
    <w:rsid w:val="005C321C"/>
    <w:rsid w:val="005C3820"/>
    <w:rsid w:val="005C4577"/>
    <w:rsid w:val="005C4F82"/>
    <w:rsid w:val="005C60EE"/>
    <w:rsid w:val="005C632E"/>
    <w:rsid w:val="005C7822"/>
    <w:rsid w:val="005D0289"/>
    <w:rsid w:val="005D1840"/>
    <w:rsid w:val="005D1E89"/>
    <w:rsid w:val="005D659A"/>
    <w:rsid w:val="005E258E"/>
    <w:rsid w:val="005E4BD2"/>
    <w:rsid w:val="005E4C58"/>
    <w:rsid w:val="005F168A"/>
    <w:rsid w:val="005F3C08"/>
    <w:rsid w:val="005F3F2A"/>
    <w:rsid w:val="005F509D"/>
    <w:rsid w:val="005F70E0"/>
    <w:rsid w:val="00600496"/>
    <w:rsid w:val="006009AD"/>
    <w:rsid w:val="006009FC"/>
    <w:rsid w:val="006016BA"/>
    <w:rsid w:val="006019D1"/>
    <w:rsid w:val="00602914"/>
    <w:rsid w:val="00602D74"/>
    <w:rsid w:val="006074EE"/>
    <w:rsid w:val="00611DAC"/>
    <w:rsid w:val="00613589"/>
    <w:rsid w:val="00613D95"/>
    <w:rsid w:val="00616E2C"/>
    <w:rsid w:val="00622EE9"/>
    <w:rsid w:val="00623AE4"/>
    <w:rsid w:val="00625738"/>
    <w:rsid w:val="006257CF"/>
    <w:rsid w:val="00625B15"/>
    <w:rsid w:val="00626D32"/>
    <w:rsid w:val="00626EB6"/>
    <w:rsid w:val="006302D8"/>
    <w:rsid w:val="00630846"/>
    <w:rsid w:val="00633E4B"/>
    <w:rsid w:val="006348CB"/>
    <w:rsid w:val="00634A1B"/>
    <w:rsid w:val="00634F46"/>
    <w:rsid w:val="0063793B"/>
    <w:rsid w:val="00640208"/>
    <w:rsid w:val="00641344"/>
    <w:rsid w:val="0064220A"/>
    <w:rsid w:val="00642CA6"/>
    <w:rsid w:val="00642D4C"/>
    <w:rsid w:val="00643CB9"/>
    <w:rsid w:val="006454CE"/>
    <w:rsid w:val="006458DC"/>
    <w:rsid w:val="00645DBC"/>
    <w:rsid w:val="006524C3"/>
    <w:rsid w:val="006528DD"/>
    <w:rsid w:val="006530E7"/>
    <w:rsid w:val="00653480"/>
    <w:rsid w:val="00654803"/>
    <w:rsid w:val="00654A50"/>
    <w:rsid w:val="00655636"/>
    <w:rsid w:val="00655B2A"/>
    <w:rsid w:val="00656888"/>
    <w:rsid w:val="00657E4A"/>
    <w:rsid w:val="00661C6D"/>
    <w:rsid w:val="006631C0"/>
    <w:rsid w:val="0066430D"/>
    <w:rsid w:val="00665C97"/>
    <w:rsid w:val="00670C28"/>
    <w:rsid w:val="00673CCE"/>
    <w:rsid w:val="006802E6"/>
    <w:rsid w:val="00680606"/>
    <w:rsid w:val="00681562"/>
    <w:rsid w:val="00681988"/>
    <w:rsid w:val="006849E3"/>
    <w:rsid w:val="00684C53"/>
    <w:rsid w:val="006851FF"/>
    <w:rsid w:val="00685EFC"/>
    <w:rsid w:val="00690051"/>
    <w:rsid w:val="006912E3"/>
    <w:rsid w:val="006917CA"/>
    <w:rsid w:val="00691E6E"/>
    <w:rsid w:val="0069376B"/>
    <w:rsid w:val="00693C52"/>
    <w:rsid w:val="006945B9"/>
    <w:rsid w:val="00695C68"/>
    <w:rsid w:val="00695F9F"/>
    <w:rsid w:val="00696097"/>
    <w:rsid w:val="0069688C"/>
    <w:rsid w:val="00696CB8"/>
    <w:rsid w:val="00697ACE"/>
    <w:rsid w:val="006A03F9"/>
    <w:rsid w:val="006A12BE"/>
    <w:rsid w:val="006A45E9"/>
    <w:rsid w:val="006A5196"/>
    <w:rsid w:val="006A5645"/>
    <w:rsid w:val="006B18A8"/>
    <w:rsid w:val="006B3B8D"/>
    <w:rsid w:val="006C0497"/>
    <w:rsid w:val="006C1725"/>
    <w:rsid w:val="006C3BE9"/>
    <w:rsid w:val="006C4590"/>
    <w:rsid w:val="006C4592"/>
    <w:rsid w:val="006C4D7F"/>
    <w:rsid w:val="006C5FCC"/>
    <w:rsid w:val="006D0BAA"/>
    <w:rsid w:val="006D103B"/>
    <w:rsid w:val="006D1A5E"/>
    <w:rsid w:val="006D2651"/>
    <w:rsid w:val="006D3195"/>
    <w:rsid w:val="006D335C"/>
    <w:rsid w:val="006D3EB0"/>
    <w:rsid w:val="006D47F0"/>
    <w:rsid w:val="006D4D8F"/>
    <w:rsid w:val="006D512F"/>
    <w:rsid w:val="006D5E0D"/>
    <w:rsid w:val="006D648F"/>
    <w:rsid w:val="006D7290"/>
    <w:rsid w:val="006D73DC"/>
    <w:rsid w:val="006D7477"/>
    <w:rsid w:val="006E227E"/>
    <w:rsid w:val="006E25AD"/>
    <w:rsid w:val="006E336F"/>
    <w:rsid w:val="006E4016"/>
    <w:rsid w:val="006E579D"/>
    <w:rsid w:val="006E6797"/>
    <w:rsid w:val="006E6B67"/>
    <w:rsid w:val="006E73A4"/>
    <w:rsid w:val="006F0CCA"/>
    <w:rsid w:val="006F21AF"/>
    <w:rsid w:val="006F2C58"/>
    <w:rsid w:val="006F4568"/>
    <w:rsid w:val="006F6E92"/>
    <w:rsid w:val="006F746E"/>
    <w:rsid w:val="00700294"/>
    <w:rsid w:val="007004E7"/>
    <w:rsid w:val="00701558"/>
    <w:rsid w:val="0070168D"/>
    <w:rsid w:val="00702707"/>
    <w:rsid w:val="00702848"/>
    <w:rsid w:val="007048D7"/>
    <w:rsid w:val="00704ABC"/>
    <w:rsid w:val="00705266"/>
    <w:rsid w:val="00705D3B"/>
    <w:rsid w:val="00705D8A"/>
    <w:rsid w:val="00706B0B"/>
    <w:rsid w:val="00712CCA"/>
    <w:rsid w:val="00712CDA"/>
    <w:rsid w:val="007133D1"/>
    <w:rsid w:val="0071504B"/>
    <w:rsid w:val="007162E1"/>
    <w:rsid w:val="00716C54"/>
    <w:rsid w:val="00717159"/>
    <w:rsid w:val="00721292"/>
    <w:rsid w:val="00722D2B"/>
    <w:rsid w:val="00726584"/>
    <w:rsid w:val="00730C1D"/>
    <w:rsid w:val="00731325"/>
    <w:rsid w:val="00733F5E"/>
    <w:rsid w:val="00735699"/>
    <w:rsid w:val="00736FE8"/>
    <w:rsid w:val="00741BE0"/>
    <w:rsid w:val="00745272"/>
    <w:rsid w:val="0074627C"/>
    <w:rsid w:val="00746305"/>
    <w:rsid w:val="00746C29"/>
    <w:rsid w:val="007470B4"/>
    <w:rsid w:val="0074726E"/>
    <w:rsid w:val="00750BA0"/>
    <w:rsid w:val="00751806"/>
    <w:rsid w:val="00751CFF"/>
    <w:rsid w:val="00752941"/>
    <w:rsid w:val="00753E4D"/>
    <w:rsid w:val="00755437"/>
    <w:rsid w:val="00755F87"/>
    <w:rsid w:val="00757A03"/>
    <w:rsid w:val="00760FE2"/>
    <w:rsid w:val="00761AD4"/>
    <w:rsid w:val="0076216B"/>
    <w:rsid w:val="00763594"/>
    <w:rsid w:val="00765A98"/>
    <w:rsid w:val="00765B2D"/>
    <w:rsid w:val="0076683E"/>
    <w:rsid w:val="00766AE7"/>
    <w:rsid w:val="00766ED1"/>
    <w:rsid w:val="0076755D"/>
    <w:rsid w:val="0076780A"/>
    <w:rsid w:val="00767A87"/>
    <w:rsid w:val="007700BC"/>
    <w:rsid w:val="007704CF"/>
    <w:rsid w:val="0077163A"/>
    <w:rsid w:val="00772006"/>
    <w:rsid w:val="00772C54"/>
    <w:rsid w:val="0077357A"/>
    <w:rsid w:val="007755BC"/>
    <w:rsid w:val="00775D80"/>
    <w:rsid w:val="00775DB4"/>
    <w:rsid w:val="00776855"/>
    <w:rsid w:val="00780419"/>
    <w:rsid w:val="00783C8C"/>
    <w:rsid w:val="00783D24"/>
    <w:rsid w:val="00785CF2"/>
    <w:rsid w:val="00786D08"/>
    <w:rsid w:val="007904E7"/>
    <w:rsid w:val="0079132D"/>
    <w:rsid w:val="00793623"/>
    <w:rsid w:val="00793D39"/>
    <w:rsid w:val="00794F78"/>
    <w:rsid w:val="007952DC"/>
    <w:rsid w:val="00796D80"/>
    <w:rsid w:val="00796F73"/>
    <w:rsid w:val="007977DB"/>
    <w:rsid w:val="00797CEE"/>
    <w:rsid w:val="007A3D1C"/>
    <w:rsid w:val="007A6E76"/>
    <w:rsid w:val="007A75AC"/>
    <w:rsid w:val="007B1F14"/>
    <w:rsid w:val="007B3EAC"/>
    <w:rsid w:val="007B5353"/>
    <w:rsid w:val="007B5549"/>
    <w:rsid w:val="007B7E0A"/>
    <w:rsid w:val="007C0E8B"/>
    <w:rsid w:val="007C23C9"/>
    <w:rsid w:val="007C4969"/>
    <w:rsid w:val="007C59EE"/>
    <w:rsid w:val="007C6C51"/>
    <w:rsid w:val="007C6C8E"/>
    <w:rsid w:val="007C72F0"/>
    <w:rsid w:val="007C79CD"/>
    <w:rsid w:val="007D0D38"/>
    <w:rsid w:val="007D4622"/>
    <w:rsid w:val="007E0E47"/>
    <w:rsid w:val="007E2BE0"/>
    <w:rsid w:val="007E372A"/>
    <w:rsid w:val="007E3FA0"/>
    <w:rsid w:val="007E4E92"/>
    <w:rsid w:val="007E554B"/>
    <w:rsid w:val="007E5BF1"/>
    <w:rsid w:val="007F157A"/>
    <w:rsid w:val="007F31E4"/>
    <w:rsid w:val="007F5488"/>
    <w:rsid w:val="007F629D"/>
    <w:rsid w:val="0080141B"/>
    <w:rsid w:val="008030B9"/>
    <w:rsid w:val="0080348E"/>
    <w:rsid w:val="00804347"/>
    <w:rsid w:val="00810346"/>
    <w:rsid w:val="008105CC"/>
    <w:rsid w:val="00810834"/>
    <w:rsid w:val="00811613"/>
    <w:rsid w:val="008135D1"/>
    <w:rsid w:val="00813DED"/>
    <w:rsid w:val="0081714D"/>
    <w:rsid w:val="00817650"/>
    <w:rsid w:val="0082180E"/>
    <w:rsid w:val="00822302"/>
    <w:rsid w:val="008234C5"/>
    <w:rsid w:val="00826F1A"/>
    <w:rsid w:val="008272C1"/>
    <w:rsid w:val="00827623"/>
    <w:rsid w:val="00830DBC"/>
    <w:rsid w:val="008318A6"/>
    <w:rsid w:val="0083193D"/>
    <w:rsid w:val="00832044"/>
    <w:rsid w:val="0083515E"/>
    <w:rsid w:val="00835A1A"/>
    <w:rsid w:val="00836562"/>
    <w:rsid w:val="0083680E"/>
    <w:rsid w:val="00836A57"/>
    <w:rsid w:val="00836D96"/>
    <w:rsid w:val="008372C3"/>
    <w:rsid w:val="00837373"/>
    <w:rsid w:val="008377A7"/>
    <w:rsid w:val="008413DB"/>
    <w:rsid w:val="00842C2B"/>
    <w:rsid w:val="0084351E"/>
    <w:rsid w:val="008442DF"/>
    <w:rsid w:val="008445AA"/>
    <w:rsid w:val="00844640"/>
    <w:rsid w:val="00846A43"/>
    <w:rsid w:val="00847022"/>
    <w:rsid w:val="00847F99"/>
    <w:rsid w:val="00850A08"/>
    <w:rsid w:val="0085146F"/>
    <w:rsid w:val="00854AE1"/>
    <w:rsid w:val="00856FCD"/>
    <w:rsid w:val="00857360"/>
    <w:rsid w:val="00857DB6"/>
    <w:rsid w:val="0086032F"/>
    <w:rsid w:val="00863409"/>
    <w:rsid w:val="0086450F"/>
    <w:rsid w:val="008672DA"/>
    <w:rsid w:val="008706CC"/>
    <w:rsid w:val="00877B12"/>
    <w:rsid w:val="0088005F"/>
    <w:rsid w:val="00880C15"/>
    <w:rsid w:val="00880C92"/>
    <w:rsid w:val="008815A8"/>
    <w:rsid w:val="008837B7"/>
    <w:rsid w:val="00884BBD"/>
    <w:rsid w:val="008912A1"/>
    <w:rsid w:val="008948E6"/>
    <w:rsid w:val="00894EDB"/>
    <w:rsid w:val="008975B9"/>
    <w:rsid w:val="00897BCC"/>
    <w:rsid w:val="008A0697"/>
    <w:rsid w:val="008A10D9"/>
    <w:rsid w:val="008A21AE"/>
    <w:rsid w:val="008A2F07"/>
    <w:rsid w:val="008A573F"/>
    <w:rsid w:val="008A6C7E"/>
    <w:rsid w:val="008A71DB"/>
    <w:rsid w:val="008B0C7B"/>
    <w:rsid w:val="008B6CB2"/>
    <w:rsid w:val="008B736F"/>
    <w:rsid w:val="008B7E6D"/>
    <w:rsid w:val="008C0B07"/>
    <w:rsid w:val="008C0F26"/>
    <w:rsid w:val="008C288E"/>
    <w:rsid w:val="008C47F9"/>
    <w:rsid w:val="008C4C1D"/>
    <w:rsid w:val="008C7528"/>
    <w:rsid w:val="008C7A36"/>
    <w:rsid w:val="008D4BB4"/>
    <w:rsid w:val="008D4BE8"/>
    <w:rsid w:val="008D4EA2"/>
    <w:rsid w:val="008D60C7"/>
    <w:rsid w:val="008E0F73"/>
    <w:rsid w:val="008E105A"/>
    <w:rsid w:val="008E38D9"/>
    <w:rsid w:val="008E5565"/>
    <w:rsid w:val="008E7677"/>
    <w:rsid w:val="008F1F75"/>
    <w:rsid w:val="008F28E3"/>
    <w:rsid w:val="008F677F"/>
    <w:rsid w:val="00900E86"/>
    <w:rsid w:val="00900F38"/>
    <w:rsid w:val="0090259A"/>
    <w:rsid w:val="009028AA"/>
    <w:rsid w:val="00904389"/>
    <w:rsid w:val="00906068"/>
    <w:rsid w:val="009066DD"/>
    <w:rsid w:val="00907985"/>
    <w:rsid w:val="0091116A"/>
    <w:rsid w:val="00912B88"/>
    <w:rsid w:val="0091332F"/>
    <w:rsid w:val="00914471"/>
    <w:rsid w:val="00914CC6"/>
    <w:rsid w:val="00914D73"/>
    <w:rsid w:val="00915BAC"/>
    <w:rsid w:val="00915E27"/>
    <w:rsid w:val="009178D9"/>
    <w:rsid w:val="0092068E"/>
    <w:rsid w:val="0092097A"/>
    <w:rsid w:val="00921454"/>
    <w:rsid w:val="0092350F"/>
    <w:rsid w:val="00923ABC"/>
    <w:rsid w:val="00924A49"/>
    <w:rsid w:val="00924D2A"/>
    <w:rsid w:val="00925EE3"/>
    <w:rsid w:val="009310CA"/>
    <w:rsid w:val="00931548"/>
    <w:rsid w:val="009322BF"/>
    <w:rsid w:val="00932437"/>
    <w:rsid w:val="00934C91"/>
    <w:rsid w:val="00936CF7"/>
    <w:rsid w:val="00937C73"/>
    <w:rsid w:val="009407D3"/>
    <w:rsid w:val="00944B5A"/>
    <w:rsid w:val="0094599A"/>
    <w:rsid w:val="00945B37"/>
    <w:rsid w:val="009477FB"/>
    <w:rsid w:val="00947FC8"/>
    <w:rsid w:val="009528B5"/>
    <w:rsid w:val="0095450E"/>
    <w:rsid w:val="00954B14"/>
    <w:rsid w:val="00955348"/>
    <w:rsid w:val="00971953"/>
    <w:rsid w:val="00971CFC"/>
    <w:rsid w:val="00972F67"/>
    <w:rsid w:val="009754E4"/>
    <w:rsid w:val="00980E72"/>
    <w:rsid w:val="00982FD0"/>
    <w:rsid w:val="0098353F"/>
    <w:rsid w:val="0098470F"/>
    <w:rsid w:val="00991295"/>
    <w:rsid w:val="00995E8E"/>
    <w:rsid w:val="0099711C"/>
    <w:rsid w:val="009972B8"/>
    <w:rsid w:val="00997B10"/>
    <w:rsid w:val="00997E94"/>
    <w:rsid w:val="009A05AE"/>
    <w:rsid w:val="009A061A"/>
    <w:rsid w:val="009A0E2C"/>
    <w:rsid w:val="009A2C93"/>
    <w:rsid w:val="009A3422"/>
    <w:rsid w:val="009A5284"/>
    <w:rsid w:val="009A78BE"/>
    <w:rsid w:val="009A79B8"/>
    <w:rsid w:val="009B000B"/>
    <w:rsid w:val="009B120B"/>
    <w:rsid w:val="009B3A65"/>
    <w:rsid w:val="009B4B83"/>
    <w:rsid w:val="009B5507"/>
    <w:rsid w:val="009B5C2C"/>
    <w:rsid w:val="009B6333"/>
    <w:rsid w:val="009B6685"/>
    <w:rsid w:val="009C2507"/>
    <w:rsid w:val="009C30E9"/>
    <w:rsid w:val="009C47D3"/>
    <w:rsid w:val="009C4E73"/>
    <w:rsid w:val="009C5230"/>
    <w:rsid w:val="009D0222"/>
    <w:rsid w:val="009D05FF"/>
    <w:rsid w:val="009D2E5F"/>
    <w:rsid w:val="009D2E9E"/>
    <w:rsid w:val="009D334C"/>
    <w:rsid w:val="009D37AB"/>
    <w:rsid w:val="009E055C"/>
    <w:rsid w:val="009E5800"/>
    <w:rsid w:val="009E6ADF"/>
    <w:rsid w:val="009E6AFD"/>
    <w:rsid w:val="009E7181"/>
    <w:rsid w:val="009E7BA9"/>
    <w:rsid w:val="009F26B3"/>
    <w:rsid w:val="009F3160"/>
    <w:rsid w:val="009F3EBE"/>
    <w:rsid w:val="009F4F4F"/>
    <w:rsid w:val="009F6493"/>
    <w:rsid w:val="009F64C6"/>
    <w:rsid w:val="009F7F8D"/>
    <w:rsid w:val="00A00455"/>
    <w:rsid w:val="00A0050F"/>
    <w:rsid w:val="00A02543"/>
    <w:rsid w:val="00A038F2"/>
    <w:rsid w:val="00A05420"/>
    <w:rsid w:val="00A062AB"/>
    <w:rsid w:val="00A06670"/>
    <w:rsid w:val="00A10388"/>
    <w:rsid w:val="00A1096E"/>
    <w:rsid w:val="00A10F6E"/>
    <w:rsid w:val="00A13847"/>
    <w:rsid w:val="00A13DB3"/>
    <w:rsid w:val="00A16634"/>
    <w:rsid w:val="00A17F39"/>
    <w:rsid w:val="00A21BC8"/>
    <w:rsid w:val="00A251B6"/>
    <w:rsid w:val="00A25513"/>
    <w:rsid w:val="00A260AB"/>
    <w:rsid w:val="00A3087F"/>
    <w:rsid w:val="00A3136A"/>
    <w:rsid w:val="00A33047"/>
    <w:rsid w:val="00A40586"/>
    <w:rsid w:val="00A40C45"/>
    <w:rsid w:val="00A417FC"/>
    <w:rsid w:val="00A41E9E"/>
    <w:rsid w:val="00A43EE5"/>
    <w:rsid w:val="00A5132F"/>
    <w:rsid w:val="00A51C01"/>
    <w:rsid w:val="00A52D08"/>
    <w:rsid w:val="00A52D7D"/>
    <w:rsid w:val="00A52E08"/>
    <w:rsid w:val="00A55412"/>
    <w:rsid w:val="00A562BE"/>
    <w:rsid w:val="00A60BA5"/>
    <w:rsid w:val="00A63606"/>
    <w:rsid w:val="00A639BA"/>
    <w:rsid w:val="00A64407"/>
    <w:rsid w:val="00A6450B"/>
    <w:rsid w:val="00A64F1E"/>
    <w:rsid w:val="00A65812"/>
    <w:rsid w:val="00A659B7"/>
    <w:rsid w:val="00A65E60"/>
    <w:rsid w:val="00A6738C"/>
    <w:rsid w:val="00A70740"/>
    <w:rsid w:val="00A70E6B"/>
    <w:rsid w:val="00A71269"/>
    <w:rsid w:val="00A719DA"/>
    <w:rsid w:val="00A720E5"/>
    <w:rsid w:val="00A738A0"/>
    <w:rsid w:val="00A75A1E"/>
    <w:rsid w:val="00A762D0"/>
    <w:rsid w:val="00A772FB"/>
    <w:rsid w:val="00A77344"/>
    <w:rsid w:val="00A80C61"/>
    <w:rsid w:val="00A81489"/>
    <w:rsid w:val="00A82063"/>
    <w:rsid w:val="00A84715"/>
    <w:rsid w:val="00A847E9"/>
    <w:rsid w:val="00A84CAB"/>
    <w:rsid w:val="00A85960"/>
    <w:rsid w:val="00A8694F"/>
    <w:rsid w:val="00A91FFC"/>
    <w:rsid w:val="00A94710"/>
    <w:rsid w:val="00A94A59"/>
    <w:rsid w:val="00A94D9B"/>
    <w:rsid w:val="00A96FEA"/>
    <w:rsid w:val="00AA013A"/>
    <w:rsid w:val="00AA026A"/>
    <w:rsid w:val="00AA0712"/>
    <w:rsid w:val="00AA1B84"/>
    <w:rsid w:val="00AA2E96"/>
    <w:rsid w:val="00AA3B63"/>
    <w:rsid w:val="00AA4BF0"/>
    <w:rsid w:val="00AA4DA4"/>
    <w:rsid w:val="00AA5546"/>
    <w:rsid w:val="00AA58BD"/>
    <w:rsid w:val="00AA5D44"/>
    <w:rsid w:val="00AA793E"/>
    <w:rsid w:val="00AB0681"/>
    <w:rsid w:val="00AB25AF"/>
    <w:rsid w:val="00AB2BB3"/>
    <w:rsid w:val="00AB310A"/>
    <w:rsid w:val="00AB4276"/>
    <w:rsid w:val="00AB4E3F"/>
    <w:rsid w:val="00AB4E69"/>
    <w:rsid w:val="00AB5BB8"/>
    <w:rsid w:val="00AB6C42"/>
    <w:rsid w:val="00AB6CDA"/>
    <w:rsid w:val="00AB6E04"/>
    <w:rsid w:val="00AB772D"/>
    <w:rsid w:val="00AC2503"/>
    <w:rsid w:val="00AC3965"/>
    <w:rsid w:val="00AC3E55"/>
    <w:rsid w:val="00AC559D"/>
    <w:rsid w:val="00AC70E5"/>
    <w:rsid w:val="00AD2E5A"/>
    <w:rsid w:val="00AD65D7"/>
    <w:rsid w:val="00AD6EE5"/>
    <w:rsid w:val="00AD7567"/>
    <w:rsid w:val="00AD7F73"/>
    <w:rsid w:val="00AE04C1"/>
    <w:rsid w:val="00AE07AC"/>
    <w:rsid w:val="00AE084F"/>
    <w:rsid w:val="00AE37AF"/>
    <w:rsid w:val="00AE6399"/>
    <w:rsid w:val="00AE7891"/>
    <w:rsid w:val="00AF0758"/>
    <w:rsid w:val="00AF247F"/>
    <w:rsid w:val="00AF6AB6"/>
    <w:rsid w:val="00AF6DB0"/>
    <w:rsid w:val="00B01DDC"/>
    <w:rsid w:val="00B022EB"/>
    <w:rsid w:val="00B039AB"/>
    <w:rsid w:val="00B04D5B"/>
    <w:rsid w:val="00B065DF"/>
    <w:rsid w:val="00B072EC"/>
    <w:rsid w:val="00B1024E"/>
    <w:rsid w:val="00B13580"/>
    <w:rsid w:val="00B13A76"/>
    <w:rsid w:val="00B14361"/>
    <w:rsid w:val="00B14ADB"/>
    <w:rsid w:val="00B152A6"/>
    <w:rsid w:val="00B176E7"/>
    <w:rsid w:val="00B20E02"/>
    <w:rsid w:val="00B23D96"/>
    <w:rsid w:val="00B245B6"/>
    <w:rsid w:val="00B257FC"/>
    <w:rsid w:val="00B25A43"/>
    <w:rsid w:val="00B32688"/>
    <w:rsid w:val="00B36F22"/>
    <w:rsid w:val="00B36F25"/>
    <w:rsid w:val="00B373A4"/>
    <w:rsid w:val="00B37C36"/>
    <w:rsid w:val="00B37E76"/>
    <w:rsid w:val="00B40663"/>
    <w:rsid w:val="00B408F0"/>
    <w:rsid w:val="00B413A4"/>
    <w:rsid w:val="00B426A4"/>
    <w:rsid w:val="00B42B6B"/>
    <w:rsid w:val="00B43914"/>
    <w:rsid w:val="00B5125E"/>
    <w:rsid w:val="00B53018"/>
    <w:rsid w:val="00B53608"/>
    <w:rsid w:val="00B53B90"/>
    <w:rsid w:val="00B53E00"/>
    <w:rsid w:val="00B54095"/>
    <w:rsid w:val="00B55928"/>
    <w:rsid w:val="00B567FC"/>
    <w:rsid w:val="00B56AD7"/>
    <w:rsid w:val="00B574BB"/>
    <w:rsid w:val="00B61045"/>
    <w:rsid w:val="00B616D4"/>
    <w:rsid w:val="00B64170"/>
    <w:rsid w:val="00B656A2"/>
    <w:rsid w:val="00B66347"/>
    <w:rsid w:val="00B6664D"/>
    <w:rsid w:val="00B66718"/>
    <w:rsid w:val="00B66FE1"/>
    <w:rsid w:val="00B67F0B"/>
    <w:rsid w:val="00B67FAC"/>
    <w:rsid w:val="00B7293F"/>
    <w:rsid w:val="00B8040C"/>
    <w:rsid w:val="00B8424E"/>
    <w:rsid w:val="00B85105"/>
    <w:rsid w:val="00B86FC7"/>
    <w:rsid w:val="00B873A7"/>
    <w:rsid w:val="00B9023A"/>
    <w:rsid w:val="00B91AD3"/>
    <w:rsid w:val="00B93C1F"/>
    <w:rsid w:val="00B93E12"/>
    <w:rsid w:val="00B93FB3"/>
    <w:rsid w:val="00B95280"/>
    <w:rsid w:val="00B95474"/>
    <w:rsid w:val="00B967B8"/>
    <w:rsid w:val="00B974C6"/>
    <w:rsid w:val="00BA1CC3"/>
    <w:rsid w:val="00BA352F"/>
    <w:rsid w:val="00BA6FF7"/>
    <w:rsid w:val="00BB06C6"/>
    <w:rsid w:val="00BB1FCB"/>
    <w:rsid w:val="00BB3FE3"/>
    <w:rsid w:val="00BB6A74"/>
    <w:rsid w:val="00BB7C6D"/>
    <w:rsid w:val="00BC0A07"/>
    <w:rsid w:val="00BC3144"/>
    <w:rsid w:val="00BC77F3"/>
    <w:rsid w:val="00BD00A2"/>
    <w:rsid w:val="00BD0DAF"/>
    <w:rsid w:val="00BD20ED"/>
    <w:rsid w:val="00BD2734"/>
    <w:rsid w:val="00BD3774"/>
    <w:rsid w:val="00BD43D2"/>
    <w:rsid w:val="00BD4942"/>
    <w:rsid w:val="00BD4E98"/>
    <w:rsid w:val="00BD5EB2"/>
    <w:rsid w:val="00BD624C"/>
    <w:rsid w:val="00BD6414"/>
    <w:rsid w:val="00BD7119"/>
    <w:rsid w:val="00BD7267"/>
    <w:rsid w:val="00BD763B"/>
    <w:rsid w:val="00BE01AA"/>
    <w:rsid w:val="00BE02C8"/>
    <w:rsid w:val="00BE0644"/>
    <w:rsid w:val="00BE1172"/>
    <w:rsid w:val="00BE2812"/>
    <w:rsid w:val="00BE3610"/>
    <w:rsid w:val="00BE4202"/>
    <w:rsid w:val="00BE50AE"/>
    <w:rsid w:val="00BE5EA9"/>
    <w:rsid w:val="00BE6AFD"/>
    <w:rsid w:val="00BE6E46"/>
    <w:rsid w:val="00BF0649"/>
    <w:rsid w:val="00BF625F"/>
    <w:rsid w:val="00BF7EBE"/>
    <w:rsid w:val="00BF7F9D"/>
    <w:rsid w:val="00C00B62"/>
    <w:rsid w:val="00C00B9E"/>
    <w:rsid w:val="00C01F29"/>
    <w:rsid w:val="00C04A22"/>
    <w:rsid w:val="00C05EBF"/>
    <w:rsid w:val="00C06208"/>
    <w:rsid w:val="00C076F5"/>
    <w:rsid w:val="00C07B99"/>
    <w:rsid w:val="00C20837"/>
    <w:rsid w:val="00C216C9"/>
    <w:rsid w:val="00C21846"/>
    <w:rsid w:val="00C2253F"/>
    <w:rsid w:val="00C25823"/>
    <w:rsid w:val="00C27293"/>
    <w:rsid w:val="00C272E8"/>
    <w:rsid w:val="00C27EBA"/>
    <w:rsid w:val="00C30B3C"/>
    <w:rsid w:val="00C312E4"/>
    <w:rsid w:val="00C31CE9"/>
    <w:rsid w:val="00C326FA"/>
    <w:rsid w:val="00C34379"/>
    <w:rsid w:val="00C36639"/>
    <w:rsid w:val="00C40DDE"/>
    <w:rsid w:val="00C4148E"/>
    <w:rsid w:val="00C41506"/>
    <w:rsid w:val="00C41D8A"/>
    <w:rsid w:val="00C43FF8"/>
    <w:rsid w:val="00C4437C"/>
    <w:rsid w:val="00C44453"/>
    <w:rsid w:val="00C45BCD"/>
    <w:rsid w:val="00C46DC3"/>
    <w:rsid w:val="00C47C5C"/>
    <w:rsid w:val="00C512B4"/>
    <w:rsid w:val="00C51A68"/>
    <w:rsid w:val="00C52EFF"/>
    <w:rsid w:val="00C54957"/>
    <w:rsid w:val="00C551C5"/>
    <w:rsid w:val="00C55448"/>
    <w:rsid w:val="00C56208"/>
    <w:rsid w:val="00C5763C"/>
    <w:rsid w:val="00C60820"/>
    <w:rsid w:val="00C64620"/>
    <w:rsid w:val="00C64C3B"/>
    <w:rsid w:val="00C666C0"/>
    <w:rsid w:val="00C668F8"/>
    <w:rsid w:val="00C73AB4"/>
    <w:rsid w:val="00C744F6"/>
    <w:rsid w:val="00C746DE"/>
    <w:rsid w:val="00C74CEF"/>
    <w:rsid w:val="00C74EE5"/>
    <w:rsid w:val="00C76FB0"/>
    <w:rsid w:val="00C77AA6"/>
    <w:rsid w:val="00C77E0C"/>
    <w:rsid w:val="00C8024F"/>
    <w:rsid w:val="00C81787"/>
    <w:rsid w:val="00C81C15"/>
    <w:rsid w:val="00C832E3"/>
    <w:rsid w:val="00C848C8"/>
    <w:rsid w:val="00C86087"/>
    <w:rsid w:val="00C86DF4"/>
    <w:rsid w:val="00C8750E"/>
    <w:rsid w:val="00C87F59"/>
    <w:rsid w:val="00C90D6C"/>
    <w:rsid w:val="00C91217"/>
    <w:rsid w:val="00C91CA1"/>
    <w:rsid w:val="00C91FB0"/>
    <w:rsid w:val="00C950A8"/>
    <w:rsid w:val="00C9581B"/>
    <w:rsid w:val="00C96278"/>
    <w:rsid w:val="00C975D4"/>
    <w:rsid w:val="00CA023A"/>
    <w:rsid w:val="00CA22E6"/>
    <w:rsid w:val="00CA6100"/>
    <w:rsid w:val="00CA73B6"/>
    <w:rsid w:val="00CA7CC7"/>
    <w:rsid w:val="00CB0412"/>
    <w:rsid w:val="00CB1676"/>
    <w:rsid w:val="00CB16E2"/>
    <w:rsid w:val="00CB1A36"/>
    <w:rsid w:val="00CB2DE4"/>
    <w:rsid w:val="00CB305E"/>
    <w:rsid w:val="00CC34F2"/>
    <w:rsid w:val="00CC6CF1"/>
    <w:rsid w:val="00CD1340"/>
    <w:rsid w:val="00CD1E14"/>
    <w:rsid w:val="00CD39D7"/>
    <w:rsid w:val="00CE1DF6"/>
    <w:rsid w:val="00CE3B48"/>
    <w:rsid w:val="00CE41D3"/>
    <w:rsid w:val="00CE4835"/>
    <w:rsid w:val="00CE6B87"/>
    <w:rsid w:val="00CE70BF"/>
    <w:rsid w:val="00CF0DE9"/>
    <w:rsid w:val="00CF18F0"/>
    <w:rsid w:val="00CF48B5"/>
    <w:rsid w:val="00CF4A02"/>
    <w:rsid w:val="00CF6502"/>
    <w:rsid w:val="00CF67B2"/>
    <w:rsid w:val="00D039AC"/>
    <w:rsid w:val="00D07C3B"/>
    <w:rsid w:val="00D202BA"/>
    <w:rsid w:val="00D21DD6"/>
    <w:rsid w:val="00D2351C"/>
    <w:rsid w:val="00D30545"/>
    <w:rsid w:val="00D30791"/>
    <w:rsid w:val="00D31AFA"/>
    <w:rsid w:val="00D31E8B"/>
    <w:rsid w:val="00D33970"/>
    <w:rsid w:val="00D33D34"/>
    <w:rsid w:val="00D34ACE"/>
    <w:rsid w:val="00D36842"/>
    <w:rsid w:val="00D37056"/>
    <w:rsid w:val="00D37561"/>
    <w:rsid w:val="00D37EB3"/>
    <w:rsid w:val="00D4220D"/>
    <w:rsid w:val="00D426C1"/>
    <w:rsid w:val="00D429AB"/>
    <w:rsid w:val="00D43157"/>
    <w:rsid w:val="00D4416E"/>
    <w:rsid w:val="00D457B9"/>
    <w:rsid w:val="00D46B88"/>
    <w:rsid w:val="00D4777D"/>
    <w:rsid w:val="00D5086B"/>
    <w:rsid w:val="00D526B4"/>
    <w:rsid w:val="00D5710A"/>
    <w:rsid w:val="00D60D7D"/>
    <w:rsid w:val="00D61A85"/>
    <w:rsid w:val="00D62934"/>
    <w:rsid w:val="00D62DFB"/>
    <w:rsid w:val="00D634D5"/>
    <w:rsid w:val="00D643A4"/>
    <w:rsid w:val="00D65C46"/>
    <w:rsid w:val="00D6738C"/>
    <w:rsid w:val="00D71A0B"/>
    <w:rsid w:val="00D71CA8"/>
    <w:rsid w:val="00D73F92"/>
    <w:rsid w:val="00D74533"/>
    <w:rsid w:val="00D77AB2"/>
    <w:rsid w:val="00D80F90"/>
    <w:rsid w:val="00D84D00"/>
    <w:rsid w:val="00D84D98"/>
    <w:rsid w:val="00D855A0"/>
    <w:rsid w:val="00D867BC"/>
    <w:rsid w:val="00D90F37"/>
    <w:rsid w:val="00D92B55"/>
    <w:rsid w:val="00D92FFC"/>
    <w:rsid w:val="00D943E7"/>
    <w:rsid w:val="00D94556"/>
    <w:rsid w:val="00D953B0"/>
    <w:rsid w:val="00D95A94"/>
    <w:rsid w:val="00D9645A"/>
    <w:rsid w:val="00D974CE"/>
    <w:rsid w:val="00DA0721"/>
    <w:rsid w:val="00DA0BA9"/>
    <w:rsid w:val="00DA2243"/>
    <w:rsid w:val="00DA63F0"/>
    <w:rsid w:val="00DA7FA2"/>
    <w:rsid w:val="00DB511B"/>
    <w:rsid w:val="00DB5D87"/>
    <w:rsid w:val="00DB71BD"/>
    <w:rsid w:val="00DB72A7"/>
    <w:rsid w:val="00DB77BE"/>
    <w:rsid w:val="00DC09E1"/>
    <w:rsid w:val="00DC185B"/>
    <w:rsid w:val="00DC3158"/>
    <w:rsid w:val="00DC45E2"/>
    <w:rsid w:val="00DC63E4"/>
    <w:rsid w:val="00DD0176"/>
    <w:rsid w:val="00DD3F04"/>
    <w:rsid w:val="00DD72F7"/>
    <w:rsid w:val="00DD7B00"/>
    <w:rsid w:val="00DE11EC"/>
    <w:rsid w:val="00DE3753"/>
    <w:rsid w:val="00DE6B4C"/>
    <w:rsid w:val="00DE7129"/>
    <w:rsid w:val="00DE7281"/>
    <w:rsid w:val="00DE74E2"/>
    <w:rsid w:val="00DE792F"/>
    <w:rsid w:val="00DE7B12"/>
    <w:rsid w:val="00DE7BB0"/>
    <w:rsid w:val="00DF13A9"/>
    <w:rsid w:val="00DF2768"/>
    <w:rsid w:val="00DF3F88"/>
    <w:rsid w:val="00DF46F8"/>
    <w:rsid w:val="00DF516C"/>
    <w:rsid w:val="00E012A9"/>
    <w:rsid w:val="00E01489"/>
    <w:rsid w:val="00E01989"/>
    <w:rsid w:val="00E02E78"/>
    <w:rsid w:val="00E03606"/>
    <w:rsid w:val="00E04DAA"/>
    <w:rsid w:val="00E1089B"/>
    <w:rsid w:val="00E118B9"/>
    <w:rsid w:val="00E14382"/>
    <w:rsid w:val="00E149EA"/>
    <w:rsid w:val="00E1711F"/>
    <w:rsid w:val="00E17546"/>
    <w:rsid w:val="00E26BFD"/>
    <w:rsid w:val="00E30C4B"/>
    <w:rsid w:val="00E32C82"/>
    <w:rsid w:val="00E32D06"/>
    <w:rsid w:val="00E32EE6"/>
    <w:rsid w:val="00E332B7"/>
    <w:rsid w:val="00E3433D"/>
    <w:rsid w:val="00E373E6"/>
    <w:rsid w:val="00E376D7"/>
    <w:rsid w:val="00E425CE"/>
    <w:rsid w:val="00E42D4B"/>
    <w:rsid w:val="00E4448D"/>
    <w:rsid w:val="00E452C3"/>
    <w:rsid w:val="00E46C10"/>
    <w:rsid w:val="00E5044F"/>
    <w:rsid w:val="00E52AFF"/>
    <w:rsid w:val="00E53C33"/>
    <w:rsid w:val="00E53F49"/>
    <w:rsid w:val="00E567F0"/>
    <w:rsid w:val="00E573B7"/>
    <w:rsid w:val="00E57429"/>
    <w:rsid w:val="00E60C16"/>
    <w:rsid w:val="00E649D8"/>
    <w:rsid w:val="00E66BCA"/>
    <w:rsid w:val="00E72580"/>
    <w:rsid w:val="00E73E4B"/>
    <w:rsid w:val="00E75ECA"/>
    <w:rsid w:val="00E766EB"/>
    <w:rsid w:val="00E81CA7"/>
    <w:rsid w:val="00E82949"/>
    <w:rsid w:val="00E82E09"/>
    <w:rsid w:val="00E84DA9"/>
    <w:rsid w:val="00E854FB"/>
    <w:rsid w:val="00E90E8F"/>
    <w:rsid w:val="00E92902"/>
    <w:rsid w:val="00E93D21"/>
    <w:rsid w:val="00E96E0D"/>
    <w:rsid w:val="00E97E5E"/>
    <w:rsid w:val="00EA10DA"/>
    <w:rsid w:val="00EA17E4"/>
    <w:rsid w:val="00EA279B"/>
    <w:rsid w:val="00EA3828"/>
    <w:rsid w:val="00EA4CCF"/>
    <w:rsid w:val="00EA6D46"/>
    <w:rsid w:val="00EB0DC3"/>
    <w:rsid w:val="00EB0F0A"/>
    <w:rsid w:val="00EB1C59"/>
    <w:rsid w:val="00EB3420"/>
    <w:rsid w:val="00EB3ED6"/>
    <w:rsid w:val="00EB44A8"/>
    <w:rsid w:val="00EB50AD"/>
    <w:rsid w:val="00EC0D9D"/>
    <w:rsid w:val="00EC22F7"/>
    <w:rsid w:val="00EC3C69"/>
    <w:rsid w:val="00EC68B2"/>
    <w:rsid w:val="00EC7A80"/>
    <w:rsid w:val="00ED10E6"/>
    <w:rsid w:val="00ED20D0"/>
    <w:rsid w:val="00ED364A"/>
    <w:rsid w:val="00ED4BC3"/>
    <w:rsid w:val="00ED6B1C"/>
    <w:rsid w:val="00EE128F"/>
    <w:rsid w:val="00EE2A31"/>
    <w:rsid w:val="00EE50F0"/>
    <w:rsid w:val="00EE5D76"/>
    <w:rsid w:val="00EE5F29"/>
    <w:rsid w:val="00EF09A7"/>
    <w:rsid w:val="00EF1177"/>
    <w:rsid w:val="00EF168F"/>
    <w:rsid w:val="00EF20A2"/>
    <w:rsid w:val="00EF3BE7"/>
    <w:rsid w:val="00EF56BE"/>
    <w:rsid w:val="00EF5E05"/>
    <w:rsid w:val="00F00332"/>
    <w:rsid w:val="00F046B8"/>
    <w:rsid w:val="00F04F83"/>
    <w:rsid w:val="00F0551C"/>
    <w:rsid w:val="00F056ED"/>
    <w:rsid w:val="00F06314"/>
    <w:rsid w:val="00F063DB"/>
    <w:rsid w:val="00F1038B"/>
    <w:rsid w:val="00F10457"/>
    <w:rsid w:val="00F1305D"/>
    <w:rsid w:val="00F1387A"/>
    <w:rsid w:val="00F15A20"/>
    <w:rsid w:val="00F15A50"/>
    <w:rsid w:val="00F165E2"/>
    <w:rsid w:val="00F2075E"/>
    <w:rsid w:val="00F20CF8"/>
    <w:rsid w:val="00F211C0"/>
    <w:rsid w:val="00F217D2"/>
    <w:rsid w:val="00F221F9"/>
    <w:rsid w:val="00F22590"/>
    <w:rsid w:val="00F2490E"/>
    <w:rsid w:val="00F267C1"/>
    <w:rsid w:val="00F27D20"/>
    <w:rsid w:val="00F30E6B"/>
    <w:rsid w:val="00F31FA8"/>
    <w:rsid w:val="00F329ED"/>
    <w:rsid w:val="00F32CB9"/>
    <w:rsid w:val="00F33602"/>
    <w:rsid w:val="00F33D98"/>
    <w:rsid w:val="00F34D21"/>
    <w:rsid w:val="00F34DC6"/>
    <w:rsid w:val="00F406BA"/>
    <w:rsid w:val="00F44659"/>
    <w:rsid w:val="00F44763"/>
    <w:rsid w:val="00F44FCD"/>
    <w:rsid w:val="00F4652E"/>
    <w:rsid w:val="00F50565"/>
    <w:rsid w:val="00F50709"/>
    <w:rsid w:val="00F50B91"/>
    <w:rsid w:val="00F522B5"/>
    <w:rsid w:val="00F53E56"/>
    <w:rsid w:val="00F55609"/>
    <w:rsid w:val="00F56394"/>
    <w:rsid w:val="00F56564"/>
    <w:rsid w:val="00F577E6"/>
    <w:rsid w:val="00F6205A"/>
    <w:rsid w:val="00F626E2"/>
    <w:rsid w:val="00F62D5E"/>
    <w:rsid w:val="00F64A96"/>
    <w:rsid w:val="00F65374"/>
    <w:rsid w:val="00F65A13"/>
    <w:rsid w:val="00F66E29"/>
    <w:rsid w:val="00F678D8"/>
    <w:rsid w:val="00F7242B"/>
    <w:rsid w:val="00F729A7"/>
    <w:rsid w:val="00F75611"/>
    <w:rsid w:val="00F7620E"/>
    <w:rsid w:val="00F763E3"/>
    <w:rsid w:val="00F77019"/>
    <w:rsid w:val="00F8036F"/>
    <w:rsid w:val="00F816C9"/>
    <w:rsid w:val="00F81D61"/>
    <w:rsid w:val="00F83D34"/>
    <w:rsid w:val="00F84C9F"/>
    <w:rsid w:val="00F868A5"/>
    <w:rsid w:val="00F86DF7"/>
    <w:rsid w:val="00F87413"/>
    <w:rsid w:val="00F906B1"/>
    <w:rsid w:val="00F91895"/>
    <w:rsid w:val="00F92971"/>
    <w:rsid w:val="00F93028"/>
    <w:rsid w:val="00F94409"/>
    <w:rsid w:val="00F95AD2"/>
    <w:rsid w:val="00F95B69"/>
    <w:rsid w:val="00F96A11"/>
    <w:rsid w:val="00FA163E"/>
    <w:rsid w:val="00FA250E"/>
    <w:rsid w:val="00FA2C49"/>
    <w:rsid w:val="00FA357D"/>
    <w:rsid w:val="00FA3EC6"/>
    <w:rsid w:val="00FA4CC4"/>
    <w:rsid w:val="00FA5504"/>
    <w:rsid w:val="00FB026E"/>
    <w:rsid w:val="00FB0F0D"/>
    <w:rsid w:val="00FB23CA"/>
    <w:rsid w:val="00FB5B89"/>
    <w:rsid w:val="00FB63E8"/>
    <w:rsid w:val="00FB68FC"/>
    <w:rsid w:val="00FC3086"/>
    <w:rsid w:val="00FC478E"/>
    <w:rsid w:val="00FC4AE4"/>
    <w:rsid w:val="00FC5246"/>
    <w:rsid w:val="00FC670B"/>
    <w:rsid w:val="00FC7BF7"/>
    <w:rsid w:val="00FD029B"/>
    <w:rsid w:val="00FD0499"/>
    <w:rsid w:val="00FD0C4F"/>
    <w:rsid w:val="00FD1762"/>
    <w:rsid w:val="00FD22A1"/>
    <w:rsid w:val="00FD238B"/>
    <w:rsid w:val="00FD2EEC"/>
    <w:rsid w:val="00FD2FF5"/>
    <w:rsid w:val="00FD389A"/>
    <w:rsid w:val="00FD3C8F"/>
    <w:rsid w:val="00FD4453"/>
    <w:rsid w:val="00FD5C5B"/>
    <w:rsid w:val="00FE1C3E"/>
    <w:rsid w:val="00FE57C7"/>
    <w:rsid w:val="00FE7B1D"/>
    <w:rsid w:val="00FF0BCB"/>
    <w:rsid w:val="00FF0CCE"/>
    <w:rsid w:val="00FF126D"/>
    <w:rsid w:val="00FF222F"/>
    <w:rsid w:val="00FF5FB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A4A440"/>
  <w15:docId w15:val="{FD91F1B6-067E-4144-945D-2A2CB2E9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C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A22E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22E6"/>
    <w:rPr>
      <w:rFonts w:ascii="Tahoma" w:hAnsi="Tahoma" w:cs="Times New Roman"/>
      <w:sz w:val="16"/>
      <w:lang w:eastAsia="ru-RU"/>
    </w:rPr>
  </w:style>
  <w:style w:type="character" w:customStyle="1" w:styleId="BodyTextChar">
    <w:name w:val="Body Text Char"/>
    <w:uiPriority w:val="99"/>
    <w:locked/>
    <w:rsid w:val="00654803"/>
    <w:rPr>
      <w:rFonts w:ascii="Times New Roman" w:hAnsi="Times New Roman"/>
      <w:sz w:val="23"/>
      <w:shd w:val="clear" w:color="auto" w:fill="FFFFFF"/>
    </w:rPr>
  </w:style>
  <w:style w:type="paragraph" w:styleId="a5">
    <w:name w:val="Body Text"/>
    <w:basedOn w:val="a"/>
    <w:link w:val="2"/>
    <w:uiPriority w:val="99"/>
    <w:rsid w:val="00654803"/>
    <w:pPr>
      <w:shd w:val="clear" w:color="auto" w:fill="FFFFFF"/>
      <w:spacing w:before="360" w:after="360" w:line="240" w:lineRule="atLeast"/>
      <w:ind w:hanging="240"/>
      <w:jc w:val="both"/>
    </w:pPr>
    <w:rPr>
      <w:rFonts w:eastAsia="Calibri"/>
    </w:rPr>
  </w:style>
  <w:style w:type="character" w:customStyle="1" w:styleId="2">
    <w:name w:val="Основной текст Знак2"/>
    <w:link w:val="a5"/>
    <w:uiPriority w:val="99"/>
    <w:semiHidden/>
    <w:locked/>
    <w:rsid w:val="00561E6F"/>
    <w:rPr>
      <w:rFonts w:ascii="Times New Roman" w:hAnsi="Times New Roman" w:cs="Times New Roman"/>
      <w:sz w:val="20"/>
    </w:rPr>
  </w:style>
  <w:style w:type="character" w:customStyle="1" w:styleId="a6">
    <w:name w:val="Основной текст Знак"/>
    <w:uiPriority w:val="99"/>
    <w:semiHidden/>
    <w:rsid w:val="00654803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link w:val="a8"/>
    <w:uiPriority w:val="34"/>
    <w:qFormat/>
    <w:rsid w:val="006548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8171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074EE"/>
    <w:rPr>
      <w:rFonts w:ascii="Times New Roman" w:hAnsi="Times New Roman" w:cs="Times New Roman"/>
      <w:sz w:val="20"/>
    </w:rPr>
  </w:style>
  <w:style w:type="paragraph" w:styleId="ab">
    <w:name w:val="footer"/>
    <w:basedOn w:val="a"/>
    <w:link w:val="ac"/>
    <w:uiPriority w:val="99"/>
    <w:rsid w:val="008171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074EE"/>
    <w:rPr>
      <w:rFonts w:ascii="Times New Roman" w:hAnsi="Times New Roman" w:cs="Times New Roman"/>
      <w:sz w:val="20"/>
    </w:rPr>
  </w:style>
  <w:style w:type="character" w:customStyle="1" w:styleId="1">
    <w:name w:val="Заголовок №1_"/>
    <w:link w:val="10"/>
    <w:uiPriority w:val="99"/>
    <w:locked/>
    <w:rsid w:val="00E30C4B"/>
    <w:rPr>
      <w:rFonts w:cs="Times New Roman"/>
      <w:b/>
      <w:bCs/>
      <w:sz w:val="23"/>
      <w:szCs w:val="23"/>
      <w:lang w:bidi="ar-SA"/>
    </w:rPr>
  </w:style>
  <w:style w:type="character" w:customStyle="1" w:styleId="4">
    <w:name w:val="Основной текст (4)_"/>
    <w:link w:val="40"/>
    <w:uiPriority w:val="99"/>
    <w:locked/>
    <w:rsid w:val="00E30C4B"/>
    <w:rPr>
      <w:rFonts w:cs="Times New Roman"/>
      <w:sz w:val="18"/>
      <w:szCs w:val="18"/>
      <w:lang w:bidi="ar-SA"/>
    </w:rPr>
  </w:style>
  <w:style w:type="paragraph" w:customStyle="1" w:styleId="10">
    <w:name w:val="Заголовок №1"/>
    <w:basedOn w:val="a"/>
    <w:link w:val="1"/>
    <w:uiPriority w:val="99"/>
    <w:rsid w:val="00E30C4B"/>
    <w:pPr>
      <w:shd w:val="clear" w:color="auto" w:fill="FFFFFF"/>
      <w:spacing w:after="360" w:line="240" w:lineRule="atLeast"/>
      <w:outlineLvl w:val="0"/>
    </w:pPr>
    <w:rPr>
      <w:rFonts w:eastAsia="Calibri"/>
      <w:b/>
      <w:bCs/>
      <w:noProof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E30C4B"/>
    <w:pPr>
      <w:shd w:val="clear" w:color="auto" w:fill="FFFFFF"/>
      <w:spacing w:line="240" w:lineRule="atLeast"/>
    </w:pPr>
    <w:rPr>
      <w:rFonts w:eastAsia="Calibri"/>
      <w:noProof/>
      <w:sz w:val="18"/>
      <w:szCs w:val="18"/>
    </w:rPr>
  </w:style>
  <w:style w:type="character" w:customStyle="1" w:styleId="5">
    <w:name w:val="Основной текст (5)_"/>
    <w:link w:val="51"/>
    <w:uiPriority w:val="99"/>
    <w:locked/>
    <w:rsid w:val="00A81489"/>
    <w:rPr>
      <w:rFonts w:cs="Times New Roman"/>
      <w:b/>
      <w:bCs/>
      <w:sz w:val="23"/>
      <w:szCs w:val="23"/>
      <w:lang w:bidi="ar-SA"/>
    </w:rPr>
  </w:style>
  <w:style w:type="character" w:customStyle="1" w:styleId="50">
    <w:name w:val="Основной текст (5)"/>
    <w:uiPriority w:val="99"/>
    <w:rsid w:val="00A81489"/>
    <w:rPr>
      <w:rFonts w:cs="Times New Roman"/>
      <w:b/>
      <w:bCs/>
      <w:sz w:val="23"/>
      <w:szCs w:val="23"/>
      <w:u w:val="single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A81489"/>
    <w:pPr>
      <w:shd w:val="clear" w:color="auto" w:fill="FFFFFF"/>
      <w:spacing w:line="274" w:lineRule="exact"/>
      <w:ind w:hanging="240"/>
    </w:pPr>
    <w:rPr>
      <w:rFonts w:eastAsia="Calibri"/>
      <w:b/>
      <w:bCs/>
      <w:noProof/>
      <w:sz w:val="23"/>
      <w:szCs w:val="23"/>
    </w:rPr>
  </w:style>
  <w:style w:type="table" w:styleId="ad">
    <w:name w:val="Table Grid"/>
    <w:basedOn w:val="a1"/>
    <w:uiPriority w:val="99"/>
    <w:locked/>
    <w:rsid w:val="00A81489"/>
    <w:rPr>
      <w:rFonts w:ascii="Arial Unicode MS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 + Не полужирный"/>
    <w:uiPriority w:val="99"/>
    <w:rsid w:val="00880C15"/>
    <w:rPr>
      <w:rFonts w:cs="Times New Roman"/>
      <w:b/>
      <w:bCs/>
      <w:sz w:val="23"/>
      <w:szCs w:val="23"/>
      <w:lang w:bidi="ar-SA"/>
    </w:rPr>
  </w:style>
  <w:style w:type="character" w:customStyle="1" w:styleId="12">
    <w:name w:val="Основной текст Знак1"/>
    <w:uiPriority w:val="99"/>
    <w:locked/>
    <w:rsid w:val="001A072A"/>
    <w:rPr>
      <w:rFonts w:cs="Times New Roman"/>
      <w:sz w:val="23"/>
      <w:szCs w:val="23"/>
      <w:lang w:bidi="ar-SA"/>
    </w:rPr>
  </w:style>
  <w:style w:type="paragraph" w:customStyle="1" w:styleId="ConsPlusNonformat">
    <w:name w:val="ConsPlusNonformat"/>
    <w:uiPriority w:val="99"/>
    <w:rsid w:val="00597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unhideWhenUsed/>
    <w:rsid w:val="001E0F9B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F516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F516C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295105"/>
    <w:rPr>
      <w:rFonts w:ascii="Times New Roman" w:eastAsia="Times New Roman" w:hAnsi="Times New Roman"/>
    </w:rPr>
  </w:style>
  <w:style w:type="paragraph" w:customStyle="1" w:styleId="af1">
    <w:name w:val="Îáû÷íûé"/>
    <w:rsid w:val="00370393"/>
    <w:pPr>
      <w:widowControl w:val="0"/>
    </w:pPr>
    <w:rPr>
      <w:rFonts w:ascii="Times New Roman" w:eastAsia="Times New Roman" w:hAnsi="Times New Roman"/>
    </w:rPr>
  </w:style>
  <w:style w:type="character" w:styleId="af2">
    <w:name w:val="annotation reference"/>
    <w:basedOn w:val="a0"/>
    <w:uiPriority w:val="99"/>
    <w:semiHidden/>
    <w:unhideWhenUsed/>
    <w:rsid w:val="005E4BD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E4BD2"/>
  </w:style>
  <w:style w:type="character" w:customStyle="1" w:styleId="af4">
    <w:name w:val="Текст примечания Знак"/>
    <w:basedOn w:val="a0"/>
    <w:link w:val="af3"/>
    <w:uiPriority w:val="99"/>
    <w:rsid w:val="005E4BD2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4B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4BD2"/>
    <w:rPr>
      <w:rFonts w:ascii="Times New Roman" w:eastAsia="Times New Roman" w:hAnsi="Times New Roman"/>
      <w:b/>
      <w:bCs/>
    </w:rPr>
  </w:style>
  <w:style w:type="character" w:styleId="af7">
    <w:name w:val="Unresolved Mention"/>
    <w:basedOn w:val="a0"/>
    <w:uiPriority w:val="99"/>
    <w:semiHidden/>
    <w:unhideWhenUsed/>
    <w:rsid w:val="009F64C6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706B0B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Revision"/>
    <w:hidden/>
    <w:uiPriority w:val="99"/>
    <w:semiHidden/>
    <w:rsid w:val="00F5656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36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30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0844-B7B5-49CE-B09D-F476B269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4098</Words>
  <Characters>23362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возмездного оказания услуг № _____</vt:lpstr>
      <vt:lpstr>Договор возмездного оказания услуг № _____</vt:lpstr>
    </vt:vector>
  </TitlesOfParts>
  <Company/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_____</dc:title>
  <dc:creator>Юридический отдел</dc:creator>
  <cp:lastModifiedBy>Эргашев Бехзод Тайирович</cp:lastModifiedBy>
  <cp:revision>15</cp:revision>
  <cp:lastPrinted>2019-12-09T08:00:00Z</cp:lastPrinted>
  <dcterms:created xsi:type="dcterms:W3CDTF">2022-11-04T10:20:00Z</dcterms:created>
  <dcterms:modified xsi:type="dcterms:W3CDTF">2022-11-09T10:36:00Z</dcterms:modified>
</cp:coreProperties>
</file>