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8B2" w:rsidRPr="00A508B2" w:rsidRDefault="00A508B2" w:rsidP="00A508B2">
      <w:pPr>
        <w:tabs>
          <w:tab w:val="left" w:pos="-851"/>
          <w:tab w:val="left" w:pos="5397"/>
        </w:tabs>
        <w:spacing w:after="0" w:line="288" w:lineRule="auto"/>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b/>
          <w:bCs/>
          <w:color w:val="000000"/>
          <w:lang w:eastAsia="ru-RU"/>
        </w:rPr>
        <w:t>МАХСУЛ</w:t>
      </w:r>
      <w:r w:rsidR="00155FE7">
        <w:rPr>
          <w:rFonts w:ascii="Times New Roman" w:eastAsia="Times New Roman" w:hAnsi="Times New Roman" w:cs="Times New Roman"/>
          <w:b/>
          <w:bCs/>
          <w:color w:val="000000"/>
          <w:lang w:eastAsia="ru-RU"/>
        </w:rPr>
        <w:t>О</w:t>
      </w:r>
      <w:r w:rsidR="00620EEB">
        <w:rPr>
          <w:rFonts w:ascii="Times New Roman" w:eastAsia="Times New Roman" w:hAnsi="Times New Roman" w:cs="Times New Roman"/>
          <w:b/>
          <w:bCs/>
          <w:color w:val="000000"/>
          <w:lang w:eastAsia="ru-RU"/>
        </w:rPr>
        <w:t xml:space="preserve">Т ЕТКАЗИБ БЕРИШ ТЎҒРИСИДАГИ </w:t>
      </w:r>
      <w:r w:rsidRPr="00A508B2">
        <w:rPr>
          <w:rFonts w:ascii="Times New Roman" w:eastAsia="Times New Roman" w:hAnsi="Times New Roman" w:cs="Times New Roman"/>
          <w:b/>
          <w:bCs/>
          <w:color w:val="000000"/>
          <w:lang w:eastAsia="ru-RU"/>
        </w:rPr>
        <w:t>ШАРТНОМА</w:t>
      </w:r>
    </w:p>
    <w:p w:rsidR="00A508B2" w:rsidRPr="00A508B2" w:rsidRDefault="00A508B2" w:rsidP="00A508B2">
      <w:pPr>
        <w:tabs>
          <w:tab w:val="left" w:pos="1186"/>
        </w:tabs>
        <w:spacing w:after="0" w:line="288" w:lineRule="auto"/>
        <w:ind w:left="572"/>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i/>
          <w:iCs/>
          <w:color w:val="000000"/>
          <w:lang w:eastAsia="ru-RU"/>
        </w:rPr>
        <w:t> </w:t>
      </w:r>
    </w:p>
    <w:p w:rsidR="00A508B2" w:rsidRPr="00A508B2" w:rsidRDefault="00234FDC" w:rsidP="00A508B2">
      <w:pPr>
        <w:tabs>
          <w:tab w:val="left" w:pos="1186"/>
        </w:tabs>
        <w:spacing w:after="0" w:line="288"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Қў</w:t>
      </w:r>
      <w:proofErr w:type="gramStart"/>
      <w:r>
        <w:rPr>
          <w:rFonts w:ascii="Times New Roman" w:eastAsia="Times New Roman" w:hAnsi="Times New Roman" w:cs="Times New Roman"/>
          <w:b/>
          <w:bCs/>
          <w:color w:val="000000"/>
          <w:lang w:eastAsia="ru-RU"/>
        </w:rPr>
        <w:t>р</w:t>
      </w:r>
      <w:proofErr w:type="gramEnd"/>
      <w:r>
        <w:rPr>
          <w:rFonts w:ascii="Times New Roman" w:eastAsia="Times New Roman" w:hAnsi="Times New Roman" w:cs="Times New Roman"/>
          <w:b/>
          <w:bCs/>
          <w:color w:val="000000"/>
          <w:lang w:eastAsia="ru-RU"/>
        </w:rPr>
        <w:t>ғонтепа</w:t>
      </w:r>
      <w:r w:rsidR="00A508B2" w:rsidRPr="00A508B2">
        <w:rPr>
          <w:rFonts w:ascii="Times New Roman" w:eastAsia="Times New Roman" w:hAnsi="Times New Roman" w:cs="Times New Roman"/>
          <w:b/>
          <w:bCs/>
          <w:color w:val="000000"/>
          <w:lang w:eastAsia="ru-RU"/>
        </w:rPr>
        <w:t xml:space="preserve"> тумани</w:t>
      </w:r>
      <w:r w:rsidR="00A508B2" w:rsidRPr="00A508B2">
        <w:rPr>
          <w:rFonts w:ascii="Times New Roman" w:eastAsia="Times New Roman" w:hAnsi="Times New Roman" w:cs="Times New Roman"/>
          <w:b/>
          <w:bCs/>
          <w:color w:val="000000"/>
          <w:lang w:eastAsia="ru-RU"/>
        </w:rPr>
        <w:tab/>
      </w:r>
      <w:r w:rsidR="00A508B2" w:rsidRPr="00A508B2">
        <w:rPr>
          <w:rFonts w:ascii="Times New Roman" w:eastAsia="Times New Roman" w:hAnsi="Times New Roman" w:cs="Times New Roman"/>
          <w:b/>
          <w:bCs/>
          <w:color w:val="000000"/>
          <w:lang w:eastAsia="ru-RU"/>
        </w:rPr>
        <w:tab/>
      </w:r>
      <w:r w:rsidR="00A508B2" w:rsidRPr="00A508B2">
        <w:rPr>
          <w:rFonts w:ascii="Times New Roman" w:eastAsia="Times New Roman" w:hAnsi="Times New Roman" w:cs="Times New Roman"/>
          <w:b/>
          <w:bCs/>
          <w:color w:val="000000"/>
          <w:lang w:eastAsia="ru-RU"/>
        </w:rPr>
        <w:tab/>
      </w:r>
      <w:r w:rsidR="00A508B2" w:rsidRPr="00A508B2">
        <w:rPr>
          <w:rFonts w:ascii="Times New Roman" w:eastAsia="Times New Roman" w:hAnsi="Times New Roman" w:cs="Times New Roman"/>
          <w:b/>
          <w:bCs/>
          <w:color w:val="000000"/>
          <w:lang w:eastAsia="ru-RU"/>
        </w:rPr>
        <w:tab/>
      </w:r>
      <w:r w:rsidR="00A508B2" w:rsidRPr="00A508B2">
        <w:rPr>
          <w:rFonts w:ascii="Times New Roman" w:eastAsia="Times New Roman" w:hAnsi="Times New Roman" w:cs="Times New Roman"/>
          <w:b/>
          <w:bCs/>
          <w:color w:val="000000"/>
          <w:lang w:eastAsia="ru-RU"/>
        </w:rPr>
        <w:tab/>
        <w:t>           </w:t>
      </w:r>
      <w:r w:rsidR="00C179E3">
        <w:rPr>
          <w:rFonts w:ascii="Times New Roman" w:eastAsia="Times New Roman" w:hAnsi="Times New Roman" w:cs="Times New Roman"/>
          <w:b/>
          <w:bCs/>
          <w:color w:val="000000"/>
          <w:lang w:eastAsia="ru-RU"/>
        </w:rPr>
        <w:t> </w:t>
      </w:r>
      <w:r w:rsidR="00F62E46">
        <w:rPr>
          <w:rFonts w:ascii="Times New Roman" w:eastAsia="Times New Roman" w:hAnsi="Times New Roman" w:cs="Times New Roman"/>
          <w:b/>
          <w:bCs/>
          <w:color w:val="000000"/>
          <w:lang w:eastAsia="ru-RU"/>
        </w:rPr>
        <w:t>                           « </w:t>
      </w:r>
      <w:r w:rsidR="008A362D">
        <w:rPr>
          <w:rFonts w:ascii="Times New Roman" w:eastAsia="Times New Roman" w:hAnsi="Times New Roman" w:cs="Times New Roman"/>
          <w:b/>
          <w:bCs/>
          <w:color w:val="000000"/>
          <w:lang w:val="uz-Cyrl-UZ" w:eastAsia="ru-RU"/>
        </w:rPr>
        <w:t xml:space="preserve"> </w:t>
      </w:r>
      <w:r w:rsidR="001759D1">
        <w:rPr>
          <w:rFonts w:ascii="Times New Roman" w:eastAsia="Times New Roman" w:hAnsi="Times New Roman" w:cs="Times New Roman"/>
          <w:b/>
          <w:bCs/>
          <w:color w:val="000000"/>
          <w:lang w:val="uz-Cyrl-UZ" w:eastAsia="ru-RU"/>
        </w:rPr>
        <w:t xml:space="preserve">  </w:t>
      </w:r>
      <w:r w:rsidR="00A508B2" w:rsidRPr="00A508B2">
        <w:rPr>
          <w:rFonts w:ascii="Times New Roman" w:eastAsia="Times New Roman" w:hAnsi="Times New Roman" w:cs="Times New Roman"/>
          <w:b/>
          <w:bCs/>
          <w:color w:val="000000"/>
          <w:lang w:eastAsia="ru-RU"/>
        </w:rPr>
        <w:t>» </w:t>
      </w:r>
      <w:r w:rsidR="001759D1">
        <w:rPr>
          <w:rFonts w:ascii="Times New Roman" w:eastAsia="Times New Roman" w:hAnsi="Times New Roman" w:cs="Times New Roman"/>
          <w:b/>
          <w:bCs/>
          <w:color w:val="000000"/>
          <w:lang w:val="uz-Cyrl-UZ" w:eastAsia="ru-RU"/>
        </w:rPr>
        <w:t xml:space="preserve">                </w:t>
      </w:r>
      <w:r w:rsidR="00A508B2" w:rsidRPr="00A508B2">
        <w:rPr>
          <w:rFonts w:ascii="Times New Roman" w:eastAsia="Times New Roman" w:hAnsi="Times New Roman" w:cs="Times New Roman"/>
          <w:b/>
          <w:bCs/>
          <w:color w:val="000000"/>
          <w:lang w:eastAsia="ru-RU"/>
        </w:rPr>
        <w:t>   202</w:t>
      </w:r>
      <w:r w:rsidR="00F62E46">
        <w:rPr>
          <w:rFonts w:ascii="Times New Roman" w:eastAsia="Times New Roman" w:hAnsi="Times New Roman" w:cs="Times New Roman"/>
          <w:b/>
          <w:bCs/>
          <w:color w:val="000000"/>
          <w:lang w:eastAsia="ru-RU"/>
        </w:rPr>
        <w:t>2</w:t>
      </w:r>
      <w:r w:rsidR="00A508B2" w:rsidRPr="00A508B2">
        <w:rPr>
          <w:rFonts w:ascii="Times New Roman" w:eastAsia="Times New Roman" w:hAnsi="Times New Roman" w:cs="Times New Roman"/>
          <w:b/>
          <w:bCs/>
          <w:color w:val="000000"/>
          <w:lang w:eastAsia="ru-RU"/>
        </w:rPr>
        <w:t xml:space="preserve"> й.</w:t>
      </w:r>
    </w:p>
    <w:p w:rsidR="00A508B2" w:rsidRPr="00A508B2" w:rsidRDefault="00A508B2" w:rsidP="00A508B2">
      <w:pPr>
        <w:tabs>
          <w:tab w:val="left" w:pos="465"/>
        </w:tabs>
        <w:spacing w:after="0" w:line="288" w:lineRule="auto"/>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sz w:val="24"/>
          <w:szCs w:val="24"/>
          <w:lang w:eastAsia="ru-RU"/>
        </w:rPr>
        <w:t> </w:t>
      </w:r>
    </w:p>
    <w:p w:rsidR="00A508B2" w:rsidRPr="00A508B2" w:rsidRDefault="00A508B2" w:rsidP="00A508B2">
      <w:pPr>
        <w:tabs>
          <w:tab w:val="left" w:pos="28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 xml:space="preserve">Бундан буён “БУЮРТМАЧИ” деб аталувчи </w:t>
      </w:r>
      <w:r w:rsidR="00234FDC">
        <w:rPr>
          <w:rFonts w:ascii="Times New Roman" w:eastAsia="Times New Roman" w:hAnsi="Times New Roman" w:cs="Times New Roman"/>
          <w:color w:val="000000"/>
          <w:lang w:val="uz-Cyrl-UZ" w:eastAsia="ru-RU"/>
        </w:rPr>
        <w:t xml:space="preserve"> </w:t>
      </w:r>
      <w:r w:rsidR="001759D1">
        <w:rPr>
          <w:rFonts w:ascii="Times New Roman" w:eastAsia="Times New Roman" w:hAnsi="Times New Roman" w:cs="Times New Roman"/>
          <w:b/>
          <w:bCs/>
          <w:color w:val="000000"/>
          <w:lang w:eastAsia="ru-RU"/>
        </w:rPr>
        <w:t xml:space="preserve">                                                    </w:t>
      </w:r>
      <w:r w:rsidRPr="00A508B2">
        <w:rPr>
          <w:rFonts w:ascii="Times New Roman" w:eastAsia="Times New Roman" w:hAnsi="Times New Roman" w:cs="Times New Roman"/>
          <w:color w:val="000000"/>
          <w:lang w:eastAsia="ru-RU"/>
        </w:rPr>
        <w:t xml:space="preserve"> Номидан низом асосида фаолият олиб борувчи </w:t>
      </w:r>
      <w:r w:rsidR="001759D1">
        <w:rPr>
          <w:rFonts w:ascii="Times New Roman" w:eastAsia="Times New Roman" w:hAnsi="Times New Roman" w:cs="Times New Roman"/>
          <w:color w:val="212529"/>
          <w:sz w:val="24"/>
          <w:szCs w:val="24"/>
          <w:lang w:val="uz-Cyrl-UZ" w:eastAsia="ru-RU"/>
        </w:rPr>
        <w:t xml:space="preserve">рахбар                           </w:t>
      </w:r>
      <w:r w:rsidR="00B80B5B">
        <w:rPr>
          <w:rFonts w:ascii="Times New Roman" w:eastAsia="Times New Roman" w:hAnsi="Times New Roman" w:cs="Times New Roman"/>
          <w:color w:val="212529"/>
          <w:sz w:val="28"/>
          <w:szCs w:val="28"/>
          <w:lang w:val="uz-Cyrl-UZ" w:eastAsia="ru-RU"/>
        </w:rPr>
        <w:t xml:space="preserve"> </w:t>
      </w:r>
      <w:r w:rsidRPr="00A508B2">
        <w:rPr>
          <w:rFonts w:ascii="Times New Roman" w:eastAsia="Times New Roman" w:hAnsi="Times New Roman" w:cs="Times New Roman"/>
          <w:color w:val="000000"/>
          <w:lang w:eastAsia="ru-RU"/>
        </w:rPr>
        <w:t xml:space="preserve"> бир томондан ва бундан буён “ЕТКАЗИБ БЕРУВЧИ” деб аталувчи</w:t>
      </w:r>
      <w:r w:rsidR="00B8234F" w:rsidRPr="00B8234F">
        <w:rPr>
          <w:rFonts w:ascii="Times New Roman" w:eastAsia="Times New Roman" w:hAnsi="Times New Roman" w:cs="Times New Roman"/>
          <w:color w:val="000000"/>
          <w:lang w:eastAsia="ru-RU"/>
        </w:rPr>
        <w:t xml:space="preserve"> </w:t>
      </w:r>
      <w:r w:rsidR="006A7357" w:rsidRPr="006A7357">
        <w:rPr>
          <w:rFonts w:ascii="Times New Roman" w:eastAsia="Times New Roman" w:hAnsi="Times New Roman" w:cs="Times New Roman"/>
          <w:b/>
          <w:color w:val="212529"/>
          <w:lang w:val="uz-Cyrl-UZ" w:eastAsia="ru-RU"/>
        </w:rPr>
        <w:t xml:space="preserve">" </w:t>
      </w:r>
      <w:r w:rsidR="001759D1">
        <w:rPr>
          <w:rFonts w:ascii="Times New Roman" w:eastAsia="Times New Roman" w:hAnsi="Times New Roman" w:cs="Times New Roman"/>
          <w:b/>
          <w:color w:val="212529"/>
          <w:lang w:val="uz-Cyrl-UZ" w:eastAsia="ru-RU"/>
        </w:rPr>
        <w:t xml:space="preserve">                                                       </w:t>
      </w:r>
      <w:r w:rsidR="006A7357" w:rsidRPr="006A7357">
        <w:rPr>
          <w:rFonts w:ascii="Times New Roman" w:eastAsia="Times New Roman" w:hAnsi="Times New Roman" w:cs="Times New Roman"/>
          <w:b/>
          <w:color w:val="212529"/>
          <w:lang w:val="uz-Cyrl-UZ" w:eastAsia="ru-RU"/>
        </w:rPr>
        <w:t xml:space="preserve">" МЧЖ </w:t>
      </w:r>
      <w:r w:rsidR="001B5F58" w:rsidRPr="00807293">
        <w:rPr>
          <w:rFonts w:ascii="Times New Roman" w:eastAsia="Times New Roman" w:hAnsi="Times New Roman" w:cs="Times New Roman"/>
          <w:color w:val="212529"/>
          <w:sz w:val="28"/>
          <w:szCs w:val="28"/>
          <w:lang w:val="uz-Latn-UZ" w:eastAsia="ru-RU"/>
        </w:rPr>
        <w:t xml:space="preserve"> </w:t>
      </w:r>
      <w:r w:rsidRPr="00A508B2">
        <w:rPr>
          <w:rFonts w:ascii="Times New Roman" w:eastAsia="Times New Roman" w:hAnsi="Times New Roman" w:cs="Times New Roman"/>
          <w:color w:val="000000"/>
          <w:lang w:eastAsia="ru-RU"/>
        </w:rPr>
        <w:t xml:space="preserve">номидан Низом асосида фаолият олиб борувчи </w:t>
      </w:r>
      <w:r w:rsidR="001759D1">
        <w:rPr>
          <w:rFonts w:ascii="Times New Roman" w:eastAsia="Times New Roman" w:hAnsi="Times New Roman" w:cs="Times New Roman"/>
          <w:b/>
          <w:color w:val="212529"/>
          <w:sz w:val="24"/>
          <w:szCs w:val="24"/>
          <w:lang w:val="uz-Cyrl-UZ" w:eastAsia="ru-RU"/>
        </w:rPr>
        <w:t xml:space="preserve">                                           </w:t>
      </w:r>
      <w:proofErr w:type="gramStart"/>
      <w:r w:rsidRPr="00A508B2">
        <w:rPr>
          <w:rFonts w:ascii="Times New Roman" w:eastAsia="Times New Roman" w:hAnsi="Times New Roman" w:cs="Times New Roman"/>
          <w:color w:val="000000"/>
          <w:lang w:eastAsia="ru-RU"/>
        </w:rPr>
        <w:t>бош</w:t>
      </w:r>
      <w:proofErr w:type="gramEnd"/>
      <w:r w:rsidRPr="00A508B2">
        <w:rPr>
          <w:rFonts w:ascii="Times New Roman" w:eastAsia="Times New Roman" w:hAnsi="Times New Roman" w:cs="Times New Roman"/>
          <w:color w:val="000000"/>
          <w:lang w:eastAsia="ru-RU"/>
        </w:rPr>
        <w:t>қа томондан ушбу шартномани қуйидагилар тўғрисида туздилар.</w:t>
      </w:r>
    </w:p>
    <w:p w:rsidR="00A508B2" w:rsidRPr="00A508B2" w:rsidRDefault="00A508B2" w:rsidP="00A508B2">
      <w:pPr>
        <w:tabs>
          <w:tab w:val="left" w:pos="4399"/>
        </w:tabs>
        <w:spacing w:before="240" w:after="240" w:line="288" w:lineRule="auto"/>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b/>
          <w:bCs/>
          <w:color w:val="000000"/>
          <w:lang w:eastAsia="ru-RU"/>
        </w:rPr>
        <w:t>1.ШАРТНОМА ПРЕДМЕТИ</w:t>
      </w:r>
    </w:p>
    <w:p w:rsidR="00A508B2" w:rsidRPr="00A508B2" w:rsidRDefault="00A508B2" w:rsidP="00A508B2">
      <w:pPr>
        <w:tabs>
          <w:tab w:val="left" w:pos="360"/>
          <w:tab w:val="left" w:pos="898"/>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1.1 Ушбу шартномага асосан Буюртмачи товарни қабул қилади ва тўлайди, Етказиб берувчи эса қуйидаги шартларга мувофиқ етказиб беради:</w:t>
      </w:r>
    </w:p>
    <w:p w:rsidR="00A508B2" w:rsidRPr="00A508B2" w:rsidRDefault="00A508B2" w:rsidP="00A508B2">
      <w:pPr>
        <w:tabs>
          <w:tab w:val="left" w:pos="360"/>
          <w:tab w:val="left" w:pos="898"/>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sz w:val="24"/>
          <w:szCs w:val="24"/>
          <w:lang w:eastAsia="ru-RU"/>
        </w:rPr>
        <w:t> </w:t>
      </w:r>
    </w:p>
    <w:tbl>
      <w:tblPr>
        <w:tblW w:w="0" w:type="auto"/>
        <w:tblCellSpacing w:w="0" w:type="dxa"/>
        <w:tblLook w:val="04A0" w:firstRow="1" w:lastRow="0" w:firstColumn="1" w:lastColumn="0" w:noHBand="0" w:noVBand="1"/>
      </w:tblPr>
      <w:tblGrid>
        <w:gridCol w:w="815"/>
        <w:gridCol w:w="2874"/>
        <w:gridCol w:w="1016"/>
        <w:gridCol w:w="1055"/>
        <w:gridCol w:w="1194"/>
        <w:gridCol w:w="1141"/>
        <w:gridCol w:w="1300"/>
      </w:tblGrid>
      <w:tr w:rsidR="00A508B2" w:rsidRPr="00A508B2" w:rsidTr="00116AD9">
        <w:trPr>
          <w:trHeight w:val="384"/>
          <w:tblCellSpacing w:w="0" w:type="dxa"/>
        </w:trPr>
        <w:tc>
          <w:tcPr>
            <w:tcW w:w="815"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hideMark/>
          </w:tcPr>
          <w:p w:rsidR="00A508B2" w:rsidRPr="00A508B2" w:rsidRDefault="00A508B2" w:rsidP="00A508B2">
            <w:pPr>
              <w:spacing w:after="0" w:line="288" w:lineRule="auto"/>
              <w:ind w:left="572"/>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b/>
                <w:bCs/>
                <w:color w:val="000000"/>
                <w:lang w:eastAsia="ru-RU"/>
              </w:rPr>
              <w:t>№</w:t>
            </w:r>
          </w:p>
          <w:p w:rsidR="00A508B2" w:rsidRPr="00A508B2" w:rsidRDefault="00A508B2" w:rsidP="00A508B2">
            <w:pPr>
              <w:spacing w:after="0" w:line="288" w:lineRule="auto"/>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sz w:val="28"/>
                <w:szCs w:val="28"/>
                <w:lang w:eastAsia="ru-RU"/>
              </w:rPr>
              <w:t> </w:t>
            </w:r>
          </w:p>
          <w:p w:rsidR="00A508B2" w:rsidRPr="00A508B2" w:rsidRDefault="00A508B2" w:rsidP="00A508B2">
            <w:pPr>
              <w:spacing w:after="0" w:line="288" w:lineRule="auto"/>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b/>
                <w:bCs/>
                <w:color w:val="000000"/>
                <w:sz w:val="28"/>
                <w:szCs w:val="28"/>
                <w:lang w:eastAsia="ru-RU"/>
              </w:rPr>
              <w:t>№</w:t>
            </w:r>
          </w:p>
        </w:tc>
        <w:tc>
          <w:tcPr>
            <w:tcW w:w="2874"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hideMark/>
          </w:tcPr>
          <w:p w:rsidR="00A508B2" w:rsidRPr="00A508B2" w:rsidRDefault="00A508B2" w:rsidP="00A508B2">
            <w:pPr>
              <w:spacing w:after="0" w:line="288" w:lineRule="auto"/>
              <w:jc w:val="center"/>
              <w:rPr>
                <w:rFonts w:ascii="Times New Roman" w:eastAsia="Times New Roman" w:hAnsi="Times New Roman" w:cs="Times New Roman"/>
                <w:sz w:val="24"/>
                <w:szCs w:val="24"/>
                <w:lang w:eastAsia="ru-RU"/>
              </w:rPr>
            </w:pPr>
            <w:r w:rsidRPr="00A508B2">
              <w:rPr>
                <w:rFonts w:ascii="Lucida Sans Unicode" w:eastAsia="Times New Roman" w:hAnsi="Lucida Sans Unicode" w:cs="Lucida Sans Unicode"/>
                <w:b/>
                <w:bCs/>
                <w:color w:val="000000"/>
                <w:lang w:eastAsia="ru-RU"/>
              </w:rPr>
              <w:t>Товарларнинг</w:t>
            </w:r>
          </w:p>
          <w:p w:rsidR="00A508B2" w:rsidRPr="00A508B2" w:rsidRDefault="00A508B2" w:rsidP="00A508B2">
            <w:pPr>
              <w:spacing w:after="0" w:line="288" w:lineRule="auto"/>
              <w:jc w:val="center"/>
              <w:rPr>
                <w:rFonts w:ascii="Times New Roman" w:eastAsia="Times New Roman" w:hAnsi="Times New Roman" w:cs="Times New Roman"/>
                <w:sz w:val="24"/>
                <w:szCs w:val="24"/>
                <w:lang w:eastAsia="ru-RU"/>
              </w:rPr>
            </w:pPr>
            <w:r w:rsidRPr="00A508B2">
              <w:rPr>
                <w:rFonts w:ascii="Lucida Sans Unicode" w:eastAsia="Times New Roman" w:hAnsi="Lucida Sans Unicode" w:cs="Lucida Sans Unicode"/>
                <w:b/>
                <w:bCs/>
                <w:color w:val="000000"/>
                <w:lang w:eastAsia="ru-RU"/>
              </w:rPr>
              <w:t>Номи</w:t>
            </w:r>
          </w:p>
        </w:tc>
        <w:tc>
          <w:tcPr>
            <w:tcW w:w="1016"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hideMark/>
          </w:tcPr>
          <w:p w:rsidR="00A508B2" w:rsidRPr="00A508B2" w:rsidRDefault="00A508B2" w:rsidP="00A508B2">
            <w:pPr>
              <w:spacing w:after="0" w:line="288" w:lineRule="auto"/>
              <w:ind w:left="94"/>
              <w:jc w:val="center"/>
              <w:rPr>
                <w:rFonts w:ascii="Times New Roman" w:eastAsia="Times New Roman" w:hAnsi="Times New Roman" w:cs="Times New Roman"/>
                <w:sz w:val="24"/>
                <w:szCs w:val="24"/>
                <w:lang w:eastAsia="ru-RU"/>
              </w:rPr>
            </w:pPr>
            <w:r w:rsidRPr="00A508B2">
              <w:rPr>
                <w:rFonts w:ascii="Lucida Sans Unicode" w:eastAsia="Times New Roman" w:hAnsi="Lucida Sans Unicode" w:cs="Lucida Sans Unicode"/>
                <w:b/>
                <w:bCs/>
                <w:color w:val="000000"/>
                <w:lang w:eastAsia="ru-RU"/>
              </w:rPr>
              <w:t>Лот №</w:t>
            </w:r>
          </w:p>
        </w:tc>
        <w:tc>
          <w:tcPr>
            <w:tcW w:w="1055"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hideMark/>
          </w:tcPr>
          <w:p w:rsidR="00A508B2" w:rsidRPr="00A508B2" w:rsidRDefault="00A508B2" w:rsidP="00A508B2">
            <w:pPr>
              <w:spacing w:after="0" w:line="288" w:lineRule="auto"/>
              <w:jc w:val="center"/>
              <w:rPr>
                <w:rFonts w:ascii="Times New Roman" w:eastAsia="Times New Roman" w:hAnsi="Times New Roman" w:cs="Times New Roman"/>
                <w:sz w:val="24"/>
                <w:szCs w:val="24"/>
                <w:lang w:eastAsia="ru-RU"/>
              </w:rPr>
            </w:pPr>
            <w:r w:rsidRPr="00A508B2">
              <w:rPr>
                <w:rFonts w:ascii="Lucida Sans Unicode" w:eastAsia="Times New Roman" w:hAnsi="Lucida Sans Unicode" w:cs="Lucida Sans Unicode"/>
                <w:b/>
                <w:bCs/>
                <w:color w:val="000000"/>
                <w:lang w:eastAsia="ru-RU"/>
              </w:rPr>
              <w:t>Ўлчов бирлиги</w:t>
            </w:r>
          </w:p>
        </w:tc>
        <w:tc>
          <w:tcPr>
            <w:tcW w:w="1194"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hideMark/>
          </w:tcPr>
          <w:p w:rsidR="00A508B2" w:rsidRPr="00A508B2" w:rsidRDefault="00A508B2" w:rsidP="00A508B2">
            <w:pPr>
              <w:spacing w:after="0" w:line="288" w:lineRule="auto"/>
              <w:ind w:left="79"/>
              <w:jc w:val="center"/>
              <w:rPr>
                <w:rFonts w:ascii="Times New Roman" w:eastAsia="Times New Roman" w:hAnsi="Times New Roman" w:cs="Times New Roman"/>
                <w:sz w:val="24"/>
                <w:szCs w:val="24"/>
                <w:lang w:eastAsia="ru-RU"/>
              </w:rPr>
            </w:pPr>
            <w:r w:rsidRPr="00A508B2">
              <w:rPr>
                <w:rFonts w:ascii="Lucida Sans Unicode" w:eastAsia="Times New Roman" w:hAnsi="Lucida Sans Unicode" w:cs="Lucida Sans Unicode"/>
                <w:b/>
                <w:bCs/>
                <w:color w:val="000000"/>
                <w:lang w:eastAsia="ru-RU"/>
              </w:rPr>
              <w:t>миқдори</w:t>
            </w:r>
          </w:p>
        </w:tc>
        <w:tc>
          <w:tcPr>
            <w:tcW w:w="114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hideMark/>
          </w:tcPr>
          <w:p w:rsidR="00A508B2" w:rsidRPr="00A508B2" w:rsidRDefault="00A508B2" w:rsidP="00A508B2">
            <w:pPr>
              <w:spacing w:after="0" w:line="288" w:lineRule="auto"/>
              <w:jc w:val="center"/>
              <w:rPr>
                <w:rFonts w:ascii="Times New Roman" w:eastAsia="Times New Roman" w:hAnsi="Times New Roman" w:cs="Times New Roman"/>
                <w:sz w:val="24"/>
                <w:szCs w:val="24"/>
                <w:lang w:eastAsia="ru-RU"/>
              </w:rPr>
            </w:pPr>
            <w:r w:rsidRPr="00A508B2">
              <w:rPr>
                <w:rFonts w:ascii="Lucida Sans Unicode" w:eastAsia="Times New Roman" w:hAnsi="Lucida Sans Unicode" w:cs="Lucida Sans Unicode"/>
                <w:b/>
                <w:bCs/>
                <w:color w:val="000000"/>
                <w:lang w:eastAsia="ru-RU"/>
              </w:rPr>
              <w:t>нархи</w:t>
            </w:r>
          </w:p>
        </w:tc>
        <w:tc>
          <w:tcPr>
            <w:tcW w:w="1300"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hideMark/>
          </w:tcPr>
          <w:p w:rsidR="00A508B2" w:rsidRPr="00A508B2" w:rsidRDefault="00A508B2" w:rsidP="00A508B2">
            <w:pPr>
              <w:spacing w:after="0" w:line="288" w:lineRule="auto"/>
              <w:ind w:left="82"/>
              <w:jc w:val="center"/>
              <w:rPr>
                <w:rFonts w:ascii="Times New Roman" w:eastAsia="Times New Roman" w:hAnsi="Times New Roman" w:cs="Times New Roman"/>
                <w:sz w:val="24"/>
                <w:szCs w:val="24"/>
                <w:lang w:eastAsia="ru-RU"/>
              </w:rPr>
            </w:pPr>
            <w:r w:rsidRPr="00A508B2">
              <w:rPr>
                <w:rFonts w:ascii="Lucida Sans Unicode" w:eastAsia="Times New Roman" w:hAnsi="Lucida Sans Unicode" w:cs="Lucida Sans Unicode"/>
                <w:b/>
                <w:bCs/>
                <w:color w:val="000000"/>
                <w:lang w:eastAsia="ru-RU"/>
              </w:rPr>
              <w:t>Умумий суммаси</w:t>
            </w:r>
          </w:p>
        </w:tc>
      </w:tr>
      <w:tr w:rsidR="003C5F7C" w:rsidRPr="00A508B2" w:rsidTr="00C04B7C">
        <w:trPr>
          <w:trHeight w:val="202"/>
          <w:tblCellSpacing w:w="0" w:type="dxa"/>
        </w:trPr>
        <w:tc>
          <w:tcPr>
            <w:tcW w:w="81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3C5F7C" w:rsidRPr="00A508B2" w:rsidRDefault="003C5F7C" w:rsidP="006A7357">
            <w:pPr>
              <w:spacing w:after="0" w:line="202" w:lineRule="atLeast"/>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87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3C5F7C" w:rsidRPr="00AD19C0" w:rsidRDefault="003C5F7C" w:rsidP="006A7357">
            <w:pPr>
              <w:spacing w:before="17" w:after="17"/>
              <w:jc w:val="both"/>
              <w:rPr>
                <w:rFonts w:ascii="Times New Roman" w:eastAsia="Times New Roman" w:hAnsi="Times New Roman" w:cs="Times New Roman"/>
                <w:color w:val="212529"/>
                <w:lang w:val="uz-Cyrl-UZ" w:eastAsia="ru-RU"/>
              </w:rPr>
            </w:pPr>
          </w:p>
        </w:tc>
        <w:tc>
          <w:tcPr>
            <w:tcW w:w="1016"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rsidR="003C5F7C" w:rsidRPr="00A508B2" w:rsidRDefault="003C5F7C" w:rsidP="006A7357">
            <w:pPr>
              <w:spacing w:after="0" w:line="202" w:lineRule="atLeast"/>
              <w:ind w:left="572"/>
              <w:jc w:val="center"/>
              <w:rPr>
                <w:rFonts w:ascii="Times New Roman" w:eastAsia="Times New Roman" w:hAnsi="Times New Roman" w:cs="Times New Roman"/>
                <w:color w:val="000000"/>
                <w:lang w:eastAsia="ru-RU"/>
              </w:rPr>
            </w:pPr>
          </w:p>
        </w:tc>
        <w:tc>
          <w:tcPr>
            <w:tcW w:w="105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tcPr>
          <w:p w:rsidR="003C5F7C" w:rsidRPr="00AD19C0" w:rsidRDefault="001759D1" w:rsidP="006A7357">
            <w:pPr>
              <w:jc w:val="center"/>
            </w:pPr>
            <w:r>
              <w:t>кг</w:t>
            </w:r>
          </w:p>
        </w:tc>
        <w:tc>
          <w:tcPr>
            <w:tcW w:w="119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rsidR="003C5F7C" w:rsidRDefault="003C5F7C">
            <w:pPr>
              <w:jc w:val="center"/>
              <w:rPr>
                <w:rFonts w:ascii="Arial" w:hAnsi="Arial" w:cs="Arial"/>
                <w:b/>
                <w:bCs/>
                <w:sz w:val="20"/>
                <w:szCs w:val="20"/>
              </w:rPr>
            </w:pPr>
          </w:p>
        </w:tc>
        <w:tc>
          <w:tcPr>
            <w:tcW w:w="1141"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bottom"/>
          </w:tcPr>
          <w:p w:rsidR="003C5F7C" w:rsidRDefault="003C5F7C">
            <w:pPr>
              <w:jc w:val="center"/>
              <w:rPr>
                <w:rFonts w:ascii="Arial" w:hAnsi="Arial" w:cs="Arial"/>
                <w:b/>
                <w:bCs/>
                <w:sz w:val="20"/>
                <w:szCs w:val="20"/>
              </w:rPr>
            </w:pP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3C5F7C" w:rsidRDefault="003C5F7C">
            <w:pPr>
              <w:jc w:val="center"/>
              <w:rPr>
                <w:rFonts w:ascii="Arial" w:hAnsi="Arial" w:cs="Arial"/>
                <w:b/>
                <w:bCs/>
                <w:sz w:val="20"/>
                <w:szCs w:val="20"/>
              </w:rPr>
            </w:pPr>
          </w:p>
        </w:tc>
      </w:tr>
      <w:tr w:rsidR="006A7357" w:rsidRPr="00A508B2" w:rsidTr="00155FE7">
        <w:trPr>
          <w:trHeight w:val="202"/>
          <w:tblCellSpacing w:w="0" w:type="dxa"/>
        </w:trPr>
        <w:tc>
          <w:tcPr>
            <w:tcW w:w="815" w:type="dxa"/>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center"/>
            <w:hideMark/>
          </w:tcPr>
          <w:p w:rsidR="006A7357" w:rsidRPr="00A508B2" w:rsidRDefault="006A7357" w:rsidP="006A7357">
            <w:pPr>
              <w:spacing w:after="0" w:line="202" w:lineRule="atLeast"/>
              <w:jc w:val="center"/>
              <w:rPr>
                <w:rFonts w:ascii="Times New Roman" w:eastAsia="Times New Roman" w:hAnsi="Times New Roman" w:cs="Times New Roman"/>
                <w:sz w:val="24"/>
                <w:szCs w:val="24"/>
                <w:lang w:eastAsia="ru-RU"/>
              </w:rPr>
            </w:pPr>
            <w:bookmarkStart w:id="0" w:name="_GoBack"/>
            <w:bookmarkEnd w:id="0"/>
            <w:r w:rsidRPr="00A508B2">
              <w:rPr>
                <w:rFonts w:ascii="Times New Roman" w:eastAsia="Times New Roman" w:hAnsi="Times New Roman" w:cs="Times New Roman"/>
                <w:b/>
                <w:bCs/>
                <w:color w:val="000000"/>
                <w:lang w:eastAsia="ru-RU"/>
              </w:rPr>
              <w:t> </w:t>
            </w:r>
          </w:p>
        </w:tc>
        <w:tc>
          <w:tcPr>
            <w:tcW w:w="2874" w:type="dxa"/>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center"/>
            <w:hideMark/>
          </w:tcPr>
          <w:p w:rsidR="006A7357" w:rsidRPr="00A508B2" w:rsidRDefault="006A7357" w:rsidP="006A7357">
            <w:pPr>
              <w:spacing w:after="0" w:line="202" w:lineRule="atLeast"/>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b/>
                <w:bCs/>
                <w:color w:val="000000"/>
                <w:lang w:eastAsia="ru-RU"/>
              </w:rPr>
              <w:t>Жами</w:t>
            </w:r>
          </w:p>
        </w:tc>
        <w:tc>
          <w:tcPr>
            <w:tcW w:w="1016" w:type="dxa"/>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center"/>
            <w:hideMark/>
          </w:tcPr>
          <w:p w:rsidR="006A7357" w:rsidRPr="00A508B2" w:rsidRDefault="006A7357" w:rsidP="006A7357">
            <w:pPr>
              <w:spacing w:after="0" w:line="202" w:lineRule="atLeast"/>
              <w:ind w:left="572"/>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b/>
                <w:bCs/>
                <w:color w:val="000000"/>
                <w:lang w:eastAsia="ru-RU"/>
              </w:rPr>
              <w:t> </w:t>
            </w:r>
          </w:p>
        </w:tc>
        <w:tc>
          <w:tcPr>
            <w:tcW w:w="1055" w:type="dxa"/>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center"/>
            <w:hideMark/>
          </w:tcPr>
          <w:p w:rsidR="006A7357" w:rsidRPr="00A508B2" w:rsidRDefault="006A7357" w:rsidP="006A7357">
            <w:pPr>
              <w:spacing w:after="0" w:line="202" w:lineRule="atLeast"/>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 </w:t>
            </w:r>
          </w:p>
        </w:tc>
        <w:tc>
          <w:tcPr>
            <w:tcW w:w="1194" w:type="dxa"/>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center"/>
            <w:hideMark/>
          </w:tcPr>
          <w:p w:rsidR="006A7357" w:rsidRPr="00A508B2" w:rsidRDefault="006A7357" w:rsidP="006A7357">
            <w:pPr>
              <w:spacing w:after="0" w:line="202" w:lineRule="atLeast"/>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 </w:t>
            </w:r>
          </w:p>
        </w:tc>
        <w:tc>
          <w:tcPr>
            <w:tcW w:w="1141" w:type="dxa"/>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center"/>
            <w:hideMark/>
          </w:tcPr>
          <w:p w:rsidR="006A7357" w:rsidRPr="00A508B2" w:rsidRDefault="006A7357" w:rsidP="006A7357">
            <w:pPr>
              <w:spacing w:after="0" w:line="202" w:lineRule="atLeast"/>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 </w:t>
            </w:r>
          </w:p>
        </w:tc>
        <w:tc>
          <w:tcPr>
            <w:tcW w:w="130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6A7357" w:rsidRPr="00B80B5B" w:rsidRDefault="001759D1" w:rsidP="003C5F7C">
            <w:pPr>
              <w:spacing w:after="0" w:line="202" w:lineRule="atLeast"/>
              <w:jc w:val="center"/>
              <w:rPr>
                <w:rFonts w:ascii="Times New Roman" w:eastAsia="Times New Roman" w:hAnsi="Times New Roman" w:cs="Times New Roman"/>
                <w:lang w:val="uz-Cyrl-UZ" w:eastAsia="ru-RU"/>
              </w:rPr>
            </w:pPr>
            <w:r>
              <w:rPr>
                <w:rFonts w:ascii="Times New Roman" w:eastAsia="Times New Roman" w:hAnsi="Times New Roman" w:cs="Times New Roman"/>
                <w:lang w:val="uz-Cyrl-UZ" w:eastAsia="ru-RU"/>
              </w:rPr>
              <w:t xml:space="preserve"> </w:t>
            </w:r>
          </w:p>
        </w:tc>
      </w:tr>
    </w:tbl>
    <w:p w:rsidR="003C5F7C" w:rsidRDefault="003C5F7C" w:rsidP="00A508B2">
      <w:pPr>
        <w:tabs>
          <w:tab w:val="left" w:pos="1730"/>
          <w:tab w:val="left" w:pos="8763"/>
        </w:tabs>
        <w:spacing w:after="0" w:line="288" w:lineRule="auto"/>
        <w:ind w:firstLine="720"/>
        <w:jc w:val="both"/>
        <w:rPr>
          <w:rFonts w:ascii="Times New Roman" w:eastAsia="Times New Roman" w:hAnsi="Times New Roman" w:cs="Times New Roman"/>
          <w:color w:val="000000"/>
          <w:lang w:val="uz-Cyrl-UZ" w:eastAsia="ru-RU"/>
        </w:rPr>
      </w:pPr>
    </w:p>
    <w:p w:rsidR="00A508B2" w:rsidRPr="00A508B2" w:rsidRDefault="00A508B2" w:rsidP="00A508B2">
      <w:pPr>
        <w:tabs>
          <w:tab w:val="left" w:pos="1730"/>
          <w:tab w:val="left" w:pos="8763"/>
        </w:tabs>
        <w:spacing w:after="0" w:line="288" w:lineRule="auto"/>
        <w:ind w:firstLine="720"/>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 1.2 Шартноманинг умумий суммаси</w:t>
      </w:r>
      <w:r w:rsidRPr="00A508B2">
        <w:rPr>
          <w:rFonts w:ascii="Times New Roman" w:eastAsia="Times New Roman" w:hAnsi="Times New Roman" w:cs="Times New Roman"/>
          <w:b/>
          <w:bCs/>
          <w:color w:val="000000"/>
          <w:lang w:eastAsia="ru-RU"/>
        </w:rPr>
        <w:t xml:space="preserve"> </w:t>
      </w:r>
      <w:r w:rsidR="00234FDC">
        <w:rPr>
          <w:rFonts w:ascii="Times New Roman" w:eastAsia="Times New Roman" w:hAnsi="Times New Roman" w:cs="Times New Roman"/>
          <w:b/>
          <w:bCs/>
          <w:color w:val="000000"/>
          <w:lang w:val="uz-Cyrl-UZ" w:eastAsia="ru-RU"/>
        </w:rPr>
        <w:t xml:space="preserve"> </w:t>
      </w:r>
      <w:r w:rsidR="001759D1">
        <w:rPr>
          <w:rFonts w:ascii="Times New Roman" w:eastAsia="Times New Roman" w:hAnsi="Times New Roman" w:cs="Times New Roman"/>
          <w:lang w:val="uz-Cyrl-UZ" w:eastAsia="ru-RU"/>
        </w:rPr>
        <w:t xml:space="preserve">                                                                      </w:t>
      </w:r>
      <w:r w:rsidR="0036588A">
        <w:rPr>
          <w:rFonts w:ascii="Times New Roman" w:eastAsia="Times New Roman" w:hAnsi="Times New Roman" w:cs="Times New Roman"/>
          <w:b/>
          <w:bCs/>
          <w:color w:val="000000"/>
          <w:lang w:val="uz-Cyrl-UZ" w:eastAsia="ru-RU"/>
        </w:rPr>
        <w:t xml:space="preserve"> </w:t>
      </w:r>
      <w:r w:rsidR="00234FDC">
        <w:rPr>
          <w:rFonts w:ascii="Times New Roman" w:eastAsia="Times New Roman" w:hAnsi="Times New Roman" w:cs="Times New Roman"/>
          <w:b/>
          <w:bCs/>
          <w:color w:val="000000"/>
          <w:lang w:val="uz-Cyrl-UZ" w:eastAsia="ru-RU"/>
        </w:rPr>
        <w:t xml:space="preserve"> </w:t>
      </w:r>
      <w:r w:rsidRPr="00A508B2">
        <w:rPr>
          <w:rFonts w:ascii="Times New Roman" w:eastAsia="Times New Roman" w:hAnsi="Times New Roman" w:cs="Times New Roman"/>
          <w:color w:val="000000"/>
          <w:lang w:eastAsia="ru-RU"/>
        </w:rPr>
        <w:t xml:space="preserve"> сў</w:t>
      </w:r>
      <w:proofErr w:type="gramStart"/>
      <w:r w:rsidRPr="00A508B2">
        <w:rPr>
          <w:rFonts w:ascii="Times New Roman" w:eastAsia="Times New Roman" w:hAnsi="Times New Roman" w:cs="Times New Roman"/>
          <w:color w:val="000000"/>
          <w:lang w:eastAsia="ru-RU"/>
        </w:rPr>
        <w:t>м</w:t>
      </w:r>
      <w:proofErr w:type="gramEnd"/>
      <w:r w:rsidRPr="00A508B2">
        <w:rPr>
          <w:rFonts w:ascii="Times New Roman" w:eastAsia="Times New Roman" w:hAnsi="Times New Roman" w:cs="Times New Roman"/>
          <w:color w:val="000000"/>
          <w:lang w:eastAsia="ru-RU"/>
        </w:rPr>
        <w:t>.</w:t>
      </w:r>
    </w:p>
    <w:p w:rsidR="00A508B2" w:rsidRPr="00A508B2" w:rsidRDefault="00A508B2" w:rsidP="00A508B2">
      <w:pPr>
        <w:tabs>
          <w:tab w:val="left" w:pos="158"/>
        </w:tabs>
        <w:spacing w:before="240" w:after="240" w:line="288" w:lineRule="auto"/>
        <w:ind w:firstLine="567"/>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b/>
          <w:bCs/>
          <w:color w:val="000000"/>
          <w:lang w:eastAsia="ru-RU"/>
        </w:rPr>
        <w:t>2. ЕТКАЗИБ БЕРИШ ВА ҲИСОБ-КИТОБЛАР ШАРТЛАРИ</w:t>
      </w:r>
    </w:p>
    <w:p w:rsidR="002A760F" w:rsidRDefault="00A508B2" w:rsidP="00A508B2">
      <w:pPr>
        <w:tabs>
          <w:tab w:val="left" w:pos="284"/>
          <w:tab w:val="left" w:pos="861"/>
        </w:tabs>
        <w:spacing w:after="0" w:line="288" w:lineRule="auto"/>
        <w:ind w:firstLine="567"/>
        <w:jc w:val="both"/>
        <w:rPr>
          <w:rFonts w:ascii="Times New Roman" w:eastAsia="Times New Roman" w:hAnsi="Times New Roman" w:cs="Times New Roman"/>
          <w:color w:val="000000"/>
          <w:lang w:eastAsia="ru-RU"/>
        </w:rPr>
      </w:pPr>
      <w:r w:rsidRPr="00A508B2">
        <w:rPr>
          <w:rFonts w:ascii="Times New Roman" w:eastAsia="Times New Roman" w:hAnsi="Times New Roman" w:cs="Times New Roman"/>
          <w:color w:val="000000"/>
          <w:lang w:eastAsia="ru-RU"/>
        </w:rPr>
        <w:t>2.1 “Буюртмачи” мазкур шартномани ғазначилик бўлинмасида рўйхатга олинган кундан бошлаб 30 календар куни ичида қонунчиликка мувофик, шартнома умумий суммасидан</w:t>
      </w:r>
    </w:p>
    <w:p w:rsidR="00A508B2" w:rsidRPr="00A508B2" w:rsidRDefault="00A508B2" w:rsidP="00A508B2">
      <w:pPr>
        <w:tabs>
          <w:tab w:val="left" w:pos="284"/>
          <w:tab w:val="left" w:pos="861"/>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 xml:space="preserve"> 30 % миқдорида (шартнома суммасидан 30% миқдорида) олдиндан тўлаш мажбуриятини олади, қолган 70% ни товарни олгандан сўнг 10 календар куни ичида қабул қилиш-топшириш далолатномаси, ҳисоб-фактура ва б. асосида тўлайди.</w:t>
      </w:r>
    </w:p>
    <w:p w:rsidR="00A508B2" w:rsidRPr="00A508B2" w:rsidRDefault="00A508B2" w:rsidP="00A508B2">
      <w:pPr>
        <w:tabs>
          <w:tab w:val="left" w:pos="284"/>
          <w:tab w:val="left" w:pos="866"/>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2.2“Етказиб берувчи” аванс маблағлари Етказиб берувчининг тегишли ҳисобварағига келиб тушган вақтдан бошлаб 3 календар куни ичида товарни етказиб бериш мажбуриятини олади.</w:t>
      </w:r>
    </w:p>
    <w:p w:rsidR="00A508B2" w:rsidRPr="00A508B2" w:rsidRDefault="00A508B2" w:rsidP="00A508B2">
      <w:pPr>
        <w:tabs>
          <w:tab w:val="left" w:pos="284"/>
          <w:tab w:val="left" w:pos="879"/>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2.3 “Етказиб берувчи” амалдаги ГОСТга мувофиқ товарни етказиб бериши шарт.</w:t>
      </w:r>
    </w:p>
    <w:p w:rsidR="00A508B2" w:rsidRPr="00A508B2" w:rsidRDefault="00A508B2" w:rsidP="00A508B2">
      <w:pPr>
        <w:tabs>
          <w:tab w:val="left" w:pos="28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2.4 “Буюртмачи” товарларни қабул қилишда “Етказиб берувчи” иштирокида олинаётган товарларнинг тўлиқлигини ва сифатини савдоларни ўтказиш тўғрисидаги эълонда (буюртманомада) кўзда тутилган бошқа талабларга мувофиқлигини текшириши шарт.</w:t>
      </w:r>
    </w:p>
    <w:p w:rsidR="00A508B2" w:rsidRPr="00A508B2" w:rsidRDefault="00A508B2" w:rsidP="00A508B2">
      <w:pPr>
        <w:tabs>
          <w:tab w:val="left" w:pos="28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2.5  Агар мазкур шартнома билан бошка холлар кўзда тутилмаган бўлса, товарларни ташиш ва тушириш буйича барча харажатлар Етказиб берувчи ҳисобидан амалга оширилади.</w:t>
      </w:r>
    </w:p>
    <w:p w:rsidR="00A508B2" w:rsidRPr="00A508B2" w:rsidRDefault="00A508B2" w:rsidP="00A508B2">
      <w:pPr>
        <w:tabs>
          <w:tab w:val="left" w:pos="28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2.6 Буюртмачининг розилигига кўра товар муддатидан олдин етказиб берилиши мумкин.</w:t>
      </w:r>
    </w:p>
    <w:p w:rsidR="00A508B2" w:rsidRPr="00A508B2" w:rsidRDefault="00A508B2" w:rsidP="00A508B2">
      <w:pPr>
        <w:tabs>
          <w:tab w:val="left" w:pos="284"/>
          <w:tab w:val="left" w:pos="89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2.7 Етказиб берилган товар бевосита Буюртмачининг масъул ходимлари томонидан далолатнома бўйича қабул қилинади ва унда етказиб берилган товарларнинг миқдори, унинг сифати кўрсатилади.</w:t>
      </w:r>
    </w:p>
    <w:p w:rsidR="00A508B2" w:rsidRPr="00A508B2" w:rsidRDefault="00A508B2" w:rsidP="00A508B2">
      <w:pPr>
        <w:tabs>
          <w:tab w:val="left" w:pos="284"/>
          <w:tab w:val="left" w:pos="89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Мазкур контракда кўзда тутилган товарларни етказиб бериш, мазкур шартномага мувофиқ амалга оширилади.</w:t>
      </w:r>
    </w:p>
    <w:p w:rsidR="00A508B2" w:rsidRPr="00A508B2" w:rsidRDefault="00A508B2" w:rsidP="00A508B2">
      <w:pPr>
        <w:tabs>
          <w:tab w:val="left" w:pos="284"/>
        </w:tabs>
        <w:spacing w:before="240" w:after="240" w:line="288" w:lineRule="auto"/>
        <w:ind w:firstLine="567"/>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b/>
          <w:bCs/>
          <w:color w:val="000000"/>
          <w:lang w:eastAsia="ru-RU"/>
        </w:rPr>
        <w:t>3. ТОМОНЛАРНИНГ ХУҚУҚ ВА МАЖБУРИЯТЛАРИ</w:t>
      </w:r>
    </w:p>
    <w:p w:rsidR="00A508B2" w:rsidRPr="00A508B2" w:rsidRDefault="00A508B2" w:rsidP="00A508B2">
      <w:pPr>
        <w:tabs>
          <w:tab w:val="left" w:pos="284"/>
          <w:tab w:val="left" w:pos="360"/>
          <w:tab w:val="left" w:pos="889"/>
          <w:tab w:val="left" w:pos="993"/>
        </w:tabs>
        <w:spacing w:after="0" w:line="288" w:lineRule="auto"/>
        <w:ind w:left="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lastRenderedPageBreak/>
        <w:t>3.1 Буюртмачининг хуқуқлари:</w:t>
      </w:r>
    </w:p>
    <w:p w:rsidR="00A508B2" w:rsidRPr="00A508B2" w:rsidRDefault="00A508B2" w:rsidP="00A508B2">
      <w:pPr>
        <w:tabs>
          <w:tab w:val="left" w:pos="28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3.1.1 Етказиб берувчидан Шартномани бажариш учун зарур бўлган давлат стандартлари ва бошқа меъёрий хужжатлар билан таъминлашни талаб қилиш: Буюртмачи ҳисобидан товарлар ташиб келтирилганда, Етказиб берувчидан транспорт харажатларини қоплаб беришни талаб қилиш, агар мазкуршартноманинг шартларидан бошқа холлар белгиланмаган бўлса;</w:t>
      </w:r>
    </w:p>
    <w:p w:rsidR="00A508B2" w:rsidRPr="00A508B2" w:rsidRDefault="00A508B2" w:rsidP="00A508B2">
      <w:pPr>
        <w:tabs>
          <w:tab w:val="left" w:pos="284"/>
          <w:tab w:val="left" w:pos="9083"/>
          <w:tab w:val="left" w:pos="10355"/>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3.1.2 Етказиб берувчидан жойлаштирилган буюртманомага кўра мазкур шартномага мувофиқ тегишли сифат ассортимент бўйича товарларни етказиб беришни талаб қилиш.</w:t>
      </w:r>
    </w:p>
    <w:p w:rsidR="00A508B2" w:rsidRPr="00A508B2" w:rsidRDefault="00A508B2" w:rsidP="00A508B2">
      <w:pPr>
        <w:tabs>
          <w:tab w:val="left" w:pos="284"/>
          <w:tab w:val="left" w:pos="9083"/>
          <w:tab w:val="left" w:pos="10355"/>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3.1.3 Сифатсиз товар етказиб берилганда ўз ихтиёрига кўра қуйидагилардан бирини талаб қилииш тегишли сифатдаги шунга ўхшаш товар билан алмаштириб бериш; камчиликларни беғараз бартараф этиш;</w:t>
      </w:r>
    </w:p>
    <w:p w:rsidR="00A508B2" w:rsidRPr="00A508B2" w:rsidRDefault="00A508B2" w:rsidP="00A508B2">
      <w:pPr>
        <w:tabs>
          <w:tab w:val="left" w:pos="284"/>
          <w:tab w:val="left" w:pos="7192"/>
          <w:tab w:val="left" w:pos="7361"/>
          <w:tab w:val="left" w:pos="7611"/>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3.1.4 Етказиб берувчидан мазкур шартнома шартларини бажармаганлиги ёки тегишли даражада бажармаганлиги натижасида етказилган зарарни қоплаб беришни талаб қилиш.</w:t>
      </w:r>
    </w:p>
    <w:p w:rsidR="00A508B2" w:rsidRPr="00A508B2" w:rsidRDefault="00A508B2" w:rsidP="00A508B2">
      <w:pPr>
        <w:tabs>
          <w:tab w:val="left" w:pos="284"/>
          <w:tab w:val="left" w:pos="7192"/>
          <w:tab w:val="left" w:pos="7361"/>
          <w:tab w:val="left" w:pos="7611"/>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3.2 Буюртмачининг мажбуриятлари:</w:t>
      </w:r>
    </w:p>
    <w:p w:rsidR="00A508B2" w:rsidRPr="00A508B2" w:rsidRDefault="00A508B2" w:rsidP="00A508B2">
      <w:pPr>
        <w:tabs>
          <w:tab w:val="left" w:pos="284"/>
          <w:tab w:val="left" w:pos="7192"/>
          <w:tab w:val="left" w:pos="7361"/>
          <w:tab w:val="left" w:pos="7611"/>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3.2.1 мазкур шартномага мувофиқўзининг жойлаштирган буюртманомаси бўйича етказиб берилган товарларни қабул қилиш;</w:t>
      </w:r>
    </w:p>
    <w:p w:rsidR="00A508B2" w:rsidRPr="00A508B2" w:rsidRDefault="00A508B2" w:rsidP="00A508B2">
      <w:pPr>
        <w:tabs>
          <w:tab w:val="left" w:pos="284"/>
          <w:tab w:val="left" w:pos="7192"/>
          <w:tab w:val="left" w:pos="7361"/>
          <w:tab w:val="left" w:pos="7611"/>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3.2.2 товарларнинг қийматини мазкур шартномада белгиланган нархда ва муддатда тўлаш.</w:t>
      </w:r>
    </w:p>
    <w:p w:rsidR="00A508B2" w:rsidRPr="00A508B2" w:rsidRDefault="00A508B2" w:rsidP="00A508B2">
      <w:pPr>
        <w:tabs>
          <w:tab w:val="left" w:pos="284"/>
          <w:tab w:val="left" w:pos="7192"/>
          <w:tab w:val="left" w:pos="7361"/>
          <w:tab w:val="left" w:pos="7611"/>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3.3 Етказиб берувчи қуйидаги хуқуқларга эга:</w:t>
      </w:r>
      <w:r w:rsidRPr="00A508B2">
        <w:rPr>
          <w:rFonts w:ascii="Times New Roman" w:eastAsia="Times New Roman" w:hAnsi="Times New Roman" w:cs="Times New Roman"/>
          <w:color w:val="000000"/>
          <w:lang w:eastAsia="ru-RU"/>
        </w:rPr>
        <w:tab/>
      </w:r>
    </w:p>
    <w:p w:rsidR="00A508B2" w:rsidRPr="00A508B2" w:rsidRDefault="00A508B2" w:rsidP="00A508B2">
      <w:pPr>
        <w:tabs>
          <w:tab w:val="left" w:pos="284"/>
          <w:tab w:val="left" w:pos="7192"/>
          <w:tab w:val="left" w:pos="7361"/>
          <w:tab w:val="left" w:pos="7611"/>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3.3.1 “Буюртмачидан” олдиндан тўлов ва етказиб берилган товарлар учун якуний хисоб-китобларни Ўзбекистон Республикасининг амалдаги қонунчилигида кўзда тутилган тартибда ва хажмларда амалга оширишни талаб қилиш;</w:t>
      </w:r>
      <w:r w:rsidRPr="00A508B2">
        <w:rPr>
          <w:rFonts w:ascii="Times New Roman" w:eastAsia="Times New Roman" w:hAnsi="Times New Roman" w:cs="Times New Roman"/>
          <w:color w:val="000000"/>
          <w:lang w:eastAsia="ru-RU"/>
        </w:rPr>
        <w:tab/>
      </w:r>
    </w:p>
    <w:p w:rsidR="00A508B2" w:rsidRPr="00A508B2" w:rsidRDefault="00A508B2" w:rsidP="00A508B2">
      <w:pPr>
        <w:tabs>
          <w:tab w:val="left" w:pos="284"/>
          <w:tab w:val="left" w:pos="7192"/>
          <w:tab w:val="left" w:pos="7361"/>
          <w:tab w:val="left" w:pos="7611"/>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3.3.2 Буюртмачидан жойлаштирган буюртманомага мувофиқ, етказиб берилган товарларни асоссиз равишда қабул қилмаслик натижасида етказилган зарарларни қоплаб беришни талаб қилиш.</w:t>
      </w:r>
    </w:p>
    <w:p w:rsidR="00A508B2" w:rsidRPr="00A508B2" w:rsidRDefault="00A508B2" w:rsidP="00A508B2">
      <w:pPr>
        <w:tabs>
          <w:tab w:val="left" w:pos="284"/>
          <w:tab w:val="left" w:pos="7192"/>
          <w:tab w:val="left" w:pos="7361"/>
          <w:tab w:val="left" w:pos="7611"/>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3.4 Етказиб берувчининг мажбуриятлари:</w:t>
      </w:r>
    </w:p>
    <w:p w:rsidR="00A508B2" w:rsidRPr="00A508B2" w:rsidRDefault="00A508B2" w:rsidP="00A508B2">
      <w:pPr>
        <w:tabs>
          <w:tab w:val="left" w:pos="284"/>
          <w:tab w:val="left" w:pos="889"/>
          <w:tab w:val="left" w:pos="6496"/>
          <w:tab w:val="left" w:pos="7162"/>
          <w:tab w:val="left" w:pos="7207"/>
          <w:tab w:val="left" w:pos="9458"/>
        </w:tabs>
        <w:spacing w:after="0" w:line="288" w:lineRule="auto"/>
        <w:ind w:firstLine="567"/>
        <w:jc w:val="both"/>
        <w:rPr>
          <w:rFonts w:ascii="Times New Roman" w:eastAsia="Times New Roman" w:hAnsi="Times New Roman" w:cs="Times New Roman"/>
          <w:sz w:val="24"/>
          <w:szCs w:val="24"/>
          <w:lang w:eastAsia="ru-RU"/>
        </w:rPr>
      </w:pPr>
      <w:proofErr w:type="gramStart"/>
      <w:r w:rsidRPr="00A508B2">
        <w:rPr>
          <w:rFonts w:ascii="Times New Roman" w:eastAsia="Times New Roman" w:hAnsi="Times New Roman" w:cs="Times New Roman"/>
          <w:color w:val="000000"/>
          <w:lang w:eastAsia="ru-RU"/>
        </w:rPr>
        <w:t>3.4.1 Буюртмачига товарларни мазкур шартномага мувофиқ белгиланган муддатда, миқдорда ва сифатда етказиб бериш агар товарларни етказиб бериш жараёнида Етказиб берувчи шартнома шартлари вамеёрларидан ва  Ўзбекистон Республикасининг амалдаги қонунчнлигидан четга чиқишга йўлқўйган холларда Буюртмачининг талаби бўйича 10 кун муддат ичида барча аникланган камчиликларини беғараз бартараф этиш.</w:t>
      </w:r>
      <w:proofErr w:type="gramEnd"/>
    </w:p>
    <w:p w:rsidR="00A508B2" w:rsidRPr="00A508B2" w:rsidRDefault="00A508B2" w:rsidP="00A508B2">
      <w:pPr>
        <w:tabs>
          <w:tab w:val="left" w:pos="284"/>
          <w:tab w:val="left" w:pos="889"/>
          <w:tab w:val="left" w:pos="6496"/>
          <w:tab w:val="left" w:pos="7162"/>
          <w:tab w:val="left" w:pos="7207"/>
          <w:tab w:val="left" w:pos="9458"/>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3.4.2 Мазкур шартнома белгиланган тартибда мазкур шартнома шартлари ва талаблари ва Ўзбекистон Республикаси  амалдаги қонунчилигига мувофиқ ижро этилиши шарт.</w:t>
      </w:r>
    </w:p>
    <w:p w:rsidR="00A508B2" w:rsidRPr="00A508B2" w:rsidRDefault="00A508B2" w:rsidP="00A508B2">
      <w:pPr>
        <w:tabs>
          <w:tab w:val="left" w:pos="284"/>
          <w:tab w:val="left" w:pos="889"/>
          <w:tab w:val="left" w:pos="6496"/>
          <w:tab w:val="left" w:pos="7162"/>
          <w:tab w:val="left" w:pos="7207"/>
          <w:tab w:val="left" w:pos="9458"/>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Томонлар ўз зиммаларига олган барча мажбуриятларнинг ижросини таъминлаган тақдирда шартнома бажарилган  ҳисобланади.</w:t>
      </w:r>
    </w:p>
    <w:p w:rsidR="00A508B2" w:rsidRPr="00A508B2" w:rsidRDefault="00A508B2" w:rsidP="00A508B2">
      <w:pPr>
        <w:tabs>
          <w:tab w:val="left" w:pos="284"/>
          <w:tab w:val="left" w:pos="2862"/>
          <w:tab w:val="left" w:pos="4402"/>
          <w:tab w:val="left" w:pos="6346"/>
          <w:tab w:val="left" w:pos="8204"/>
        </w:tabs>
        <w:spacing w:before="240" w:after="240" w:line="288" w:lineRule="auto"/>
        <w:ind w:firstLine="567"/>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b/>
          <w:bCs/>
          <w:color w:val="000000"/>
          <w:lang w:eastAsia="ru-RU"/>
        </w:rPr>
        <w:t>4. ТОМОНЛАРНИНГ ЖАВОБГАРЛИКЛАРИ</w:t>
      </w:r>
    </w:p>
    <w:p w:rsidR="00A508B2" w:rsidRPr="00A508B2" w:rsidRDefault="00A508B2" w:rsidP="00A508B2">
      <w:pPr>
        <w:tabs>
          <w:tab w:val="left" w:pos="284"/>
          <w:tab w:val="left" w:pos="314"/>
          <w:tab w:val="left" w:pos="360"/>
          <w:tab w:val="left" w:pos="851"/>
          <w:tab w:val="left" w:pos="5766"/>
          <w:tab w:val="left" w:pos="762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 xml:space="preserve">4.1 Буюртмачи: </w:t>
      </w:r>
    </w:p>
    <w:p w:rsidR="00A508B2" w:rsidRPr="00A508B2" w:rsidRDefault="00A508B2" w:rsidP="00A508B2">
      <w:pPr>
        <w:tabs>
          <w:tab w:val="left" w:pos="284"/>
          <w:tab w:val="left" w:pos="314"/>
          <w:tab w:val="left" w:pos="360"/>
          <w:tab w:val="left" w:pos="851"/>
          <w:tab w:val="left" w:pos="5766"/>
          <w:tab w:val="left" w:pos="762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 xml:space="preserve">4.1.1 савдоларни ўтказиш учун Такдим этилган хужжатларини ишончлилиги ва Ўзбекистон Республикасининг амалдаги қонун хужжатларига  мувофиқлиги жавобгардир: </w:t>
      </w:r>
    </w:p>
    <w:p w:rsidR="00A508B2" w:rsidRPr="00A508B2" w:rsidRDefault="00A508B2" w:rsidP="00A508B2">
      <w:pPr>
        <w:tabs>
          <w:tab w:val="left" w:pos="284"/>
          <w:tab w:val="left" w:pos="314"/>
          <w:tab w:val="left" w:pos="360"/>
          <w:tab w:val="left" w:pos="851"/>
          <w:tab w:val="left" w:pos="5766"/>
          <w:tab w:val="left" w:pos="762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4.1.2 томонлар ўртасидаги шартнома Мажбуриятларини бажариш туггаллангандан кейин беш йил мобайнида савдолар предмети бўйича эълонлар ва техник хужжатларнинг асл нусхалари сақланиши учун жавоб беради.</w:t>
      </w:r>
    </w:p>
    <w:p w:rsidR="00A508B2" w:rsidRPr="00A508B2" w:rsidRDefault="00A508B2" w:rsidP="00A508B2">
      <w:pPr>
        <w:tabs>
          <w:tab w:val="left" w:pos="284"/>
          <w:tab w:val="left" w:pos="880"/>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 4.1.3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w:t>
      </w:r>
    </w:p>
    <w:p w:rsidR="00A508B2" w:rsidRPr="00A508B2" w:rsidRDefault="00A508B2" w:rsidP="00A508B2">
      <w:pPr>
        <w:tabs>
          <w:tab w:val="left" w:pos="28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lastRenderedPageBreak/>
        <w:t xml:space="preserve">4.1.4 </w:t>
      </w:r>
      <w:r w:rsidRPr="00A508B2">
        <w:rPr>
          <w:rFonts w:ascii="Times New Roman" w:eastAsia="Times New Roman" w:hAnsi="Times New Roman" w:cs="Times New Roman"/>
          <w:color w:val="000000"/>
          <w:shd w:val="clear" w:color="auto" w:fill="FFFFFF"/>
          <w:lang w:eastAsia="ru-RU"/>
        </w:rPr>
        <w:t xml:space="preserve">Товарлар танлаб олинмаган (олиш асоссиз рад этилган) холларда, етказиб берувчи жарима ундиришдан ташқари, ушбу товарлар мавжудлигининг </w:t>
      </w:r>
      <w:r w:rsidRPr="00A508B2">
        <w:rPr>
          <w:rFonts w:ascii="Times New Roman" w:eastAsia="Times New Roman" w:hAnsi="Times New Roman" w:cs="Times New Roman"/>
          <w:color w:val="000000"/>
          <w:lang w:eastAsia="ru-RU"/>
        </w:rPr>
        <w:t>кафолатларини тақдим этган холда, танлаб олинмаган (ўз муддатида олинмаган) товарлар қиймати тўланишини талаб қилишга хақлидир.</w:t>
      </w:r>
    </w:p>
    <w:p w:rsidR="00A508B2" w:rsidRPr="00A508B2" w:rsidRDefault="00A508B2" w:rsidP="00A508B2">
      <w:pPr>
        <w:tabs>
          <w:tab w:val="left" w:pos="28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 4.1.5</w:t>
      </w:r>
      <w:proofErr w:type="gramStart"/>
      <w:r w:rsidRPr="00A508B2">
        <w:rPr>
          <w:rFonts w:ascii="Times New Roman" w:eastAsia="Times New Roman" w:hAnsi="Times New Roman" w:cs="Times New Roman"/>
          <w:color w:val="000000"/>
          <w:lang w:eastAsia="ru-RU"/>
        </w:rPr>
        <w:t xml:space="preserve"> Т</w:t>
      </w:r>
      <w:proofErr w:type="gramEnd"/>
      <w:r w:rsidRPr="00A508B2">
        <w:rPr>
          <w:rFonts w:ascii="Times New Roman" w:eastAsia="Times New Roman" w:hAnsi="Times New Roman" w:cs="Times New Roman"/>
          <w:color w:val="000000"/>
          <w:lang w:eastAsia="ru-RU"/>
        </w:rPr>
        <w:t>ўлов талабномаси акцептини асоссиз равишда бутунлай ёки қисман рад этганлик, шунингдек ҳисоб-китобнинг бошқа шаклларида товарлар хақини  тўлашдан бош тортганлик (банк муассасасига тўлов топшириқномасини тақдим этмаганлик, чек бермаганлик, аккредитивни тақдим этмаганлик ва хоказо) учун буюртмачи махсулот етказиб берувчига ўзи тўлашни рад этган ёки бош тортган сумманинг 15 фоизи миқдорида жарима тўлайди.</w:t>
      </w:r>
    </w:p>
    <w:p w:rsidR="00A508B2" w:rsidRPr="00A508B2" w:rsidRDefault="00A508B2" w:rsidP="00A508B2">
      <w:pPr>
        <w:tabs>
          <w:tab w:val="left" w:pos="28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4.1.6 Етказиб берилган товарлар хақини ўз вақтида тўламаганлик учун буюртмачи етказиб берувчига ўтказиб юборилган хар бир кун учун кечиктирилган тўлов суммасининг 0,4 фоизи миқдорида, аммо кечиктирилган тўлов суммасининг 50 фоизидан ортик бўлмаган миқдорида пеня тўлайди.</w:t>
      </w:r>
    </w:p>
    <w:p w:rsidR="00A508B2" w:rsidRPr="00A508B2" w:rsidRDefault="00A508B2" w:rsidP="00A508B2">
      <w:pPr>
        <w:tabs>
          <w:tab w:val="left" w:pos="28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4.2 Етказиб берувчи:</w:t>
      </w:r>
    </w:p>
    <w:p w:rsidR="00A508B2" w:rsidRPr="00A508B2" w:rsidRDefault="00A508B2" w:rsidP="00A508B2">
      <w:pPr>
        <w:tabs>
          <w:tab w:val="left" w:pos="284"/>
          <w:tab w:val="left" w:pos="1766"/>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4.2.1 савдоларда қатнашиш учун тақдим этилган хужжатларнинг ишончлилиги,</w:t>
      </w:r>
    </w:p>
    <w:p w:rsidR="00A508B2" w:rsidRPr="00A508B2" w:rsidRDefault="00A508B2" w:rsidP="00A508B2">
      <w:pPr>
        <w:tabs>
          <w:tab w:val="left" w:pos="284"/>
          <w:tab w:val="left" w:pos="1826"/>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4.2.2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A508B2" w:rsidRPr="00A508B2" w:rsidRDefault="00A508B2" w:rsidP="00A508B2">
      <w:pPr>
        <w:tabs>
          <w:tab w:val="left" w:pos="284"/>
          <w:tab w:val="left" w:pos="1766"/>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4.2.3 савдолар шартларининг бошқа бузилишлари;</w:t>
      </w:r>
    </w:p>
    <w:p w:rsidR="00A508B2" w:rsidRPr="00A508B2" w:rsidRDefault="00A508B2" w:rsidP="00A508B2">
      <w:pPr>
        <w:tabs>
          <w:tab w:val="left" w:pos="284"/>
          <w:tab w:val="left" w:pos="1762"/>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4.2.4 тузилган шартнома шартларининг бажарилмаганлиги учун жавоб беради.</w:t>
      </w:r>
    </w:p>
    <w:p w:rsidR="00A508B2" w:rsidRPr="00A508B2" w:rsidRDefault="00A508B2" w:rsidP="00A508B2">
      <w:pPr>
        <w:tabs>
          <w:tab w:val="left" w:pos="284"/>
          <w:tab w:val="left" w:pos="2018"/>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4.2.5 Агар етказиб берилган товарлар сифати, ассортименти ва нави бўйича стандартлар, техник шартлар, намуналарга (эталонларга) қонун хужжатларида ёки хужалик шартномасида белгиланган бошқа мажбурий шартларга мос келмаса, сотиб олувчи (буюртмачи) товарларни қабул қилиш хамда уларнинг хақини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хақи тўлаб қўйилган бўлса, тўланган суммани белгиланган тартибда қайтаришни талаб қилишга хақлидир. Сифати, ассортименти ва нави лозим даражада бўлмаган товарлар етказиб берганлик учун жарима етказиб берувчидан акцелтсиз тартибда ундириб олинади.</w:t>
      </w:r>
    </w:p>
    <w:p w:rsidR="00A508B2" w:rsidRPr="00A508B2" w:rsidRDefault="00A508B2" w:rsidP="00A508B2">
      <w:pPr>
        <w:tabs>
          <w:tab w:val="left" w:pos="284"/>
          <w:tab w:val="left" w:pos="1955"/>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4.2.6 Товарларни етказиб бериш муддатлари кечиктириб юборилган, тўлик етказиб берилмаган, товар етказиб берувчи сотиб олувчига (буюртмачнга) кечиктирилган хар бир кун учун мажбурият бажарилмаган қисмининг 0,5 фоизи миқдорида пеня тўлайди, бироқ-бунда пенянинг умумий суммаси етказиб берилмаган товарлар, бажарилмаган ишлар ёки кўрсатилмаган хизматлар бахосининг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A508B2" w:rsidRPr="00A508B2" w:rsidRDefault="00A508B2" w:rsidP="00A508B2">
      <w:pPr>
        <w:tabs>
          <w:tab w:val="left" w:pos="284"/>
          <w:tab w:val="left" w:pos="1965"/>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4.2.7 Марка белгиси қўйилмаган ёки лозим даражада маркировка қилинмаган товарларни, шунингдек идишсиз ёки ўралмаган товарларни ехуд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холларда сотиб олувчи (буюртмачи) жарима ундиришдан ташқари, ўз кучи билан, лекин етказиб берувчи хисобидан товарларни ўрашга ва идишларга жойлашга, ёхуд бир шахардаги етказиб берувчидан товарларни ўраб бериш ёки идишларга жойлаб беришни талаб қилишга хақлидир.</w:t>
      </w:r>
    </w:p>
    <w:p w:rsidR="00A508B2" w:rsidRPr="00A508B2" w:rsidRDefault="00A508B2" w:rsidP="00A508B2">
      <w:pPr>
        <w:tabs>
          <w:tab w:val="left" w:pos="709"/>
          <w:tab w:val="left" w:pos="1276"/>
          <w:tab w:val="left" w:pos="3261"/>
        </w:tabs>
        <w:spacing w:before="240" w:after="240" w:line="288" w:lineRule="auto"/>
        <w:ind w:firstLine="567"/>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b/>
          <w:bCs/>
          <w:color w:val="000000"/>
          <w:lang w:eastAsia="ru-RU"/>
        </w:rPr>
        <w:t>5. НИЗОЛАРНИ ХАЛ ЭТИШ ТАРТИБИ</w:t>
      </w:r>
    </w:p>
    <w:p w:rsidR="00A508B2" w:rsidRPr="00A508B2" w:rsidRDefault="00A508B2" w:rsidP="00A508B2">
      <w:pPr>
        <w:tabs>
          <w:tab w:val="left" w:pos="284"/>
          <w:tab w:val="left" w:pos="1906"/>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lastRenderedPageBreak/>
        <w:t>5.1 Келишмовчиликлар ва бахслар келиб чиққан тақдирда, томонлар, қоидага кўра, мустақил равишда уларни судгача хал этиш чораларини кўрадилар.</w:t>
      </w:r>
    </w:p>
    <w:p w:rsidR="00A508B2" w:rsidRPr="00A508B2" w:rsidRDefault="00A508B2" w:rsidP="00A508B2">
      <w:pPr>
        <w:tabs>
          <w:tab w:val="left" w:pos="284"/>
          <w:tab w:val="left" w:pos="193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 xml:space="preserve">5.2 Томонлар келишмовчилик ва бахсларни хал этиш учун бевосита </w:t>
      </w:r>
      <w:r w:rsidR="00B97F72">
        <w:rPr>
          <w:rFonts w:ascii="Times New Roman" w:eastAsia="Times New Roman" w:hAnsi="Times New Roman" w:cs="Times New Roman"/>
          <w:color w:val="000000"/>
          <w:lang w:val="uz-Cyrl-UZ" w:eastAsia="ru-RU"/>
        </w:rPr>
        <w:t>иқтисодий</w:t>
      </w:r>
      <w:r w:rsidRPr="00A508B2">
        <w:rPr>
          <w:rFonts w:ascii="Times New Roman" w:eastAsia="Times New Roman" w:hAnsi="Times New Roman" w:cs="Times New Roman"/>
          <w:color w:val="000000"/>
          <w:lang w:eastAsia="ru-RU"/>
        </w:rPr>
        <w:t xml:space="preserve"> судига мурожаат қилишга хақлидир.</w:t>
      </w:r>
    </w:p>
    <w:p w:rsidR="00A508B2" w:rsidRPr="00A508B2" w:rsidRDefault="00A508B2" w:rsidP="00A508B2">
      <w:pPr>
        <w:tabs>
          <w:tab w:val="left" w:pos="284"/>
          <w:tab w:val="left" w:pos="1939"/>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 xml:space="preserve">5.3 Томонлар </w:t>
      </w:r>
      <w:r w:rsidR="00B97F72">
        <w:rPr>
          <w:rFonts w:ascii="Times New Roman" w:eastAsia="Times New Roman" w:hAnsi="Times New Roman" w:cs="Times New Roman"/>
          <w:color w:val="000000"/>
          <w:lang w:val="uz-Cyrl-UZ" w:eastAsia="ru-RU"/>
        </w:rPr>
        <w:t>иқтисодий</w:t>
      </w:r>
      <w:r w:rsidRPr="00A508B2">
        <w:rPr>
          <w:rFonts w:ascii="Times New Roman" w:eastAsia="Times New Roman" w:hAnsi="Times New Roman" w:cs="Times New Roman"/>
          <w:color w:val="000000"/>
          <w:lang w:eastAsia="ru-RU"/>
        </w:rPr>
        <w:t xml:space="preserve"> судига мурожаат қилган тақдирда, суд иши д </w:t>
      </w:r>
      <w:r w:rsidR="00B97F72">
        <w:rPr>
          <w:rFonts w:ascii="Times New Roman" w:eastAsia="Times New Roman" w:hAnsi="Times New Roman" w:cs="Times New Roman"/>
          <w:color w:val="000000"/>
          <w:lang w:val="uz-Cyrl-UZ" w:eastAsia="ru-RU"/>
        </w:rPr>
        <w:t>иқтисодий</w:t>
      </w:r>
      <w:r w:rsidR="00DE610D">
        <w:rPr>
          <w:rFonts w:ascii="Times New Roman" w:eastAsia="Times New Roman" w:hAnsi="Times New Roman" w:cs="Times New Roman"/>
          <w:color w:val="000000"/>
          <w:lang w:eastAsia="ru-RU"/>
        </w:rPr>
        <w:t xml:space="preserve"> суд</w:t>
      </w:r>
      <w:r w:rsidRPr="00A508B2">
        <w:rPr>
          <w:rFonts w:ascii="Times New Roman" w:eastAsia="Times New Roman" w:hAnsi="Times New Roman" w:cs="Times New Roman"/>
          <w:color w:val="000000"/>
          <w:lang w:eastAsia="ru-RU"/>
        </w:rPr>
        <w:t>да кўриб чиқилади.</w:t>
      </w:r>
    </w:p>
    <w:p w:rsidR="00A508B2" w:rsidRPr="00A508B2" w:rsidRDefault="00A508B2" w:rsidP="00A508B2">
      <w:pPr>
        <w:tabs>
          <w:tab w:val="left" w:pos="284"/>
        </w:tabs>
        <w:spacing w:before="240" w:after="240" w:line="288" w:lineRule="auto"/>
        <w:ind w:firstLine="567"/>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b/>
          <w:bCs/>
          <w:color w:val="000000"/>
          <w:lang w:eastAsia="ru-RU"/>
        </w:rPr>
        <w:t>6. ФОРС-МАЖОР</w:t>
      </w:r>
    </w:p>
    <w:p w:rsidR="00A508B2" w:rsidRPr="00A508B2" w:rsidRDefault="00A508B2" w:rsidP="00A508B2">
      <w:pPr>
        <w:tabs>
          <w:tab w:val="left" w:pos="284"/>
          <w:tab w:val="left" w:pos="1960"/>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6.1 Ушбу шартномага асосан мажбуриятларни бажарилмаслиги холатлари енгиб бўлмайдиган кучлар (форс-мажор) холатлар натижасида вужудга келганда томонлар ўз мажбуриятларини бажармасликдан қисман ёки тўлиқ озод бўладилар.</w:t>
      </w:r>
    </w:p>
    <w:p w:rsidR="00A508B2" w:rsidRPr="00A508B2" w:rsidRDefault="00A508B2" w:rsidP="00A508B2">
      <w:pPr>
        <w:tabs>
          <w:tab w:val="left" w:pos="284"/>
          <w:tab w:val="left" w:pos="1926"/>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6.2 Енгиб бўлмайдиган кучлар (форс-мажор) холатларига томонларнинг иродаси ва фаолиятига боғлиқ бўлмаган табиат ходисалари (зилзила, кўчки, бўрон, курғокчилик ва бошқалар) ёки ижтимоий-иқтисодий холатлар (уруш холати,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фавқулотда, олдини олиб бўлмайдиган ва кутилмаган холатлар киради.</w:t>
      </w:r>
    </w:p>
    <w:p w:rsidR="00A508B2" w:rsidRPr="00A508B2" w:rsidRDefault="00A508B2" w:rsidP="00A508B2">
      <w:pPr>
        <w:tabs>
          <w:tab w:val="left" w:pos="284"/>
          <w:tab w:val="left" w:pos="197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6.3 Шартнома томонларидан қайси бири учун мажбуриятларни енгиб бўлмайдиган кучлар (форс-мажор) холатлари сабабли бажармаслик маълум бўлса, дархол иккинчи томонга бу хақда 10 кун ичида ушбу холатлар харакати сабабини далиллар билан тақдим этиши лозим.</w:t>
      </w:r>
    </w:p>
    <w:p w:rsidR="00A508B2" w:rsidRPr="00A508B2" w:rsidRDefault="00A508B2" w:rsidP="00A508B2">
      <w:pPr>
        <w:tabs>
          <w:tab w:val="left" w:pos="284"/>
          <w:tab w:val="left" w:pos="1960"/>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6.4 Шартномага асосан мажбуриятларни ижро қилиш муддати ушбу енгиб бўлмайдиган кучлар (форс-мажор) холатлар давом этиш муддатига қадар узайтирилади. Агар енгиб бўлмайдиган кучлар (форс-мажор) таъсири 60 кундан ортиқрок давом қилса, томонлар ташаббусига биноан шартнома бекор қилиниши мумкин.</w:t>
      </w:r>
    </w:p>
    <w:p w:rsidR="00A508B2" w:rsidRPr="00A508B2" w:rsidRDefault="00A508B2" w:rsidP="00A508B2">
      <w:pPr>
        <w:tabs>
          <w:tab w:val="left" w:pos="284"/>
        </w:tabs>
        <w:spacing w:before="240" w:after="240" w:line="288" w:lineRule="auto"/>
        <w:ind w:firstLine="567"/>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b/>
          <w:bCs/>
          <w:color w:val="000000"/>
          <w:lang w:eastAsia="ru-RU"/>
        </w:rPr>
        <w:t>7. БОШҚА ШАРТЛАР</w:t>
      </w:r>
    </w:p>
    <w:p w:rsidR="00A508B2" w:rsidRPr="00A508B2" w:rsidRDefault="00A508B2" w:rsidP="00A508B2">
      <w:pPr>
        <w:tabs>
          <w:tab w:val="left" w:pos="284"/>
          <w:tab w:val="left" w:pos="194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7.1 Ушбу шартномала томонларнинг кўзда тутилмаган ўзаро муносабатлари Ўзбекистон Республикаси қонунлари билан тартибга солинади.</w:t>
      </w:r>
    </w:p>
    <w:p w:rsidR="00A508B2" w:rsidRPr="00A508B2" w:rsidRDefault="00A508B2" w:rsidP="00A508B2">
      <w:pPr>
        <w:tabs>
          <w:tab w:val="left" w:pos="284"/>
          <w:tab w:val="left" w:pos="5019"/>
        </w:tabs>
        <w:spacing w:before="240" w:after="240" w:line="288" w:lineRule="auto"/>
        <w:ind w:firstLine="567"/>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b/>
          <w:bCs/>
          <w:color w:val="000000"/>
          <w:lang w:eastAsia="ru-RU"/>
        </w:rPr>
        <w:t>8.ШАРТНОМАНИНГ АМАЛ ҚИЛИШ МУДДАТИ</w:t>
      </w:r>
    </w:p>
    <w:p w:rsidR="00A508B2" w:rsidRPr="00A508B2" w:rsidRDefault="00A508B2" w:rsidP="00A508B2">
      <w:pPr>
        <w:tabs>
          <w:tab w:val="left" w:pos="284"/>
          <w:tab w:val="left" w:pos="194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 xml:space="preserve">8.1 Мазкур шартнома  ғазначилик бўлинмаларида мажбурий </w:t>
      </w:r>
      <w:proofErr w:type="gramStart"/>
      <w:r w:rsidRPr="00A508B2">
        <w:rPr>
          <w:rFonts w:ascii="Times New Roman" w:eastAsia="Times New Roman" w:hAnsi="Times New Roman" w:cs="Times New Roman"/>
          <w:color w:val="000000"/>
          <w:lang w:eastAsia="ru-RU"/>
        </w:rPr>
        <w:t>р</w:t>
      </w:r>
      <w:proofErr w:type="gramEnd"/>
      <w:r w:rsidRPr="00A508B2">
        <w:rPr>
          <w:rFonts w:ascii="Times New Roman" w:eastAsia="Times New Roman" w:hAnsi="Times New Roman" w:cs="Times New Roman"/>
          <w:color w:val="000000"/>
          <w:lang w:eastAsia="ru-RU"/>
        </w:rPr>
        <w:t xml:space="preserve">ўйхатга олинган кундан бошлаб кучга киради ва </w:t>
      </w:r>
      <w:r w:rsidR="008A2A0F">
        <w:rPr>
          <w:rFonts w:ascii="Times New Roman" w:eastAsia="Times New Roman" w:hAnsi="Times New Roman" w:cs="Times New Roman"/>
          <w:b/>
          <w:bCs/>
          <w:color w:val="000000"/>
          <w:lang w:eastAsia="ru-RU"/>
        </w:rPr>
        <w:t>2022</w:t>
      </w:r>
      <w:r w:rsidRPr="00A508B2">
        <w:rPr>
          <w:rFonts w:ascii="Times New Roman" w:eastAsia="Times New Roman" w:hAnsi="Times New Roman" w:cs="Times New Roman"/>
          <w:b/>
          <w:bCs/>
          <w:color w:val="000000"/>
          <w:lang w:eastAsia="ru-RU"/>
        </w:rPr>
        <w:t xml:space="preserve"> йил “31” декабригача </w:t>
      </w:r>
      <w:r w:rsidRPr="00A508B2">
        <w:rPr>
          <w:rFonts w:ascii="Times New Roman" w:eastAsia="Times New Roman" w:hAnsi="Times New Roman" w:cs="Times New Roman"/>
          <w:color w:val="000000"/>
          <w:lang w:eastAsia="ru-RU"/>
        </w:rPr>
        <w:t>амал қилади</w:t>
      </w:r>
    </w:p>
    <w:p w:rsidR="00A508B2" w:rsidRPr="00A508B2" w:rsidRDefault="00A508B2" w:rsidP="00A508B2">
      <w:pPr>
        <w:tabs>
          <w:tab w:val="left" w:pos="284"/>
          <w:tab w:val="left" w:pos="830"/>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8.2 Шартноманинг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холларда шартнома бажарилган ҳисобланади.</w:t>
      </w:r>
    </w:p>
    <w:p w:rsidR="00A508B2" w:rsidRPr="00A508B2" w:rsidRDefault="00A508B2" w:rsidP="00A508B2">
      <w:pPr>
        <w:tabs>
          <w:tab w:val="left" w:pos="28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8.3 Шартноманинг амал қилиш муддатини тугаши томонларни жавобгарликдан озод қилмайди.</w:t>
      </w:r>
    </w:p>
    <w:p w:rsidR="00A508B2" w:rsidRPr="00A508B2" w:rsidRDefault="00A508B2" w:rsidP="00A508B2">
      <w:pPr>
        <w:tabs>
          <w:tab w:val="left" w:pos="284"/>
        </w:tabs>
        <w:spacing w:after="0" w:line="288" w:lineRule="auto"/>
        <w:ind w:firstLine="567"/>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sz w:val="24"/>
          <w:szCs w:val="24"/>
          <w:lang w:eastAsia="ru-RU"/>
        </w:rPr>
        <w:t> </w:t>
      </w:r>
    </w:p>
    <w:p w:rsidR="00A508B2" w:rsidRPr="00A508B2" w:rsidRDefault="00A508B2" w:rsidP="00A508B2">
      <w:pPr>
        <w:tabs>
          <w:tab w:val="left" w:pos="269"/>
        </w:tabs>
        <w:spacing w:after="0" w:line="288" w:lineRule="auto"/>
        <w:ind w:firstLine="567"/>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b/>
          <w:bCs/>
          <w:color w:val="000000"/>
          <w:lang w:eastAsia="ru-RU"/>
        </w:rPr>
        <w:t>9. ЮРИДИК МАНЗИЛЛАРИ ВА РЕКВИЗИТЛАРИ</w:t>
      </w:r>
    </w:p>
    <w:p w:rsidR="00A508B2" w:rsidRPr="00A508B2" w:rsidRDefault="00A508B2" w:rsidP="00A508B2">
      <w:pPr>
        <w:tabs>
          <w:tab w:val="left" w:pos="269"/>
        </w:tabs>
        <w:spacing w:after="0" w:line="288" w:lineRule="auto"/>
        <w:ind w:firstLine="567"/>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sz w:val="24"/>
          <w:szCs w:val="24"/>
          <w:lang w:eastAsia="ru-RU"/>
        </w:rPr>
        <w:t> </w:t>
      </w:r>
    </w:p>
    <w:p w:rsidR="00A508B2" w:rsidRPr="00A508B2" w:rsidRDefault="00A508B2" w:rsidP="00A508B2">
      <w:pPr>
        <w:spacing w:after="0" w:line="288" w:lineRule="auto"/>
        <w:ind w:firstLine="720"/>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b/>
          <w:bCs/>
          <w:color w:val="000000"/>
          <w:lang w:eastAsia="ru-RU"/>
        </w:rPr>
        <w:t>“ЕТКАЗИБ БЕРУВЧИ”</w:t>
      </w:r>
      <w:r w:rsidRPr="00A508B2">
        <w:rPr>
          <w:rFonts w:ascii="Times New Roman" w:eastAsia="Times New Roman" w:hAnsi="Times New Roman" w:cs="Times New Roman"/>
          <w:b/>
          <w:bCs/>
          <w:color w:val="000000"/>
          <w:lang w:eastAsia="ru-RU"/>
        </w:rPr>
        <w:tab/>
        <w:t>                                 “БУЮРТМАЧИ”</w:t>
      </w:r>
    </w:p>
    <w:tbl>
      <w:tblPr>
        <w:tblW w:w="0" w:type="auto"/>
        <w:tblCellSpacing w:w="0" w:type="dxa"/>
        <w:tblLook w:val="04A0" w:firstRow="1" w:lastRow="0" w:firstColumn="1" w:lastColumn="0" w:noHBand="0" w:noVBand="1"/>
      </w:tblPr>
      <w:tblGrid>
        <w:gridCol w:w="4211"/>
        <w:gridCol w:w="5360"/>
      </w:tblGrid>
      <w:tr w:rsidR="001B5F58" w:rsidRPr="00A508B2" w:rsidTr="001759D1">
        <w:trPr>
          <w:trHeight w:val="80"/>
          <w:tblCellSpacing w:w="0" w:type="dxa"/>
        </w:trPr>
        <w:tc>
          <w:tcPr>
            <w:tcW w:w="4211" w:type="dxa"/>
            <w:tcBorders>
              <w:top w:val="nil"/>
              <w:left w:val="nil"/>
              <w:bottom w:val="nil"/>
              <w:right w:val="nil"/>
            </w:tcBorders>
          </w:tcPr>
          <w:p w:rsidR="001B5F58" w:rsidRPr="00F035E8" w:rsidRDefault="001B5F58" w:rsidP="001B5F58">
            <w:pPr>
              <w:jc w:val="both"/>
              <w:rPr>
                <w:rFonts w:ascii="Times New Roman" w:hAnsi="Times New Roman" w:cs="Times New Roman"/>
                <w:lang w:val="uz-Cyrl-UZ"/>
              </w:rPr>
            </w:pPr>
          </w:p>
        </w:tc>
        <w:tc>
          <w:tcPr>
            <w:tcW w:w="5360" w:type="dxa"/>
            <w:tcBorders>
              <w:top w:val="nil"/>
              <w:left w:val="nil"/>
              <w:bottom w:val="nil"/>
              <w:right w:val="nil"/>
            </w:tcBorders>
          </w:tcPr>
          <w:p w:rsidR="001B5F58" w:rsidRPr="007516CA" w:rsidRDefault="001B5F58" w:rsidP="001B5F58">
            <w:pPr>
              <w:jc w:val="both"/>
              <w:rPr>
                <w:rFonts w:ascii="Times New Roman" w:hAnsi="Times New Roman" w:cs="Times New Roman"/>
              </w:rPr>
            </w:pPr>
          </w:p>
        </w:tc>
      </w:tr>
      <w:tr w:rsidR="001B5F58" w:rsidRPr="001759D1" w:rsidTr="001759D1">
        <w:trPr>
          <w:trHeight w:val="137"/>
          <w:tblCellSpacing w:w="0" w:type="dxa"/>
        </w:trPr>
        <w:tc>
          <w:tcPr>
            <w:tcW w:w="4211" w:type="dxa"/>
            <w:tcBorders>
              <w:top w:val="nil"/>
              <w:left w:val="nil"/>
              <w:bottom w:val="nil"/>
              <w:right w:val="nil"/>
            </w:tcBorders>
          </w:tcPr>
          <w:p w:rsidR="001B5F58" w:rsidRPr="00B80B5B" w:rsidRDefault="001B5F58" w:rsidP="001B5F58">
            <w:pPr>
              <w:jc w:val="both"/>
              <w:rPr>
                <w:rFonts w:ascii="Times New Roman" w:hAnsi="Times New Roman" w:cs="Times New Roman"/>
                <w:lang w:val="uz-Cyrl-UZ"/>
              </w:rPr>
            </w:pPr>
          </w:p>
        </w:tc>
        <w:tc>
          <w:tcPr>
            <w:tcW w:w="5360" w:type="dxa"/>
            <w:tcBorders>
              <w:top w:val="nil"/>
              <w:left w:val="nil"/>
              <w:bottom w:val="nil"/>
              <w:right w:val="nil"/>
            </w:tcBorders>
          </w:tcPr>
          <w:p w:rsidR="001B5F58" w:rsidRPr="00A65584" w:rsidRDefault="001B5F58" w:rsidP="001B5F58">
            <w:pPr>
              <w:rPr>
                <w:rFonts w:ascii="Times New Roman" w:hAnsi="Times New Roman"/>
                <w:lang w:val="uz-Cyrl-UZ"/>
              </w:rPr>
            </w:pPr>
          </w:p>
        </w:tc>
      </w:tr>
      <w:tr w:rsidR="001B5F58" w:rsidRPr="00A508B2" w:rsidTr="001759D1">
        <w:trPr>
          <w:trHeight w:val="230"/>
          <w:tblCellSpacing w:w="0" w:type="dxa"/>
        </w:trPr>
        <w:tc>
          <w:tcPr>
            <w:tcW w:w="4211" w:type="dxa"/>
            <w:tcBorders>
              <w:top w:val="nil"/>
              <w:left w:val="nil"/>
              <w:bottom w:val="nil"/>
              <w:right w:val="nil"/>
            </w:tcBorders>
          </w:tcPr>
          <w:p w:rsidR="001B5F58" w:rsidRPr="00280D4C" w:rsidRDefault="001B5F58" w:rsidP="001B5F58">
            <w:pPr>
              <w:rPr>
                <w:rFonts w:ascii="Times New Roman" w:hAnsi="Times New Roman"/>
                <w:lang w:val="uz-Cyrl-UZ"/>
              </w:rPr>
            </w:pPr>
          </w:p>
        </w:tc>
        <w:tc>
          <w:tcPr>
            <w:tcW w:w="5360" w:type="dxa"/>
            <w:tcBorders>
              <w:top w:val="nil"/>
              <w:left w:val="nil"/>
              <w:bottom w:val="nil"/>
              <w:right w:val="nil"/>
            </w:tcBorders>
          </w:tcPr>
          <w:p w:rsidR="001B5F58" w:rsidRPr="007516CA" w:rsidRDefault="001B5F58" w:rsidP="001B5F58">
            <w:pPr>
              <w:rPr>
                <w:rFonts w:ascii="Times New Roman" w:hAnsi="Times New Roman"/>
              </w:rPr>
            </w:pPr>
          </w:p>
        </w:tc>
      </w:tr>
      <w:tr w:rsidR="001B5F58" w:rsidRPr="00A508B2" w:rsidTr="001759D1">
        <w:trPr>
          <w:trHeight w:val="131"/>
          <w:tblCellSpacing w:w="0" w:type="dxa"/>
        </w:trPr>
        <w:tc>
          <w:tcPr>
            <w:tcW w:w="4211" w:type="dxa"/>
            <w:tcBorders>
              <w:top w:val="nil"/>
              <w:left w:val="nil"/>
              <w:bottom w:val="nil"/>
              <w:right w:val="nil"/>
            </w:tcBorders>
          </w:tcPr>
          <w:p w:rsidR="001B5F58" w:rsidRPr="00280D4C" w:rsidRDefault="001B5F58" w:rsidP="001B5F58">
            <w:pPr>
              <w:jc w:val="both"/>
              <w:rPr>
                <w:rFonts w:ascii="Times New Roman" w:hAnsi="Times New Roman" w:cs="Times New Roman"/>
                <w:lang w:val="uz-Cyrl-UZ"/>
              </w:rPr>
            </w:pPr>
          </w:p>
        </w:tc>
        <w:tc>
          <w:tcPr>
            <w:tcW w:w="5360" w:type="dxa"/>
            <w:tcBorders>
              <w:top w:val="nil"/>
              <w:left w:val="nil"/>
              <w:bottom w:val="nil"/>
              <w:right w:val="nil"/>
            </w:tcBorders>
          </w:tcPr>
          <w:p w:rsidR="001B5F58" w:rsidRPr="007516CA" w:rsidRDefault="001B5F58" w:rsidP="001B5F58">
            <w:pPr>
              <w:rPr>
                <w:rFonts w:ascii="Times New Roman" w:hAnsi="Times New Roman" w:cs="Times New Roman"/>
              </w:rPr>
            </w:pPr>
          </w:p>
        </w:tc>
      </w:tr>
      <w:tr w:rsidR="001B5F58" w:rsidRPr="00A508B2" w:rsidTr="001759D1">
        <w:trPr>
          <w:trHeight w:val="278"/>
          <w:tblCellSpacing w:w="0" w:type="dxa"/>
        </w:trPr>
        <w:tc>
          <w:tcPr>
            <w:tcW w:w="4211" w:type="dxa"/>
            <w:tcBorders>
              <w:top w:val="nil"/>
              <w:left w:val="nil"/>
              <w:bottom w:val="nil"/>
              <w:right w:val="nil"/>
            </w:tcBorders>
          </w:tcPr>
          <w:p w:rsidR="001B5F58" w:rsidRPr="00280D4C" w:rsidRDefault="001B5F58" w:rsidP="001B5F58">
            <w:pPr>
              <w:rPr>
                <w:rFonts w:ascii="Times New Roman" w:hAnsi="Times New Roman"/>
                <w:lang w:val="uz-Cyrl-UZ"/>
              </w:rPr>
            </w:pPr>
          </w:p>
        </w:tc>
        <w:tc>
          <w:tcPr>
            <w:tcW w:w="5360" w:type="dxa"/>
            <w:vMerge w:val="restart"/>
            <w:tcBorders>
              <w:top w:val="nil"/>
              <w:left w:val="nil"/>
              <w:bottom w:val="nil"/>
              <w:right w:val="nil"/>
            </w:tcBorders>
          </w:tcPr>
          <w:p w:rsidR="001B5F58" w:rsidRPr="007516CA" w:rsidRDefault="001B5F58" w:rsidP="001B5F58">
            <w:pPr>
              <w:rPr>
                <w:rFonts w:ascii="Times New Roman" w:hAnsi="Times New Roman"/>
              </w:rPr>
            </w:pPr>
          </w:p>
        </w:tc>
      </w:tr>
      <w:tr w:rsidR="001B5F58" w:rsidRPr="00A508B2" w:rsidTr="00234FDC">
        <w:trPr>
          <w:trHeight w:val="97"/>
          <w:tblCellSpacing w:w="0" w:type="dxa"/>
        </w:trPr>
        <w:tc>
          <w:tcPr>
            <w:tcW w:w="4211" w:type="dxa"/>
            <w:tcBorders>
              <w:top w:val="nil"/>
              <w:left w:val="nil"/>
              <w:bottom w:val="nil"/>
              <w:right w:val="nil"/>
            </w:tcBorders>
            <w:hideMark/>
          </w:tcPr>
          <w:p w:rsidR="001B5F58" w:rsidRPr="007516CA" w:rsidRDefault="001B5F58" w:rsidP="001759D1">
            <w:pPr>
              <w:spacing w:before="60"/>
              <w:rPr>
                <w:rFonts w:ascii="Times New Roman" w:hAnsi="Times New Roman"/>
                <w:lang w:val="uz-Cyrl-UZ"/>
              </w:rPr>
            </w:pPr>
          </w:p>
        </w:tc>
        <w:tc>
          <w:tcPr>
            <w:tcW w:w="0" w:type="auto"/>
            <w:vMerge/>
            <w:tcBorders>
              <w:top w:val="nil"/>
              <w:left w:val="nil"/>
              <w:bottom w:val="nil"/>
              <w:right w:val="nil"/>
            </w:tcBorders>
            <w:hideMark/>
          </w:tcPr>
          <w:p w:rsidR="001B5F58" w:rsidRPr="00A508B2" w:rsidRDefault="001B5F58" w:rsidP="001B5F58">
            <w:pPr>
              <w:spacing w:after="0" w:line="240" w:lineRule="auto"/>
              <w:rPr>
                <w:rFonts w:ascii="Times New Roman" w:eastAsia="Times New Roman" w:hAnsi="Times New Roman" w:cs="Times New Roman"/>
                <w:sz w:val="24"/>
                <w:szCs w:val="24"/>
                <w:lang w:eastAsia="ru-RU"/>
              </w:rPr>
            </w:pPr>
          </w:p>
        </w:tc>
      </w:tr>
    </w:tbl>
    <w:p w:rsidR="00A508B2" w:rsidRPr="00A508B2" w:rsidRDefault="00A508B2" w:rsidP="00A508B2">
      <w:pPr>
        <w:tabs>
          <w:tab w:val="left" w:pos="-851"/>
          <w:tab w:val="left" w:pos="5397"/>
        </w:tabs>
        <w:spacing w:after="0" w:line="288" w:lineRule="auto"/>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 </w:t>
      </w:r>
    </w:p>
    <w:p w:rsidR="00A508B2" w:rsidRPr="00A508B2" w:rsidRDefault="00A508B2" w:rsidP="00A508B2">
      <w:pPr>
        <w:tabs>
          <w:tab w:val="left" w:pos="-851"/>
          <w:tab w:val="left" w:pos="5397"/>
        </w:tabs>
        <w:spacing w:after="0" w:line="288" w:lineRule="auto"/>
        <w:jc w:val="center"/>
        <w:rPr>
          <w:rFonts w:ascii="Times New Roman" w:eastAsia="Times New Roman" w:hAnsi="Times New Roman" w:cs="Times New Roman"/>
          <w:sz w:val="24"/>
          <w:szCs w:val="24"/>
          <w:lang w:eastAsia="ru-RU"/>
        </w:rPr>
      </w:pPr>
      <w:r w:rsidRPr="00A508B2">
        <w:rPr>
          <w:rFonts w:ascii="Times New Roman" w:eastAsia="Times New Roman" w:hAnsi="Times New Roman" w:cs="Times New Roman"/>
          <w:color w:val="000000"/>
          <w:lang w:eastAsia="ru-RU"/>
        </w:rPr>
        <w:t> </w:t>
      </w:r>
    </w:p>
    <w:p w:rsidR="00A508B2" w:rsidRPr="00A508B2" w:rsidRDefault="00A508B2" w:rsidP="00A508B2">
      <w:pPr>
        <w:spacing w:after="0" w:line="288" w:lineRule="auto"/>
        <w:jc w:val="both"/>
        <w:rPr>
          <w:rFonts w:ascii="Times New Roman" w:eastAsia="Times New Roman" w:hAnsi="Times New Roman" w:cs="Times New Roman"/>
          <w:sz w:val="24"/>
          <w:szCs w:val="24"/>
          <w:lang w:eastAsia="ru-RU"/>
        </w:rPr>
      </w:pPr>
      <w:r w:rsidRPr="00A508B2">
        <w:rPr>
          <w:rFonts w:ascii="Times New Roman" w:eastAsia="Times New Roman" w:hAnsi="Times New Roman" w:cs="Times New Roman"/>
          <w:sz w:val="24"/>
          <w:szCs w:val="24"/>
          <w:lang w:eastAsia="ru-RU"/>
        </w:rPr>
        <w:t> </w:t>
      </w:r>
    </w:p>
    <w:p w:rsidR="005F06CF" w:rsidRDefault="005F06CF"/>
    <w:sectPr w:rsidR="005F06CF" w:rsidSect="005F0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A508B2"/>
    <w:rsid w:val="00091BD9"/>
    <w:rsid w:val="00116AD9"/>
    <w:rsid w:val="00126BD2"/>
    <w:rsid w:val="00155FE7"/>
    <w:rsid w:val="001618A8"/>
    <w:rsid w:val="001759D1"/>
    <w:rsid w:val="001B5F58"/>
    <w:rsid w:val="00234FDC"/>
    <w:rsid w:val="002A760F"/>
    <w:rsid w:val="002F6DF0"/>
    <w:rsid w:val="00343CCD"/>
    <w:rsid w:val="003606BB"/>
    <w:rsid w:val="0036588A"/>
    <w:rsid w:val="003C5F7C"/>
    <w:rsid w:val="004F48F3"/>
    <w:rsid w:val="005B5BD3"/>
    <w:rsid w:val="005F06CF"/>
    <w:rsid w:val="00620EEB"/>
    <w:rsid w:val="006A7357"/>
    <w:rsid w:val="008763A1"/>
    <w:rsid w:val="008A2A0F"/>
    <w:rsid w:val="008A362D"/>
    <w:rsid w:val="00980035"/>
    <w:rsid w:val="009A250A"/>
    <w:rsid w:val="00A508B2"/>
    <w:rsid w:val="00A65584"/>
    <w:rsid w:val="00B80B5B"/>
    <w:rsid w:val="00B8234F"/>
    <w:rsid w:val="00B97F72"/>
    <w:rsid w:val="00C179E3"/>
    <w:rsid w:val="00DB51B5"/>
    <w:rsid w:val="00DE610D"/>
    <w:rsid w:val="00F62E46"/>
    <w:rsid w:val="00FE7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34716,bqiaagaaeyqcaaagiaiaaandbqiabwsfagaaaaaaaaaaaaaaaaaaaaaaaaaaaaaaaaaaaaaaaaaaaaaaaaaaaaaaaaaaaaaaaaaaaaaaaaaaaaaaaaaaaaaaaaaaaaaaaaaaaaaaaaaaaaaaaaaaaaaaaaaaaaaaaaaaaaaaaaaaaaaaaaaaaaaaaaaaaaaaaaaaaaaaaaaaaaaaaaaaaaaaaaaaaaaaaaaaaa"/>
    <w:basedOn w:val="a"/>
    <w:rsid w:val="00A50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508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76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1682</Words>
  <Characters>9593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User</cp:lastModifiedBy>
  <cp:revision>32</cp:revision>
  <dcterms:created xsi:type="dcterms:W3CDTF">2021-06-22T11:27:00Z</dcterms:created>
  <dcterms:modified xsi:type="dcterms:W3CDTF">2022-11-09T09:23:00Z</dcterms:modified>
</cp:coreProperties>
</file>