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046D" w14:textId="0C41CB34" w:rsidR="009A43E7" w:rsidRPr="00F96CA7" w:rsidRDefault="00140B05" w:rsidP="00140B05">
      <w:pPr>
        <w:jc w:val="center"/>
        <w:rPr>
          <w:b/>
          <w:lang w:val="en-US"/>
        </w:rPr>
      </w:pPr>
      <w:proofErr w:type="spellStart"/>
      <w:r w:rsidRPr="00140B05">
        <w:rPr>
          <w:b/>
          <w:lang w:val="en-US"/>
        </w:rPr>
        <w:t>Shartnoma</w:t>
      </w:r>
      <w:proofErr w:type="spellEnd"/>
      <w:r w:rsidRPr="00140B05">
        <w:rPr>
          <w:b/>
          <w:lang w:val="en-US"/>
        </w:rPr>
        <w:t xml:space="preserve"> № </w:t>
      </w:r>
    </w:p>
    <w:p w14:paraId="2D127030" w14:textId="77777777" w:rsidR="00140B05" w:rsidRPr="00140B05" w:rsidRDefault="00140B05" w:rsidP="00140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Toshkent. </w:t>
      </w:r>
      <w:proofErr w:type="spellStart"/>
      <w:proofErr w:type="gramStart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sh</w:t>
      </w:r>
      <w:proofErr w:type="spellEnd"/>
      <w:proofErr w:type="gramEnd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“ 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___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” 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_________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 202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yil</w:t>
      </w:r>
      <w:proofErr w:type="spellEnd"/>
    </w:p>
    <w:p w14:paraId="3766A9D2" w14:textId="77777777" w:rsidR="00140B05" w:rsidRPr="00140B05" w:rsidRDefault="00140B05" w:rsidP="00140B05">
      <w:pPr>
        <w:jc w:val="both"/>
        <w:rPr>
          <w:lang w:val="en-US"/>
        </w:rPr>
      </w:pPr>
    </w:p>
    <w:p w14:paraId="788DA298" w14:textId="2695F759" w:rsidR="00140B05" w:rsidRPr="00F112A7" w:rsidRDefault="00F112A7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B74176">
        <w:rPr>
          <w:rFonts w:ascii="Times New Roman" w:hAnsi="Times New Roman"/>
          <w:lang w:val="en-US"/>
        </w:rPr>
        <w:t>"</w:t>
      </w:r>
      <w:r w:rsidR="004E16B9" w:rsidRPr="004E16B9">
        <w:rPr>
          <w:rFonts w:ascii="Times New Roman" w:hAnsi="Times New Roman"/>
          <w:lang w:val="en-US"/>
        </w:rPr>
        <w:t>_______________________________________</w:t>
      </w:r>
      <w:r w:rsidRPr="00B74176">
        <w:rPr>
          <w:rFonts w:ascii="Times New Roman" w:hAnsi="Times New Roman"/>
          <w:lang w:val="en-US"/>
        </w:rPr>
        <w:t xml:space="preserve">" </w:t>
      </w:r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mas’uliyati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cheklangan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jamiyati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bundan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buyon</w:t>
      </w:r>
      <w:proofErr w:type="spellEnd"/>
      <w:r w:rsidRPr="009471DF">
        <w:rPr>
          <w:rFonts w:ascii="Times New Roman" w:hAnsi="Times New Roman"/>
          <w:lang w:val="en-US"/>
        </w:rPr>
        <w:t xml:space="preserve"> “</w:t>
      </w:r>
      <w:proofErr w:type="spellStart"/>
      <w:r w:rsidRPr="009471DF">
        <w:rPr>
          <w:rFonts w:ascii="Times New Roman" w:hAnsi="Times New Roman"/>
          <w:lang w:val="en-US"/>
        </w:rPr>
        <w:t>Yetkazib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beruvchi</w:t>
      </w:r>
      <w:proofErr w:type="spellEnd"/>
      <w:r w:rsidRPr="009471DF">
        <w:rPr>
          <w:rFonts w:ascii="Times New Roman" w:hAnsi="Times New Roman"/>
          <w:lang w:val="en-US"/>
        </w:rPr>
        <w:t xml:space="preserve">” deb </w:t>
      </w:r>
      <w:proofErr w:type="spellStart"/>
      <w:r w:rsidRPr="009471DF">
        <w:rPr>
          <w:rFonts w:ascii="Times New Roman" w:hAnsi="Times New Roman"/>
          <w:lang w:val="en-US"/>
        </w:rPr>
        <w:t>yuritiladi</w:t>
      </w:r>
      <w:proofErr w:type="spellEnd"/>
      <w:r w:rsidRPr="009471DF">
        <w:rPr>
          <w:rFonts w:ascii="Times New Roman" w:hAnsi="Times New Roman"/>
          <w:lang w:val="en-US"/>
        </w:rPr>
        <w:t xml:space="preserve">, </w:t>
      </w:r>
      <w:proofErr w:type="spellStart"/>
      <w:r w:rsidRPr="009471DF">
        <w:rPr>
          <w:rFonts w:ascii="Times New Roman" w:hAnsi="Times New Roman"/>
          <w:lang w:val="en-US"/>
        </w:rPr>
        <w:t>direktor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r w:rsidR="004E16B9" w:rsidRPr="004E16B9">
        <w:rPr>
          <w:rFonts w:ascii="Times New Roman" w:hAnsi="Times New Roman"/>
          <w:b/>
          <w:lang w:val="en-US"/>
        </w:rPr>
        <w:t>______________________</w:t>
      </w:r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tomondan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4E16B9" w:rsidRPr="004E16B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______________________________________________</w:t>
      </w:r>
      <w:r w:rsidR="00F96CA7" w:rsidRPr="00F96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” deb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yuritiladi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bo`lim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mudiri</w:t>
      </w:r>
      <w:proofErr w:type="spellEnd"/>
      <w:r w:rsid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v.v.b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4E16B9" w:rsidRPr="004E16B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_____________________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“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Buyruq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”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yurituvchi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tomondan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bo‘yicha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tuzgan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</w:t>
      </w:r>
    </w:p>
    <w:p w14:paraId="6CA3A218" w14:textId="77777777" w:rsidR="00140B05" w:rsidRPr="00F112A7" w:rsidRDefault="00140B05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C8E5CBE" w14:textId="77777777" w:rsidR="00140B05" w:rsidRPr="009C6FEF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9C6F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SHARTNOMA PREDMETI</w:t>
      </w:r>
    </w:p>
    <w:p w14:paraId="5C88BFC3" w14:textId="78F4CF4F" w:rsidR="00140B05" w:rsidRPr="00E619BA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1.1.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assortimenti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xaridorga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pul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05317469" w14:textId="09FFAB17" w:rsidR="00140B05" w:rsidRPr="00E619BA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1.2.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beriladigan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assortimenti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nomenklaturasi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miqdoriy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tavsiflari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kelishilgan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ajralmas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qismi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spetsifikatsiyasida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keyingi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rinlarda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sifikatsiya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" deb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yuritiladi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rsatilgan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54B8815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Ushbu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spetsifikatsiyas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DB06059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20"/>
        <w:gridCol w:w="1727"/>
        <w:gridCol w:w="1418"/>
        <w:gridCol w:w="1275"/>
        <w:gridCol w:w="1994"/>
      </w:tblGrid>
      <w:tr w:rsidR="00F112A7" w:rsidRPr="00B70625" w14:paraId="370F748C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26D248E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625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20167B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Tovar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14:paraId="5A0B3DAF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O`lchov</w:t>
            </w:r>
            <w:proofErr w:type="spellEnd"/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birligi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C4A3A9D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Miqdori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B78349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093450E1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Summa QQS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bilan</w:t>
            </w:r>
            <w:proofErr w:type="spellEnd"/>
            <w:r w:rsidRPr="00B70625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4E16B9" w:rsidRPr="00B70625" w14:paraId="4E3D207C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525C710C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F69B89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5DB73E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9AF0B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D2232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1D5B2E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18E5BF41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602F51D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2636EC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B9CF78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D08A80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E1A8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B2C9891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00805037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435733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1921FDC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DCFFB5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4A92DB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F095B4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5ABF26F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04B7AC32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A6CC767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A2A782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508A2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D091B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7234D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32626B35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14:paraId="5F2C255A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A1CAFB" w14:textId="77777777" w:rsidR="00140B05" w:rsidRPr="00140B05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  <w:r w:rsidRPr="00140B05"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  <w:t>SHARTNOMA NARXI VA SHARTNOMANING UMUMIY QIYMATI</w:t>
      </w:r>
    </w:p>
    <w:p w14:paraId="48F4DE7E" w14:textId="42004E88" w:rsidR="00140B05" w:rsidRP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2.1.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narxlari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QQS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o‘zbek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so‘mida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belgilanadi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-fakturalarida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ko‘rsatilgan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5086368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umumiy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qiymati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5686"/>
        <w:gridCol w:w="4814"/>
      </w:tblGrid>
      <w:tr w:rsidR="00DA004E" w:rsidRPr="00F112A7" w14:paraId="4B2E1046" w14:textId="77777777" w:rsidTr="00DA004E">
        <w:trPr>
          <w:trHeight w:val="43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929A" w14:textId="77777777" w:rsidR="00DA004E" w:rsidRPr="00140B05" w:rsidRDefault="00DA004E" w:rsidP="009B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Shartnomaning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umumiy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qiymati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QQS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birga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7AC" w14:textId="0CD1400E" w:rsidR="00DA004E" w:rsidRPr="004E16B9" w:rsidRDefault="004E16B9" w:rsidP="00DD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41332F83" w14:textId="77777777" w:rsidR="00140B05" w:rsidRPr="00F112A7" w:rsidRDefault="00140B05" w:rsidP="00140B0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</w:p>
    <w:p w14:paraId="63B28583" w14:textId="235EE852" w:rsidR="00140B05" w:rsidRPr="00DA004E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2.</w:t>
      </w:r>
      <w:r w:rsidR="00DA004E">
        <w:rPr>
          <w:rFonts w:ascii="Times New Roman" w:eastAsia="Times New Roman" w:hAnsi="Times New Roman"/>
          <w:color w:val="000000"/>
          <w:sz w:val="24"/>
          <w:szCs w:val="24"/>
          <w:lang w:val="uz-Latn-UZ" w:eastAsia="ru-RU"/>
        </w:rPr>
        <w:t>3</w:t>
      </w:r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narxiga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sotuvchining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xarajatlari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soliqlar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bog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liq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xarajatlar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2B8D306" w14:textId="175CD530" w:rsidR="00140B05" w:rsidRDefault="00DA004E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2.4</w:t>
      </w:r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Narxlar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qat'iy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davomida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hech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qanday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zgarishlar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kiritilmaydi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C20AB9E" w14:textId="77777777" w:rsidR="00140B05" w:rsidRPr="00E619BA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  <w:r w:rsidRPr="00E619BA"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  <w:t>TO'LOV TARTIBI VA O'TKAZISH SHARTLARI</w:t>
      </w:r>
    </w:p>
    <w:p w14:paraId="1C64BB98" w14:textId="63D96385" w:rsidR="00140B05" w:rsidRPr="004E16B9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3.1.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30% (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ttiz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oshiradi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qolgan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qismi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70% (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etmish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Tovar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raqamiga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bank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berulganligini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tasdiqlovchi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fakturalarning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asl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nusxalari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taqdim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mablag</w:t>
      </w:r>
      <w:proofErr w:type="spellEnd"/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tkazishi</w:t>
      </w:r>
      <w:proofErr w:type="spellEnd"/>
      <w:proofErr w:type="gram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5F7D7EF9" w14:textId="6C550377" w:rsidR="00140B05" w:rsidRPr="004E16B9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3.2.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oshirilganligi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tasdiqlanishini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olgandan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yuqoridagi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avans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langan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kalendar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</w:t>
      </w:r>
      <w:proofErr w:type="gram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6C7CFE9B" w14:textId="160245CD" w:rsidR="00140B05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3.3.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tashkilotlarga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boradi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12406C95" w14:textId="77777777" w:rsidR="00F341A7" w:rsidRPr="00140B05" w:rsidRDefault="00F341A7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4C9255BD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TOMONLARNING MAS`ULIYATI VA MAJBURIYATLARI</w:t>
      </w:r>
    </w:p>
    <w:p w14:paraId="24F003B0" w14:textId="648DCA01" w:rsidR="00F341A7" w:rsidRPr="00F341A7" w:rsidRDefault="00F341A7" w:rsidP="00DA004E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majburiyat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lar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6CA2A1E" w14:textId="43ECB0C5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Texnik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minlash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14:paraId="34BE76B3" w14:textId="38882A1E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iltimosiga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jarayoni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xabar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14:paraId="09DC748B" w14:textId="37C6EE16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4.1.3.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sertifikatlangan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96F9EDB" w14:textId="5A18900F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zimmasiga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</w:t>
      </w:r>
    </w:p>
    <w:p w14:paraId="7A2E37C2" w14:textId="10C66D35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lastRenderedPageBreak/>
        <w:t xml:space="preserve">4.2.1.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kechiktirmasdan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tasdiqlovchi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A1E0583" w14:textId="6B647A26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CC64C21" w14:textId="562DDE8F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4.2.3.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majburiyatlarini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natijasida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zararni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qoplash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E636A26" w14:textId="25E43240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4.3.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nuqsonlari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sifatsizligi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u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ataylab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sukut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saqlagan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qligiga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ishonch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hosil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javobgar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hollarda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aybi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zarar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ogohlantirmasdan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huquqiga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6EC1DAD" w14:textId="33C5B18A" w:rsidR="00F341A7" w:rsidRPr="00ED3C24" w:rsidRDefault="00F341A7" w:rsidP="00F65A7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4.4.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to‘liq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bermaganlik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muddatlarini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yuborganlik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neustoyka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shaklida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undiriladi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muddatlari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buzilgan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0</w:t>
      </w:r>
      <w:proofErr w:type="gram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,5</w:t>
      </w:r>
      <w:proofErr w:type="gram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% 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bajarilguniga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qadar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undiriladi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Ammo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jami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50</w:t>
      </w:r>
      <w:proofErr w:type="gram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% 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miqdoridan</w:t>
      </w:r>
      <w:proofErr w:type="spellEnd"/>
      <w:proofErr w:type="gram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to‘laydi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</w:t>
      </w:r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xizmatlar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haqini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to‘lamaganlik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oluvchi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buyurtmachi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beruvchiga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to‘lov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0</w:t>
      </w:r>
      <w:proofErr w:type="gram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,4</w:t>
      </w:r>
      <w:proofErr w:type="gram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ammo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to‘lov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50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foizidan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bo‘lmagan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to‘laydi</w:t>
      </w:r>
      <w:proofErr w:type="spellEnd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foizlarini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proofErr w:type="gram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majburiyatlarini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bajarishdan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ozod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qilmaydi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B3B6903" w14:textId="77777777" w:rsidR="00F341A7" w:rsidRPr="00ED3C24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113878FA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TOVARLARNING SIFATI</w:t>
      </w:r>
    </w:p>
    <w:p w14:paraId="3E85BCFA" w14:textId="77777777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Yetkazib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berilayotgan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O‘zbekiston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Respublikasida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amaldagi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GOST, OST, TU,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SanPin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talablariga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belgilangan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majburiy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talablarga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javob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berishi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kerak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AF9877" w14:textId="17D7B2ED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miqdori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</w:t>
      </w:r>
      <w:r w:rsidR="001C15F0" w:rsidRPr="00E61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yicha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da</w:t>
      </w:r>
      <w:r w:rsidR="001C15F0" w:rsidRPr="00E61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volar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mahsulotni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qabul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kelishib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olinadi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rad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almashtirilishi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qaytarilishi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kerak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qaytarish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komissiya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a’zolari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bo‘yicha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dalolatnomasi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0A78D850" w14:textId="77777777" w:rsidR="00F341A7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90F28B0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SHARTNOMA AMAL QILISH MUDDATI</w:t>
      </w:r>
    </w:p>
    <w:p w14:paraId="3598C78C" w14:textId="7ECC141E" w:rsidR="00F341A7" w:rsidRPr="001C15F0" w:rsidRDefault="00F341A7" w:rsidP="001C15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6.1.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paytdan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202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-yil 31-dekabrgacha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qiladi</w:t>
      </w:r>
      <w:proofErr w:type="spellEnd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12C1702" w14:textId="66A0C7CA" w:rsidR="00F341A7" w:rsidRDefault="00F341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7. FO</w:t>
      </w:r>
      <w:r w:rsidR="001C15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RS</w:t>
      </w: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-MAJOR </w:t>
      </w:r>
    </w:p>
    <w:p w14:paraId="537B76B3" w14:textId="074DA73A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Kutilmagan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xususan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tashlashlar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yong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zilzilalar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davlat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organlarining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harakatlari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harakatsizligi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elementlari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olmaydiganlardan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tashqariga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chiqadigan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hodisalar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hodisalar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haqiqatan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ham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bajarilishiga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ta'sir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darhol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duch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bo'lsa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 10 (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faqat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bajarishning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kechikishiga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2859C1A" w14:textId="49F66907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7.1-bandda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manfaatdor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xabar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olinmaydi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1AC25A94" w14:textId="0D2816C6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7.3. Agar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yuqorida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qayd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 (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oydan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davom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etsa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Toshkent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tumanlararo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sudiga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murojaat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qilmasdan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o‘zaro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haqli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AD07092" w14:textId="77777777" w:rsidR="00F341A7" w:rsidRPr="00ED3C24" w:rsidRDefault="00F341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8. NIZOLARNI HAL ETISH TARTIBI</w:t>
      </w:r>
    </w:p>
    <w:p w14:paraId="397B7ECF" w14:textId="4E42C6D7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8.1.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u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bog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rtasida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yuzaga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kelishmovchiliklar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rtasidagi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muzokaralar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erishilmagan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–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tartibida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rib</w:t>
      </w:r>
      <w:proofErr w:type="spellEnd"/>
      <w:proofErr w:type="gram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chiqish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tushgan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tashkil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1BCA902" w14:textId="72D31825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8.2. Agar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8.1-bandida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ko‘rsatilgan</w:t>
      </w:r>
      <w:proofErr w:type="spellEnd"/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usullar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etishning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iloji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bo‘lmasa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Toshkent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tumanlararo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sudiga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1D46FEE" w14:textId="77777777" w:rsidR="0039677F" w:rsidRDefault="0039677F" w:rsidP="003967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3967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9. KORRUPSIYAGA QARSHI TALABLAR</w:t>
      </w:r>
    </w:p>
    <w:p w14:paraId="3EF7DFBD" w14:textId="77777777" w:rsidR="00E619BA" w:rsidRPr="0039677F" w:rsidRDefault="00E619BA" w:rsidP="003967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14:paraId="7DD6DF8A" w14:textId="77777777" w:rsidR="00021650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9.1.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taraflari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bir-biriga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nisbatan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korrupsiyaga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qarshi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kurash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cheklanib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qolmasdan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</w:t>
      </w:r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qoidalarga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oid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shartlarni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tadbiq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etilishini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ifodalaydi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kafolatlaydi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374AA87F" w14:textId="05F73235" w:rsidR="0039677F" w:rsidRDefault="00021650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9.2. </w:t>
      </w:r>
      <w:proofErr w:type="spell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omon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lar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76E57"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hartnomaning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="00176E57"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vomida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O‘zbekiston</w:t>
      </w:r>
      <w:proofErr w:type="spellEnd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Respublikasinig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korrupsiyaga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qarshi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talablariga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qoidalariga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qat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iy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qiladi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62ED140" w14:textId="77777777" w:rsidR="00021650" w:rsidRDefault="00021650" w:rsidP="000216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0D1E582C" w14:textId="15D81847" w:rsidR="00F341A7" w:rsidRPr="00F341A7" w:rsidRDefault="0039677F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10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 QO</w:t>
      </w:r>
      <w:r w:rsidR="00176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SHIMCHA SHARTLAR</w:t>
      </w:r>
    </w:p>
    <w:p w14:paraId="6029543E" w14:textId="04120265" w:rsidR="00F341A7" w:rsidRPr="00F341A7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.1.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zbek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tilida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xil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yuridik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 (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nusxada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bittadan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2C91BA92" w14:textId="5999122B" w:rsidR="00F341A7" w:rsidRPr="00ED3C24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.2.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zgartirishlar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haqiqiy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hisoblanadi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shakl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deganda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bir-biriga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yuboriladigan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xatlar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telegrammalar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telefakslar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birgalikda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bayonnomalar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bitimlar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aktlar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spetsifikatsiyalar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yordamida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erishilgan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tushuniladi</w:t>
      </w:r>
      <w:proofErr w:type="spellEnd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DAF4A07" w14:textId="5E8F6CB4" w:rsidR="00F341A7" w:rsidRPr="00F341A7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.3.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zgartirilishi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ldirilishi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zgartirish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bitimlar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rasmiylashtiriladi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AC89C5D" w14:textId="77777777" w:rsidR="00F96CA7" w:rsidRDefault="00F96C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5D23813D" w14:textId="77777777" w:rsidR="00F341A7" w:rsidRDefault="0039677F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11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 TOMONLARNING HUQUQIY MANZILLARI VA BANK REKVIZITLARI</w:t>
      </w:r>
    </w:p>
    <w:p w14:paraId="3621D8C1" w14:textId="77777777" w:rsidR="0062088A" w:rsidRPr="00ED3C24" w:rsidRDefault="0062088A" w:rsidP="0062088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967"/>
      </w:tblGrid>
      <w:tr w:rsidR="00D11B1E" w:rsidRPr="004E16B9" w14:paraId="1602FA16" w14:textId="77777777" w:rsidTr="00FD493E">
        <w:trPr>
          <w:trHeight w:val="3365"/>
          <w:jc w:val="center"/>
        </w:trPr>
        <w:tc>
          <w:tcPr>
            <w:tcW w:w="5109" w:type="dxa"/>
          </w:tcPr>
          <w:p w14:paraId="4B85248D" w14:textId="77777777" w:rsidR="00D11B1E" w:rsidRPr="00FD493E" w:rsidRDefault="00D11B1E" w:rsidP="00FD493E">
            <w:pPr>
              <w:ind w:hanging="82"/>
              <w:jc w:val="center"/>
              <w:rPr>
                <w:b/>
                <w:lang w:val="en-US"/>
              </w:rPr>
            </w:pPr>
            <w:r w:rsidRPr="00FD493E">
              <w:rPr>
                <w:rStyle w:val="y2iqfc"/>
                <w:rFonts w:ascii="Times New Roman" w:hAnsi="Times New Roman"/>
                <w:b/>
                <w:sz w:val="26"/>
                <w:szCs w:val="26"/>
                <w:lang w:val="uz-Latn-UZ"/>
              </w:rPr>
              <w:t>Sotuvchi</w:t>
            </w:r>
          </w:p>
          <w:p w14:paraId="5FBC4A9A" w14:textId="77777777" w:rsidR="00FD493E" w:rsidRDefault="00FD493E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71639ECE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15D03C3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70A231A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19573480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4185D6C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468CBC86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684996E7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5586E1B1" w14:textId="77777777" w:rsidR="00FD493E" w:rsidRDefault="00FD493E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328D24C9" w14:textId="77777777" w:rsidR="00FD493E" w:rsidRPr="00FD493E" w:rsidRDefault="00FD493E" w:rsidP="00D11B1E">
            <w:pPr>
              <w:ind w:right="-1"/>
              <w:rPr>
                <w:rFonts w:ascii="Times New Roman" w:hAnsi="Times New Roman"/>
                <w:b/>
                <w:sz w:val="6"/>
                <w:lang w:val="en-US"/>
              </w:rPr>
            </w:pPr>
          </w:p>
          <w:p w14:paraId="6BC8F28E" w14:textId="529320F1" w:rsidR="00D11B1E" w:rsidRDefault="00D11B1E" w:rsidP="00FD493E">
            <w:pPr>
              <w:ind w:right="-1"/>
              <w:rPr>
                <w:rFonts w:ascii="Times New Roman" w:hAnsi="Times New Roman"/>
                <w:b/>
                <w:lang w:val="uz-Cyrl-UZ"/>
              </w:rPr>
            </w:pPr>
            <w:proofErr w:type="spellStart"/>
            <w:r w:rsidRPr="0039788D">
              <w:rPr>
                <w:rFonts w:ascii="Times New Roman" w:hAnsi="Times New Roman"/>
                <w:b/>
                <w:lang w:val="en-US"/>
              </w:rPr>
              <w:t>Direktor</w:t>
            </w:r>
            <w:proofErr w:type="spellEnd"/>
            <w:r w:rsidRPr="0039788D">
              <w:rPr>
                <w:rFonts w:ascii="Times New Roman" w:hAnsi="Times New Roman"/>
                <w:b/>
                <w:lang w:val="en-US"/>
              </w:rPr>
              <w:t>____________</w:t>
            </w:r>
            <w:r>
              <w:rPr>
                <w:rFonts w:ascii="Times New Roman" w:hAnsi="Times New Roman"/>
                <w:b/>
                <w:lang w:val="en-US"/>
              </w:rPr>
              <w:t>________</w:t>
            </w:r>
            <w:r w:rsidRPr="00DD1C65">
              <w:rPr>
                <w:lang w:val="en-US"/>
              </w:rPr>
              <w:t xml:space="preserve"> </w:t>
            </w:r>
          </w:p>
          <w:p w14:paraId="170E32FD" w14:textId="77777777" w:rsidR="00FD493E" w:rsidRPr="00FD493E" w:rsidRDefault="00FD493E" w:rsidP="00FD493E">
            <w:pPr>
              <w:ind w:right="-1"/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</w:pPr>
            <w:r w:rsidRPr="00FD493E"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  <w:t>М.Ў</w:t>
            </w:r>
          </w:p>
        </w:tc>
        <w:tc>
          <w:tcPr>
            <w:tcW w:w="4967" w:type="dxa"/>
          </w:tcPr>
          <w:p w14:paraId="16C6E210" w14:textId="77777777" w:rsidR="00D11B1E" w:rsidRPr="00FD493E" w:rsidRDefault="00D11B1E" w:rsidP="00FD493E">
            <w:pPr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FD493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>Buyurtmachi</w:t>
            </w:r>
          </w:p>
          <w:p w14:paraId="0EA0B181" w14:textId="77777777" w:rsidR="00FD493E" w:rsidRDefault="00FD493E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6A2EF874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26FE607F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7C8A043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36B8DFB1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6D6A495D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218D5A3E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46CBADE7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EDB454C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CFE27F0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D4EE5ED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45C64C7F" w14:textId="0E7233ED" w:rsidR="00D11B1E" w:rsidRPr="004E16B9" w:rsidRDefault="00FD493E" w:rsidP="00FD493E">
            <w:pPr>
              <w:ind w:right="-1"/>
              <w:rPr>
                <w:rFonts w:ascii="Times New Roman" w:hAnsi="Times New Roman"/>
                <w:sz w:val="24"/>
                <w:szCs w:val="26"/>
                <w:shd w:val="clear" w:color="auto" w:fill="FFFFFF"/>
                <w:lang w:val="en-US"/>
              </w:rPr>
            </w:pPr>
            <w:proofErr w:type="spellStart"/>
            <w:r w:rsidRPr="0039788D">
              <w:rPr>
                <w:rFonts w:ascii="Times New Roman" w:hAnsi="Times New Roman"/>
                <w:b/>
                <w:lang w:val="en-US"/>
              </w:rPr>
              <w:t>Direktor</w:t>
            </w:r>
            <w:proofErr w:type="spellEnd"/>
            <w:r w:rsidR="00D11B1E" w:rsidRPr="004E16B9">
              <w:rPr>
                <w:rFonts w:ascii="Times New Roman" w:hAnsi="Times New Roman"/>
                <w:sz w:val="24"/>
                <w:szCs w:val="26"/>
                <w:shd w:val="clear" w:color="auto" w:fill="FFFFFF"/>
                <w:lang w:val="en-US"/>
              </w:rPr>
              <w:t>: ________________</w:t>
            </w:r>
          </w:p>
          <w:p w14:paraId="63718B89" w14:textId="77777777" w:rsidR="00D11B1E" w:rsidRPr="004E16B9" w:rsidRDefault="00D11B1E" w:rsidP="00FD493E">
            <w:pPr>
              <w:ind w:right="-1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E619BA">
              <w:rPr>
                <w:rFonts w:ascii="Times New Roman" w:hAnsi="Times New Roman"/>
                <w:sz w:val="16"/>
                <w:szCs w:val="26"/>
                <w:shd w:val="clear" w:color="auto" w:fill="FFFFFF"/>
              </w:rPr>
              <w:t>М</w:t>
            </w:r>
            <w:r w:rsidRPr="004E16B9"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  <w:t>.</w:t>
            </w:r>
            <w:r w:rsidRPr="00E619BA">
              <w:rPr>
                <w:rFonts w:ascii="Times New Roman" w:hAnsi="Times New Roman"/>
                <w:sz w:val="16"/>
                <w:szCs w:val="26"/>
                <w:shd w:val="clear" w:color="auto" w:fill="FFFFFF"/>
              </w:rPr>
              <w:t>Ў</w:t>
            </w:r>
          </w:p>
        </w:tc>
      </w:tr>
    </w:tbl>
    <w:p w14:paraId="0B40E660" w14:textId="77777777" w:rsidR="0062088A" w:rsidRPr="004E16B9" w:rsidRDefault="0062088A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53D2B62F" w14:textId="77777777" w:rsidR="00F341A7" w:rsidRPr="004E16B9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5A40396" w14:textId="77777777" w:rsidR="00F341A7" w:rsidRPr="004E16B9" w:rsidRDefault="00F341A7" w:rsidP="00F341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102A7B85" w14:textId="77777777" w:rsidR="00F341A7" w:rsidRPr="004E16B9" w:rsidRDefault="00F341A7" w:rsidP="00F341A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48D1519E" w14:textId="77777777" w:rsidR="00F341A7" w:rsidRPr="004E16B9" w:rsidRDefault="00F341A7" w:rsidP="00F341A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2134EBFF" w14:textId="77777777" w:rsidR="00F341A7" w:rsidRPr="004E16B9" w:rsidRDefault="00F341A7" w:rsidP="00F341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sectPr w:rsidR="00F341A7" w:rsidRPr="004E16B9" w:rsidSect="001E7A1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A26"/>
    <w:multiLevelType w:val="multilevel"/>
    <w:tmpl w:val="25047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E1"/>
    <w:rsid w:val="00001F82"/>
    <w:rsid w:val="00005FF3"/>
    <w:rsid w:val="00021650"/>
    <w:rsid w:val="00025FB7"/>
    <w:rsid w:val="00140B05"/>
    <w:rsid w:val="00176E57"/>
    <w:rsid w:val="001A0DA2"/>
    <w:rsid w:val="001C15F0"/>
    <w:rsid w:val="001E7A1B"/>
    <w:rsid w:val="00211E2F"/>
    <w:rsid w:val="002D7B89"/>
    <w:rsid w:val="003863E5"/>
    <w:rsid w:val="0039677F"/>
    <w:rsid w:val="0039788D"/>
    <w:rsid w:val="00427B18"/>
    <w:rsid w:val="004B5C1C"/>
    <w:rsid w:val="004E16B9"/>
    <w:rsid w:val="004F57C3"/>
    <w:rsid w:val="005567D8"/>
    <w:rsid w:val="005B1729"/>
    <w:rsid w:val="0062088A"/>
    <w:rsid w:val="007B06E9"/>
    <w:rsid w:val="007D5195"/>
    <w:rsid w:val="007E38E1"/>
    <w:rsid w:val="00803A11"/>
    <w:rsid w:val="009A43E7"/>
    <w:rsid w:val="009B13D0"/>
    <w:rsid w:val="009C6FEF"/>
    <w:rsid w:val="00AC7E82"/>
    <w:rsid w:val="00C2530D"/>
    <w:rsid w:val="00C41742"/>
    <w:rsid w:val="00CF2139"/>
    <w:rsid w:val="00D11B1E"/>
    <w:rsid w:val="00D93C38"/>
    <w:rsid w:val="00DA004E"/>
    <w:rsid w:val="00DD1C65"/>
    <w:rsid w:val="00E05775"/>
    <w:rsid w:val="00E619BA"/>
    <w:rsid w:val="00EB6174"/>
    <w:rsid w:val="00ED3C24"/>
    <w:rsid w:val="00F112A7"/>
    <w:rsid w:val="00F341A7"/>
    <w:rsid w:val="00F462D3"/>
    <w:rsid w:val="00F5708F"/>
    <w:rsid w:val="00F65A75"/>
    <w:rsid w:val="00F96CA7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9CD"/>
  <w15:chartTrackingRefBased/>
  <w15:docId w15:val="{4A958393-A310-4B62-81D8-11ABC8A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05"/>
    <w:pPr>
      <w:ind w:left="720"/>
      <w:contextualSpacing/>
    </w:pPr>
  </w:style>
  <w:style w:type="paragraph" w:styleId="HTML">
    <w:name w:val="HTML Preformatted"/>
    <w:basedOn w:val="a"/>
    <w:link w:val="HTML0"/>
    <w:rsid w:val="00620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20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088A"/>
  </w:style>
  <w:style w:type="character" w:customStyle="1" w:styleId="a4">
    <w:name w:val="Основной текст_"/>
    <w:link w:val="2"/>
    <w:locked/>
    <w:rsid w:val="0062088A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62088A"/>
    <w:pPr>
      <w:widowControl w:val="0"/>
      <w:shd w:val="clear" w:color="auto" w:fill="FFFFFF"/>
      <w:spacing w:after="480" w:line="240" w:lineRule="atLeast"/>
      <w:ind w:hanging="480"/>
      <w:jc w:val="center"/>
    </w:pPr>
    <w:rPr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F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F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</cp:revision>
  <cp:lastPrinted>2021-11-24T11:05:00Z</cp:lastPrinted>
  <dcterms:created xsi:type="dcterms:W3CDTF">2022-05-27T13:06:00Z</dcterms:created>
  <dcterms:modified xsi:type="dcterms:W3CDTF">2022-08-02T15:14:00Z</dcterms:modified>
</cp:coreProperties>
</file>