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BB" w:rsidRDefault="00480FBB" w:rsidP="00480FBB">
      <w:pPr>
        <w:pStyle w:val="a3"/>
        <w:rPr>
          <w:rFonts w:ascii="Times New Roman" w:hAnsi="Times New Roman"/>
          <w:b/>
          <w:sz w:val="24"/>
          <w:szCs w:val="24"/>
          <w:lang w:val="ru-RU"/>
        </w:rPr>
      </w:pPr>
      <w:r>
        <w:rPr>
          <w:rFonts w:ascii="Times New Roman" w:hAnsi="Times New Roman"/>
          <w:b/>
          <w:sz w:val="24"/>
          <w:szCs w:val="24"/>
          <w:lang w:val="ru-RU"/>
        </w:rPr>
        <w:t xml:space="preserve">Электрон тендер </w:t>
      </w:r>
      <w:proofErr w:type="spellStart"/>
      <w:r>
        <w:rPr>
          <w:rFonts w:ascii="Times New Roman" w:hAnsi="Times New Roman"/>
          <w:b/>
          <w:sz w:val="24"/>
          <w:szCs w:val="24"/>
          <w:lang w:val="ru-RU"/>
        </w:rPr>
        <w:t>савдосини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ташкил</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этиш</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ва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ўтказиш</w:t>
      </w:r>
      <w:proofErr w:type="spellEnd"/>
      <w:r>
        <w:rPr>
          <w:rFonts w:ascii="Times New Roman" w:hAnsi="Times New Roman"/>
          <w:b/>
          <w:sz w:val="24"/>
          <w:szCs w:val="24"/>
          <w:lang w:val="ru-RU"/>
        </w:rPr>
        <w:t xml:space="preserve"> </w:t>
      </w:r>
    </w:p>
    <w:p w:rsidR="00480FBB" w:rsidRDefault="00480FBB" w:rsidP="00480FBB">
      <w:pPr>
        <w:pStyle w:val="a3"/>
        <w:rPr>
          <w:rFonts w:ascii="Times New Roman" w:hAnsi="Times New Roman"/>
          <w:b/>
          <w:sz w:val="24"/>
          <w:szCs w:val="24"/>
          <w:lang w:val="ru-RU"/>
        </w:rPr>
      </w:pPr>
      <w:proofErr w:type="spellStart"/>
      <w:r>
        <w:rPr>
          <w:rFonts w:ascii="Times New Roman" w:hAnsi="Times New Roman"/>
          <w:b/>
          <w:sz w:val="24"/>
          <w:szCs w:val="24"/>
          <w:lang w:val="ru-RU"/>
        </w:rPr>
        <w:t>хизмати</w:t>
      </w:r>
      <w:proofErr w:type="spellEnd"/>
      <w:r>
        <w:rPr>
          <w:rFonts w:ascii="Times New Roman" w:hAnsi="Times New Roman"/>
          <w:b/>
          <w:sz w:val="24"/>
          <w:szCs w:val="24"/>
          <w:lang w:val="ru-RU"/>
        </w:rPr>
        <w:t xml:space="preserve"> к</w:t>
      </w:r>
      <w:r>
        <w:rPr>
          <w:rFonts w:ascii="Times New Roman" w:hAnsi="Times New Roman"/>
          <w:b/>
          <w:sz w:val="24"/>
          <w:szCs w:val="24"/>
        </w:rPr>
        <w:t>ў</w:t>
      </w:r>
      <w:proofErr w:type="spellStart"/>
      <w:r>
        <w:rPr>
          <w:rFonts w:ascii="Times New Roman" w:hAnsi="Times New Roman"/>
          <w:b/>
          <w:sz w:val="24"/>
          <w:szCs w:val="24"/>
          <w:lang w:val="ru-RU"/>
        </w:rPr>
        <w:t>рсатиш</w:t>
      </w:r>
      <w:proofErr w:type="spellEnd"/>
    </w:p>
    <w:p w:rsidR="00480FBB" w:rsidRDefault="00480FBB" w:rsidP="00480FBB">
      <w:pPr>
        <w:pStyle w:val="a3"/>
        <w:rPr>
          <w:rFonts w:ascii="Times New Roman" w:hAnsi="Times New Roman"/>
          <w:b/>
          <w:sz w:val="24"/>
          <w:szCs w:val="24"/>
          <w:lang w:val="ru-RU"/>
        </w:rPr>
      </w:pPr>
    </w:p>
    <w:p w:rsidR="00480FBB" w:rsidRDefault="00480FBB" w:rsidP="00480FBB">
      <w:pPr>
        <w:pStyle w:val="a3"/>
        <w:tabs>
          <w:tab w:val="center" w:pos="4904"/>
          <w:tab w:val="left" w:pos="7458"/>
        </w:tabs>
        <w:jc w:val="left"/>
        <w:rPr>
          <w:rFonts w:ascii="Times New Roman" w:hAnsi="Times New Roman"/>
          <w:b/>
          <w:sz w:val="24"/>
          <w:szCs w:val="24"/>
          <w:lang w:val="ru-RU"/>
        </w:rPr>
      </w:pPr>
      <w:r>
        <w:rPr>
          <w:rFonts w:ascii="Times New Roman" w:hAnsi="Times New Roman"/>
          <w:b/>
          <w:sz w:val="24"/>
          <w:szCs w:val="24"/>
          <w:lang w:val="ru-RU"/>
        </w:rPr>
        <w:tab/>
        <w:t xml:space="preserve"> ШАРТНОМАСИ </w:t>
      </w:r>
      <w:r w:rsidR="003377FB">
        <w:rPr>
          <w:rFonts w:ascii="Times New Roman" w:hAnsi="Times New Roman"/>
          <w:b/>
          <w:sz w:val="24"/>
          <w:szCs w:val="24"/>
          <w:lang w:val="ru-RU"/>
        </w:rPr>
        <w:t>№</w:t>
      </w:r>
      <w:r>
        <w:rPr>
          <w:rFonts w:ascii="Times New Roman" w:hAnsi="Times New Roman"/>
          <w:b/>
          <w:sz w:val="24"/>
          <w:szCs w:val="24"/>
          <w:lang w:val="ru-RU"/>
        </w:rPr>
        <w:tab/>
      </w:r>
    </w:p>
    <w:p w:rsidR="00480FBB" w:rsidRDefault="00480FBB" w:rsidP="00480FBB">
      <w:pPr>
        <w:pStyle w:val="a3"/>
        <w:jc w:val="left"/>
        <w:rPr>
          <w:rFonts w:ascii="Times New Roman" w:hAnsi="Times New Roman"/>
          <w:b/>
          <w:sz w:val="24"/>
          <w:szCs w:val="24"/>
          <w:lang w:val="ru-RU"/>
        </w:rPr>
      </w:pPr>
      <w:r>
        <w:rPr>
          <w:rFonts w:ascii="Times New Roman" w:hAnsi="Times New Roman"/>
          <w:b/>
          <w:sz w:val="24"/>
          <w:szCs w:val="24"/>
          <w:lang w:val="ru-RU"/>
        </w:rPr>
        <w:t xml:space="preserve">2022 </w:t>
      </w:r>
      <w:proofErr w:type="spellStart"/>
      <w:r>
        <w:rPr>
          <w:rFonts w:ascii="Times New Roman" w:hAnsi="Times New Roman"/>
          <w:b/>
          <w:sz w:val="24"/>
          <w:szCs w:val="24"/>
          <w:lang w:val="ru-RU"/>
        </w:rPr>
        <w:t>йил</w:t>
      </w:r>
      <w:proofErr w:type="spellEnd"/>
      <w:r>
        <w:rPr>
          <w:rFonts w:ascii="Times New Roman" w:hAnsi="Times New Roman"/>
          <w:b/>
          <w:sz w:val="24"/>
          <w:szCs w:val="24"/>
          <w:lang w:val="ru-RU"/>
        </w:rPr>
        <w:t xml:space="preserve"> </w:t>
      </w:r>
      <w:r>
        <w:rPr>
          <w:rFonts w:ascii="Times New Roman" w:hAnsi="Times New Roman"/>
          <w:b/>
          <w:sz w:val="24"/>
          <w:szCs w:val="24"/>
        </w:rPr>
        <w:t>“</w:t>
      </w:r>
      <w:r>
        <w:rPr>
          <w:rFonts w:ascii="Times New Roman" w:hAnsi="Times New Roman"/>
          <w:b/>
          <w:sz w:val="24"/>
          <w:szCs w:val="24"/>
          <w:lang w:val="ru-RU"/>
        </w:rPr>
        <w:t>___</w:t>
      </w:r>
      <w:r>
        <w:rPr>
          <w:rFonts w:ascii="Times New Roman" w:hAnsi="Times New Roman"/>
          <w:b/>
          <w:sz w:val="24"/>
          <w:szCs w:val="24"/>
        </w:rPr>
        <w:t>”</w:t>
      </w:r>
      <w:r>
        <w:rPr>
          <w:rFonts w:ascii="Times New Roman" w:hAnsi="Times New Roman"/>
          <w:b/>
          <w:sz w:val="24"/>
          <w:szCs w:val="24"/>
          <w:lang w:val="ru-RU"/>
        </w:rPr>
        <w:t xml:space="preserve">__________                                                                      </w:t>
      </w:r>
      <w:r w:rsidR="00D5012D" w:rsidRPr="00D5012D">
        <w:rPr>
          <w:rFonts w:ascii="Times New Roman" w:hAnsi="Times New Roman"/>
          <w:b/>
          <w:sz w:val="24"/>
          <w:szCs w:val="24"/>
          <w:lang w:val="ru-RU"/>
        </w:rPr>
        <w:tab/>
      </w:r>
      <w:r w:rsidR="00D5012D" w:rsidRPr="00D5012D">
        <w:rPr>
          <w:rFonts w:ascii="Times New Roman" w:hAnsi="Times New Roman"/>
          <w:b/>
          <w:sz w:val="24"/>
          <w:szCs w:val="24"/>
          <w:lang w:val="ru-RU"/>
        </w:rPr>
        <w:tab/>
      </w:r>
      <w:r>
        <w:rPr>
          <w:rFonts w:ascii="Times New Roman" w:hAnsi="Times New Roman"/>
          <w:b/>
          <w:sz w:val="24"/>
          <w:szCs w:val="24"/>
          <w:lang w:val="ru-RU"/>
        </w:rPr>
        <w:t xml:space="preserve">          </w:t>
      </w:r>
      <w:proofErr w:type="spellStart"/>
      <w:r>
        <w:rPr>
          <w:rFonts w:ascii="Times New Roman" w:hAnsi="Times New Roman"/>
          <w:b/>
          <w:sz w:val="24"/>
          <w:szCs w:val="24"/>
          <w:lang w:val="ru-RU"/>
        </w:rPr>
        <w:t>Фарғона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ша</w:t>
      </w:r>
      <w:proofErr w:type="spellEnd"/>
      <w:r>
        <w:rPr>
          <w:rFonts w:ascii="Times New Roman" w:hAnsi="Times New Roman"/>
          <w:b/>
          <w:sz w:val="24"/>
          <w:szCs w:val="24"/>
        </w:rPr>
        <w:t>ҳ</w:t>
      </w:r>
      <w:proofErr w:type="spellStart"/>
      <w:r>
        <w:rPr>
          <w:rFonts w:ascii="Times New Roman" w:hAnsi="Times New Roman"/>
          <w:b/>
          <w:sz w:val="24"/>
          <w:szCs w:val="24"/>
          <w:lang w:val="ru-RU"/>
        </w:rPr>
        <w:t>ри</w:t>
      </w:r>
      <w:proofErr w:type="spellEnd"/>
    </w:p>
    <w:p w:rsidR="00480FBB" w:rsidRDefault="00480FBB" w:rsidP="009C2F1F">
      <w:pPr>
        <w:jc w:val="both"/>
        <w:rPr>
          <w:sz w:val="24"/>
          <w:szCs w:val="24"/>
          <w:lang w:val="ru-RU"/>
        </w:rPr>
      </w:pPr>
    </w:p>
    <w:p w:rsidR="00480FBB" w:rsidRDefault="00480FBB" w:rsidP="009C2F1F">
      <w:pPr>
        <w:pStyle w:val="6"/>
        <w:ind w:firstLine="720"/>
        <w:jc w:val="both"/>
        <w:rPr>
          <w:rFonts w:ascii="Times New Roman" w:hAnsi="Times New Roman"/>
          <w:b w:val="0"/>
          <w:sz w:val="22"/>
          <w:szCs w:val="22"/>
        </w:rPr>
      </w:pPr>
      <w:r>
        <w:rPr>
          <w:rFonts w:ascii="Times New Roman" w:hAnsi="Times New Roman"/>
          <w:b w:val="0"/>
          <w:sz w:val="22"/>
          <w:szCs w:val="22"/>
        </w:rPr>
        <w:t>Ўзбекистон</w:t>
      </w:r>
      <w:r w:rsidR="009C2F1F">
        <w:rPr>
          <w:rFonts w:ascii="Times New Roman" w:hAnsi="Times New Roman"/>
          <w:b w:val="0"/>
          <w:sz w:val="22"/>
          <w:szCs w:val="22"/>
        </w:rPr>
        <w:t xml:space="preserve"> Республикаси Қурилиш вазирлиги</w:t>
      </w:r>
      <w:r w:rsidR="009C2F1F">
        <w:rPr>
          <w:rFonts w:ascii="Times New Roman" w:hAnsi="Times New Roman"/>
          <w:b w:val="0"/>
          <w:sz w:val="22"/>
          <w:szCs w:val="22"/>
          <w:lang w:val="ru-RU"/>
        </w:rPr>
        <w:t xml:space="preserve"> Республика </w:t>
      </w:r>
      <w:proofErr w:type="spellStart"/>
      <w:r w:rsidR="009C2F1F">
        <w:rPr>
          <w:rFonts w:ascii="Times New Roman" w:hAnsi="Times New Roman"/>
          <w:b w:val="0"/>
          <w:sz w:val="22"/>
          <w:szCs w:val="22"/>
          <w:lang w:val="ru-RU"/>
        </w:rPr>
        <w:t>ихтисослаштирилган</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Уралогия</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илмий</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амалий</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тиббиёт</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маркази</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Фаргона</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филиали</w:t>
      </w:r>
      <w:proofErr w:type="spellEnd"/>
      <w:r w:rsidR="009C2F1F">
        <w:rPr>
          <w:rFonts w:ascii="Times New Roman" w:hAnsi="Times New Roman"/>
          <w:b w:val="0"/>
          <w:sz w:val="22"/>
          <w:szCs w:val="22"/>
          <w:lang w:val="ru-RU"/>
        </w:rPr>
        <w:t xml:space="preserve"> </w:t>
      </w:r>
      <w:proofErr w:type="spellStart"/>
      <w:r w:rsidR="009C2F1F">
        <w:rPr>
          <w:rFonts w:ascii="Times New Roman" w:hAnsi="Times New Roman"/>
          <w:b w:val="0"/>
          <w:sz w:val="22"/>
          <w:szCs w:val="22"/>
          <w:lang w:val="ru-RU"/>
        </w:rPr>
        <w:t>Ж.В.Хайитов</w:t>
      </w:r>
      <w:proofErr w:type="spellEnd"/>
      <w:r w:rsidR="009C2F1F">
        <w:rPr>
          <w:rFonts w:ascii="Times New Roman" w:hAnsi="Times New Roman"/>
          <w:b w:val="0"/>
          <w:sz w:val="22"/>
          <w:szCs w:val="22"/>
          <w:lang w:val="ru-RU"/>
        </w:rPr>
        <w:t xml:space="preserve">, </w:t>
      </w:r>
      <w:r w:rsidR="00FA1E63">
        <w:rPr>
          <w:rFonts w:ascii="Times New Roman" w:hAnsi="Times New Roman"/>
          <w:b w:val="0"/>
          <w:sz w:val="22"/>
          <w:szCs w:val="22"/>
          <w:lang w:val="ru-RU"/>
        </w:rPr>
        <w:t>(</w:t>
      </w:r>
      <w:proofErr w:type="spellStart"/>
      <w:r w:rsidR="00FA1E63">
        <w:rPr>
          <w:rFonts w:ascii="Times New Roman" w:hAnsi="Times New Roman"/>
          <w:b w:val="0"/>
          <w:sz w:val="22"/>
          <w:szCs w:val="22"/>
          <w:lang w:val="ru-RU"/>
        </w:rPr>
        <w:t>кейинги</w:t>
      </w:r>
      <w:proofErr w:type="spellEnd"/>
      <w:r w:rsidR="00FA1E63">
        <w:rPr>
          <w:rFonts w:ascii="Times New Roman" w:hAnsi="Times New Roman"/>
          <w:b w:val="0"/>
          <w:sz w:val="22"/>
          <w:szCs w:val="22"/>
          <w:lang w:val="ru-RU"/>
        </w:rPr>
        <w:t xml:space="preserve"> </w:t>
      </w:r>
      <w:proofErr w:type="spellStart"/>
      <w:r w:rsidR="00FA1E63">
        <w:rPr>
          <w:rFonts w:ascii="Times New Roman" w:hAnsi="Times New Roman"/>
          <w:b w:val="0"/>
          <w:sz w:val="22"/>
          <w:szCs w:val="22"/>
          <w:lang w:val="ru-RU"/>
        </w:rPr>
        <w:t>уринларда</w:t>
      </w:r>
      <w:proofErr w:type="spellEnd"/>
      <w:r w:rsidR="00FA1E63">
        <w:rPr>
          <w:rFonts w:ascii="Times New Roman" w:hAnsi="Times New Roman"/>
          <w:b w:val="0"/>
          <w:sz w:val="22"/>
          <w:szCs w:val="22"/>
          <w:lang w:val="ru-RU"/>
        </w:rPr>
        <w:t xml:space="preserve"> «</w:t>
      </w:r>
      <w:proofErr w:type="spellStart"/>
      <w:r w:rsidR="00FA1E63">
        <w:rPr>
          <w:rFonts w:ascii="Times New Roman" w:hAnsi="Times New Roman"/>
          <w:b w:val="0"/>
          <w:sz w:val="22"/>
          <w:szCs w:val="22"/>
          <w:lang w:val="ru-RU"/>
        </w:rPr>
        <w:t>Ижрочи</w:t>
      </w:r>
      <w:proofErr w:type="spellEnd"/>
      <w:r w:rsidR="00FA1E63">
        <w:rPr>
          <w:rFonts w:ascii="Times New Roman" w:hAnsi="Times New Roman"/>
          <w:b w:val="0"/>
          <w:sz w:val="22"/>
          <w:szCs w:val="22"/>
          <w:lang w:val="ru-RU"/>
        </w:rPr>
        <w:t xml:space="preserve"> »</w:t>
      </w:r>
      <w:r w:rsidR="009C2F1F">
        <w:rPr>
          <w:rFonts w:ascii="Times New Roman" w:hAnsi="Times New Roman"/>
          <w:b w:val="0"/>
          <w:sz w:val="22"/>
          <w:szCs w:val="22"/>
          <w:lang w:val="ru-RU"/>
        </w:rPr>
        <w:t xml:space="preserve"> </w:t>
      </w:r>
      <w:proofErr w:type="spellStart"/>
      <w:r w:rsidR="00FA1E63">
        <w:rPr>
          <w:rFonts w:ascii="Times New Roman" w:hAnsi="Times New Roman"/>
          <w:b w:val="0"/>
          <w:sz w:val="22"/>
          <w:szCs w:val="22"/>
          <w:lang w:val="ru-RU"/>
        </w:rPr>
        <w:t>деб</w:t>
      </w:r>
      <w:proofErr w:type="spellEnd"/>
      <w:r w:rsidR="00FA1E63">
        <w:rPr>
          <w:rFonts w:ascii="Times New Roman" w:hAnsi="Times New Roman"/>
          <w:b w:val="0"/>
          <w:sz w:val="22"/>
          <w:szCs w:val="22"/>
          <w:lang w:val="ru-RU"/>
        </w:rPr>
        <w:t xml:space="preserve"> </w:t>
      </w:r>
      <w:proofErr w:type="spellStart"/>
      <w:r w:rsidR="00FA1E63">
        <w:rPr>
          <w:rFonts w:ascii="Times New Roman" w:hAnsi="Times New Roman"/>
          <w:b w:val="0"/>
          <w:sz w:val="22"/>
          <w:szCs w:val="22"/>
          <w:lang w:val="ru-RU"/>
        </w:rPr>
        <w:t>аталади</w:t>
      </w:r>
      <w:proofErr w:type="spellEnd"/>
      <w:r w:rsidR="00FA1E63">
        <w:rPr>
          <w:rFonts w:ascii="Times New Roman" w:hAnsi="Times New Roman"/>
          <w:b w:val="0"/>
          <w:sz w:val="22"/>
          <w:szCs w:val="22"/>
          <w:lang w:val="ru-RU"/>
        </w:rPr>
        <w:t>)</w:t>
      </w:r>
      <w:r w:rsidR="009C2F1F">
        <w:rPr>
          <w:rFonts w:ascii="Times New Roman" w:hAnsi="Times New Roman"/>
          <w:b w:val="0"/>
          <w:sz w:val="22"/>
          <w:szCs w:val="22"/>
          <w:lang w:val="ru-RU"/>
        </w:rPr>
        <w:t xml:space="preserve">                        </w:t>
      </w:r>
      <w:r w:rsidR="00964588">
        <w:rPr>
          <w:rFonts w:ascii="Times New Roman" w:hAnsi="Times New Roman"/>
          <w:b w:val="0"/>
          <w:sz w:val="22"/>
          <w:szCs w:val="22"/>
          <w:lang w:val="ru-RU"/>
        </w:rPr>
        <w:t xml:space="preserve"> </w:t>
      </w:r>
      <w:r>
        <w:rPr>
          <w:rFonts w:ascii="Times New Roman" w:hAnsi="Times New Roman"/>
          <w:b w:val="0"/>
          <w:sz w:val="22"/>
          <w:szCs w:val="22"/>
          <w:lang w:val="ru-RU"/>
        </w:rPr>
        <w:t>,</w:t>
      </w:r>
      <w:r>
        <w:rPr>
          <w:rFonts w:ascii="Times New Roman" w:hAnsi="Times New Roman"/>
          <w:b w:val="0"/>
          <w:sz w:val="22"/>
          <w:szCs w:val="22"/>
        </w:rPr>
        <w:t xml:space="preserve"> </w:t>
      </w:r>
      <w:r w:rsidR="00FA18B1" w:rsidRPr="00FA18B1">
        <w:rPr>
          <w:rFonts w:ascii="Times New Roman" w:hAnsi="Times New Roman"/>
          <w:sz w:val="22"/>
          <w:szCs w:val="22"/>
        </w:rPr>
        <w:t>«</w:t>
      </w:r>
      <w:r w:rsidR="00D5012D" w:rsidRPr="00D5012D">
        <w:rPr>
          <w:rFonts w:ascii="Times New Roman" w:hAnsi="Times New Roman"/>
          <w:sz w:val="22"/>
          <w:szCs w:val="22"/>
          <w:lang w:val="ru-RU"/>
        </w:rPr>
        <w:t>__________________________________________________________</w:t>
      </w:r>
      <w:r w:rsidR="00FA18B1" w:rsidRPr="00FA18B1">
        <w:rPr>
          <w:rFonts w:ascii="Times New Roman" w:hAnsi="Times New Roman"/>
          <w:sz w:val="22"/>
          <w:szCs w:val="22"/>
        </w:rPr>
        <w:t xml:space="preserve">» директори </w:t>
      </w:r>
      <w:r w:rsidR="00D5012D" w:rsidRPr="00D5012D">
        <w:rPr>
          <w:rFonts w:ascii="Times New Roman" w:hAnsi="Times New Roman"/>
          <w:sz w:val="22"/>
          <w:szCs w:val="22"/>
          <w:lang w:val="ru-RU"/>
        </w:rPr>
        <w:t>________________</w:t>
      </w:r>
      <w:r>
        <w:rPr>
          <w:rFonts w:ascii="Times New Roman" w:hAnsi="Times New Roman"/>
          <w:bCs/>
          <w:sz w:val="22"/>
          <w:szCs w:val="22"/>
          <w:lang w:val="ru-RU"/>
        </w:rPr>
        <w:t xml:space="preserve"> (</w:t>
      </w:r>
      <w:r>
        <w:rPr>
          <w:rFonts w:ascii="Times New Roman" w:hAnsi="Times New Roman"/>
          <w:b w:val="0"/>
          <w:sz w:val="22"/>
          <w:szCs w:val="22"/>
          <w:lang w:val="ru-RU"/>
        </w:rPr>
        <w:t>к</w:t>
      </w:r>
      <w:r>
        <w:rPr>
          <w:rFonts w:ascii="Times New Roman" w:hAnsi="Times New Roman"/>
          <w:b w:val="0"/>
          <w:sz w:val="22"/>
          <w:szCs w:val="22"/>
        </w:rPr>
        <w:t>ейин</w:t>
      </w:r>
      <w:proofErr w:type="spellStart"/>
      <w:r>
        <w:rPr>
          <w:rFonts w:ascii="Times New Roman" w:hAnsi="Times New Roman"/>
          <w:b w:val="0"/>
          <w:sz w:val="22"/>
          <w:szCs w:val="22"/>
          <w:lang w:val="ru-RU"/>
        </w:rPr>
        <w:t>ги</w:t>
      </w:r>
      <w:proofErr w:type="spellEnd"/>
      <w:r>
        <w:rPr>
          <w:rFonts w:ascii="Times New Roman" w:hAnsi="Times New Roman"/>
          <w:b w:val="0"/>
          <w:sz w:val="22"/>
          <w:szCs w:val="22"/>
          <w:lang w:val="ru-RU"/>
        </w:rPr>
        <w:t xml:space="preserve"> </w:t>
      </w:r>
      <w:proofErr w:type="spellStart"/>
      <w:r>
        <w:rPr>
          <w:rFonts w:ascii="Times New Roman" w:hAnsi="Times New Roman"/>
          <w:b w:val="0"/>
          <w:sz w:val="22"/>
          <w:szCs w:val="22"/>
          <w:lang w:val="ru-RU"/>
        </w:rPr>
        <w:t>ўринларда</w:t>
      </w:r>
      <w:proofErr w:type="spellEnd"/>
      <w:r>
        <w:rPr>
          <w:rFonts w:ascii="Times New Roman" w:hAnsi="Times New Roman"/>
          <w:b w:val="0"/>
          <w:sz w:val="22"/>
          <w:szCs w:val="22"/>
          <w:lang w:val="ru-RU"/>
        </w:rPr>
        <w:t xml:space="preserve"> «</w:t>
      </w:r>
      <w:r>
        <w:rPr>
          <w:rFonts w:ascii="Times New Roman" w:hAnsi="Times New Roman"/>
          <w:b w:val="0"/>
          <w:sz w:val="22"/>
          <w:szCs w:val="22"/>
        </w:rPr>
        <w:t>Буюртмачи</w:t>
      </w:r>
      <w:r>
        <w:rPr>
          <w:rFonts w:ascii="Times New Roman" w:hAnsi="Times New Roman"/>
          <w:b w:val="0"/>
          <w:sz w:val="22"/>
          <w:szCs w:val="22"/>
          <w:lang w:val="ru-RU"/>
        </w:rPr>
        <w:t>»</w:t>
      </w:r>
      <w:r>
        <w:rPr>
          <w:rFonts w:ascii="Times New Roman" w:hAnsi="Times New Roman"/>
          <w:b w:val="0"/>
          <w:sz w:val="22"/>
          <w:szCs w:val="22"/>
        </w:rPr>
        <w:t xml:space="preserve"> деб атал</w:t>
      </w:r>
      <w:proofErr w:type="spellStart"/>
      <w:r>
        <w:rPr>
          <w:rFonts w:ascii="Times New Roman" w:hAnsi="Times New Roman"/>
          <w:b w:val="0"/>
          <w:sz w:val="22"/>
          <w:szCs w:val="22"/>
          <w:lang w:val="ru-RU"/>
        </w:rPr>
        <w:t>ади</w:t>
      </w:r>
      <w:proofErr w:type="spellEnd"/>
      <w:r>
        <w:rPr>
          <w:rFonts w:ascii="Times New Roman" w:hAnsi="Times New Roman"/>
          <w:b w:val="0"/>
          <w:sz w:val="22"/>
          <w:szCs w:val="22"/>
          <w:lang w:val="ru-RU"/>
        </w:rPr>
        <w:t>)</w:t>
      </w:r>
      <w:r>
        <w:rPr>
          <w:rFonts w:ascii="Times New Roman" w:hAnsi="Times New Roman"/>
          <w:b w:val="0"/>
          <w:sz w:val="22"/>
          <w:szCs w:val="22"/>
        </w:rPr>
        <w:t xml:space="preserve"> иккин</w:t>
      </w:r>
      <w:r>
        <w:rPr>
          <w:rFonts w:ascii="Times New Roman" w:hAnsi="Times New Roman"/>
          <w:b w:val="0"/>
          <w:sz w:val="22"/>
          <w:szCs w:val="22"/>
          <w:lang w:val="ru-RU"/>
        </w:rPr>
        <w:t>ч</w:t>
      </w:r>
      <w:r>
        <w:rPr>
          <w:rFonts w:ascii="Times New Roman" w:hAnsi="Times New Roman"/>
          <w:b w:val="0"/>
          <w:sz w:val="22"/>
          <w:szCs w:val="22"/>
        </w:rPr>
        <w:t>и томондан, ушбу шартномани қўйидагилар тўғрисида туздилар.</w:t>
      </w:r>
    </w:p>
    <w:p w:rsidR="00480FBB" w:rsidRDefault="00480FBB" w:rsidP="00480FBB">
      <w:pPr>
        <w:pStyle w:val="3"/>
        <w:jc w:val="center"/>
        <w:rPr>
          <w:rFonts w:ascii="Times New Roman" w:hAnsi="Times New Roman"/>
          <w:sz w:val="22"/>
          <w:szCs w:val="24"/>
          <w:lang w:val="uz-Cyrl-UZ"/>
        </w:rPr>
      </w:pPr>
    </w:p>
    <w:p w:rsidR="00480FBB" w:rsidRDefault="00480FBB" w:rsidP="00480FBB">
      <w:pPr>
        <w:pStyle w:val="3"/>
        <w:jc w:val="center"/>
        <w:rPr>
          <w:rFonts w:ascii="Times New Roman" w:hAnsi="Times New Roman"/>
          <w:b w:val="0"/>
          <w:sz w:val="22"/>
          <w:szCs w:val="24"/>
          <w:lang w:val="uz-Cyrl-UZ"/>
        </w:rPr>
      </w:pPr>
      <w:r>
        <w:rPr>
          <w:rFonts w:ascii="Times New Roman" w:hAnsi="Times New Roman"/>
          <w:sz w:val="22"/>
          <w:szCs w:val="24"/>
          <w:lang w:val="uz-Cyrl-UZ"/>
        </w:rPr>
        <w:t>1. Шартнома предмети</w:t>
      </w:r>
      <w:r>
        <w:rPr>
          <w:rFonts w:ascii="Times New Roman" w:hAnsi="Times New Roman"/>
          <w:b w:val="0"/>
          <w:sz w:val="22"/>
          <w:szCs w:val="24"/>
          <w:lang w:val="uz-Cyrl-UZ"/>
        </w:rPr>
        <w:t>.</w:t>
      </w:r>
    </w:p>
    <w:p w:rsidR="00480FBB" w:rsidRDefault="00480FBB" w:rsidP="00480FBB">
      <w:pPr>
        <w:autoSpaceDE w:val="0"/>
        <w:autoSpaceDN w:val="0"/>
        <w:adjustRightInd w:val="0"/>
        <w:jc w:val="both"/>
        <w:rPr>
          <w:b/>
          <w:bCs/>
          <w:sz w:val="22"/>
          <w:szCs w:val="22"/>
        </w:rPr>
      </w:pPr>
      <w:r>
        <w:t xml:space="preserve">        </w:t>
      </w:r>
      <w:r>
        <w:rPr>
          <w:sz w:val="22"/>
          <w:szCs w:val="22"/>
        </w:rPr>
        <w:t xml:space="preserve">1.1. Ижрочи буюртмачининг топшириғи билан қуйидаги: </w:t>
      </w:r>
      <w:r w:rsidR="00666A8E">
        <w:rPr>
          <w:b/>
          <w:color w:val="FF0000"/>
          <w:sz w:val="22"/>
          <w:szCs w:val="22"/>
        </w:rPr>
        <w:t>«</w:t>
      </w:r>
      <w:r w:rsidR="00D5012D" w:rsidRPr="00D5012D">
        <w:rPr>
          <w:b/>
          <w:color w:val="FF0000"/>
          <w:sz w:val="22"/>
          <w:szCs w:val="22"/>
        </w:rPr>
        <w:t>_________________________________________________________________________________</w:t>
      </w:r>
      <w:r w:rsidR="00666A8E">
        <w:rPr>
          <w:b/>
          <w:color w:val="FF0000"/>
          <w:sz w:val="22"/>
          <w:szCs w:val="22"/>
        </w:rPr>
        <w:t>»</w:t>
      </w:r>
      <w:r>
        <w:rPr>
          <w:sz w:val="22"/>
          <w:szCs w:val="22"/>
        </w:rPr>
        <w:t xml:space="preserve"> объекти буйича тендер савдосини ташкил этиш ва ўтказиш хизматларини бажариш, буюртмачи эса</w:t>
      </w:r>
      <w:r>
        <w:rPr>
          <w:bCs/>
          <w:sz w:val="22"/>
          <w:szCs w:val="22"/>
        </w:rPr>
        <w:t xml:space="preserve"> кўрсатилган хизматлар  учун хақ тўлаш мажбуриятини олади.</w:t>
      </w:r>
    </w:p>
    <w:p w:rsidR="00480FBB" w:rsidRDefault="00480FBB" w:rsidP="00480FBB">
      <w:pPr>
        <w:jc w:val="both"/>
        <w:rPr>
          <w:b/>
          <w:bCs/>
          <w:color w:val="0000FF"/>
          <w:sz w:val="22"/>
          <w:szCs w:val="24"/>
        </w:rPr>
      </w:pPr>
      <w:r>
        <w:rPr>
          <w:b/>
          <w:bCs/>
          <w:color w:val="0000FF"/>
          <w:sz w:val="22"/>
          <w:szCs w:val="24"/>
        </w:rPr>
        <w:t xml:space="preserve"> </w:t>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r>
        <w:rPr>
          <w:b/>
          <w:bCs/>
          <w:color w:val="0000FF"/>
          <w:sz w:val="22"/>
          <w:szCs w:val="24"/>
        </w:rPr>
        <w:tab/>
      </w:r>
    </w:p>
    <w:p w:rsidR="00480FBB" w:rsidRDefault="00480FBB" w:rsidP="00480FBB">
      <w:pPr>
        <w:jc w:val="center"/>
        <w:rPr>
          <w:sz w:val="22"/>
          <w:szCs w:val="24"/>
        </w:rPr>
      </w:pPr>
      <w:r>
        <w:rPr>
          <w:b/>
          <w:sz w:val="22"/>
          <w:szCs w:val="24"/>
        </w:rPr>
        <w:t>2. Шартнома бахоси</w:t>
      </w:r>
      <w:r>
        <w:rPr>
          <w:sz w:val="22"/>
          <w:szCs w:val="24"/>
        </w:rPr>
        <w:t>.</w:t>
      </w:r>
    </w:p>
    <w:p w:rsidR="00480FBB" w:rsidRDefault="00480FBB" w:rsidP="00480FBB">
      <w:pPr>
        <w:shd w:val="clear" w:color="auto" w:fill="FFFFFF"/>
        <w:jc w:val="both"/>
        <w:rPr>
          <w:caps/>
          <w:color w:val="000080"/>
        </w:rPr>
      </w:pPr>
      <w:r>
        <w:rPr>
          <w:sz w:val="22"/>
          <w:szCs w:val="24"/>
        </w:rPr>
        <w:t xml:space="preserve">       2.1. Ўзбекистон Республикаси Қурилиш вазирининг 2022 йил 11 февралдаги 18-сонли буйруғи билан тасдиқланган калькуляцияга асосан бир шартнома бўйича қиймати қурилиш соҳасидаги электрон тендерлар учун </w:t>
      </w:r>
      <w:r w:rsidR="00D5012D" w:rsidRPr="00D5012D">
        <w:rPr>
          <w:bCs/>
          <w:color w:val="FF0000"/>
          <w:sz w:val="22"/>
          <w:szCs w:val="24"/>
        </w:rPr>
        <w:t>___________________________________</w:t>
      </w:r>
      <w:r>
        <w:rPr>
          <w:bCs/>
          <w:sz w:val="22"/>
          <w:szCs w:val="24"/>
        </w:rPr>
        <w:t xml:space="preserve"> сўмни ташкил этади. </w:t>
      </w:r>
      <w:r>
        <w:rPr>
          <w:sz w:val="22"/>
          <w:szCs w:val="24"/>
        </w:rPr>
        <w:t xml:space="preserve">             </w:t>
      </w:r>
      <w:r>
        <w:rPr>
          <w:bCs/>
          <w:sz w:val="22"/>
          <w:szCs w:val="24"/>
        </w:rPr>
        <w:t xml:space="preserve">             </w:t>
      </w:r>
    </w:p>
    <w:p w:rsidR="00480FBB" w:rsidRDefault="00480FBB" w:rsidP="00480FBB">
      <w:pPr>
        <w:jc w:val="center"/>
        <w:rPr>
          <w:b/>
          <w:sz w:val="22"/>
          <w:szCs w:val="24"/>
        </w:rPr>
      </w:pPr>
    </w:p>
    <w:p w:rsidR="00480FBB" w:rsidRDefault="00480FBB" w:rsidP="00480FBB">
      <w:pPr>
        <w:jc w:val="center"/>
        <w:rPr>
          <w:sz w:val="22"/>
          <w:szCs w:val="24"/>
        </w:rPr>
      </w:pPr>
      <w:r>
        <w:rPr>
          <w:b/>
          <w:sz w:val="22"/>
          <w:szCs w:val="24"/>
        </w:rPr>
        <w:t>3. Тўлов шартлари</w:t>
      </w:r>
      <w:r>
        <w:rPr>
          <w:sz w:val="22"/>
          <w:szCs w:val="24"/>
        </w:rPr>
        <w:t>.</w:t>
      </w:r>
    </w:p>
    <w:p w:rsidR="00480FBB" w:rsidRDefault="00480FBB" w:rsidP="00480FBB">
      <w:pPr>
        <w:jc w:val="both"/>
        <w:rPr>
          <w:sz w:val="22"/>
          <w:szCs w:val="24"/>
        </w:rPr>
      </w:pPr>
      <w:r>
        <w:rPr>
          <w:color w:val="0000FF"/>
          <w:sz w:val="22"/>
          <w:szCs w:val="24"/>
        </w:rPr>
        <w:t xml:space="preserve">        </w:t>
      </w:r>
      <w:r>
        <w:rPr>
          <w:sz w:val="22"/>
          <w:szCs w:val="24"/>
        </w:rPr>
        <w:t xml:space="preserve">3.1. Ушбу шартнома бўйича тўловлар – буюртмачи томонидан шартнома  бахосининг 30% </w:t>
      </w:r>
      <w:r>
        <w:rPr>
          <w:bCs/>
          <w:sz w:val="22"/>
          <w:szCs w:val="24"/>
        </w:rPr>
        <w:t>бўнак</w:t>
      </w:r>
      <w:r>
        <w:rPr>
          <w:sz w:val="22"/>
          <w:szCs w:val="24"/>
        </w:rPr>
        <w:t xml:space="preserve">  (аванс)ни олдиндан, қолган 70% хизматлар  тўла бажарилиб, буюртмачига тегишли далолатнома билан  топширилган кундан, инвестор томонидан  ажратилган  маблагдан  қонунда белгиланган муддатда, пул ўтказиш  йўли билан амалга оширилади. </w:t>
      </w:r>
    </w:p>
    <w:p w:rsidR="00480FBB" w:rsidRDefault="00480FBB" w:rsidP="00480FBB">
      <w:pPr>
        <w:jc w:val="both"/>
        <w:rPr>
          <w:b/>
          <w:sz w:val="22"/>
          <w:szCs w:val="24"/>
        </w:rPr>
      </w:pPr>
      <w:r>
        <w:rPr>
          <w:sz w:val="22"/>
          <w:szCs w:val="22"/>
        </w:rPr>
        <w:t xml:space="preserve">      </w:t>
      </w:r>
    </w:p>
    <w:p w:rsidR="00480FBB" w:rsidRDefault="00480FBB" w:rsidP="00480FBB">
      <w:pPr>
        <w:jc w:val="center"/>
        <w:rPr>
          <w:sz w:val="22"/>
          <w:szCs w:val="24"/>
        </w:rPr>
      </w:pPr>
      <w:r>
        <w:rPr>
          <w:b/>
          <w:sz w:val="22"/>
          <w:szCs w:val="24"/>
        </w:rPr>
        <w:t>4. Мажбуриятларни бажариш муддатлари</w:t>
      </w:r>
      <w:r>
        <w:rPr>
          <w:sz w:val="22"/>
          <w:szCs w:val="24"/>
        </w:rPr>
        <w:t>.</w:t>
      </w:r>
    </w:p>
    <w:p w:rsidR="00480FBB" w:rsidRDefault="00480FBB" w:rsidP="00480FBB">
      <w:pPr>
        <w:jc w:val="both"/>
        <w:rPr>
          <w:sz w:val="22"/>
          <w:szCs w:val="24"/>
        </w:rPr>
      </w:pPr>
      <w:r>
        <w:rPr>
          <w:sz w:val="22"/>
          <w:szCs w:val="24"/>
        </w:rPr>
        <w:t xml:space="preserve">   </w:t>
      </w:r>
      <w:r>
        <w:rPr>
          <w:b/>
          <w:bCs/>
          <w:sz w:val="22"/>
          <w:szCs w:val="24"/>
        </w:rPr>
        <w:t xml:space="preserve">    </w:t>
      </w:r>
      <w:r>
        <w:rPr>
          <w:sz w:val="22"/>
          <w:szCs w:val="24"/>
        </w:rPr>
        <w:t xml:space="preserve"> 4.1. Ижрочи ушбу шартномада назарда тутилган ишларни буюртмачи томонидан тендер савдолари ташкил этиш ва ўтказиш учун зарур хужжатларни электрон шаклда тақдим қилгандан кейин белгиланган муддатда бажаради.</w:t>
      </w:r>
    </w:p>
    <w:p w:rsidR="00480FBB" w:rsidRDefault="00480FBB" w:rsidP="00480FBB">
      <w:pPr>
        <w:jc w:val="both"/>
        <w:rPr>
          <w:sz w:val="22"/>
          <w:szCs w:val="24"/>
        </w:rPr>
      </w:pPr>
      <w:r>
        <w:rPr>
          <w:sz w:val="22"/>
          <w:szCs w:val="24"/>
        </w:rPr>
        <w:t xml:space="preserve">       4.2. Шартнома иккала томон имзолаган кундан бошлаб буюртмачи охирги тўловни тўлиқ ўтказиб бермагунча амалда бўлади.</w:t>
      </w:r>
    </w:p>
    <w:p w:rsidR="00480FBB" w:rsidRPr="00480FBB" w:rsidRDefault="00480FBB" w:rsidP="00480FBB">
      <w:pPr>
        <w:jc w:val="center"/>
        <w:rPr>
          <w:b/>
          <w:sz w:val="22"/>
          <w:szCs w:val="24"/>
        </w:rPr>
      </w:pPr>
      <w:r w:rsidRPr="00480FBB">
        <w:rPr>
          <w:b/>
          <w:sz w:val="22"/>
          <w:szCs w:val="24"/>
        </w:rPr>
        <w:t>5</w:t>
      </w:r>
      <w:r>
        <w:rPr>
          <w:b/>
          <w:sz w:val="22"/>
          <w:szCs w:val="24"/>
        </w:rPr>
        <w:t xml:space="preserve">. </w:t>
      </w:r>
      <w:r w:rsidRPr="00480FBB">
        <w:rPr>
          <w:b/>
          <w:sz w:val="22"/>
          <w:szCs w:val="24"/>
        </w:rPr>
        <w:t>Тарафлар мажбуриятлари.</w:t>
      </w:r>
    </w:p>
    <w:p w:rsidR="00480FBB" w:rsidRPr="00480FBB" w:rsidRDefault="00480FBB" w:rsidP="00480FBB">
      <w:pPr>
        <w:jc w:val="center"/>
        <w:rPr>
          <w:b/>
          <w:sz w:val="22"/>
          <w:szCs w:val="24"/>
        </w:rPr>
      </w:pPr>
      <w:r w:rsidRPr="00480FBB">
        <w:rPr>
          <w:b/>
          <w:sz w:val="22"/>
          <w:szCs w:val="24"/>
        </w:rPr>
        <w:t>5.1. Ижрочи:</w:t>
      </w:r>
    </w:p>
    <w:p w:rsidR="00480FBB" w:rsidRPr="00480FBB" w:rsidRDefault="00480FBB" w:rsidP="00480FBB">
      <w:pPr>
        <w:jc w:val="both"/>
        <w:rPr>
          <w:bCs/>
          <w:sz w:val="22"/>
          <w:szCs w:val="24"/>
        </w:rPr>
      </w:pPr>
      <w:r w:rsidRPr="00480FBB">
        <w:rPr>
          <w:b/>
          <w:sz w:val="22"/>
          <w:szCs w:val="24"/>
        </w:rPr>
        <w:t xml:space="preserve">       </w:t>
      </w:r>
      <w:r w:rsidRPr="00480FBB">
        <w:rPr>
          <w:bCs/>
          <w:sz w:val="22"/>
          <w:szCs w:val="24"/>
        </w:rPr>
        <w:t>5.1.1. Ўз имкониятлари ва воситалари билан тендер савдосини ташкил этиш ва ўтказишни тўлиқ хажмда ва муддатида бажаришни ўз зиммасига олади.</w:t>
      </w:r>
    </w:p>
    <w:p w:rsidR="00480FBB" w:rsidRPr="00480FBB" w:rsidRDefault="00480FBB" w:rsidP="00480FBB">
      <w:pPr>
        <w:jc w:val="both"/>
        <w:rPr>
          <w:bCs/>
          <w:sz w:val="22"/>
          <w:szCs w:val="24"/>
        </w:rPr>
      </w:pPr>
      <w:r w:rsidRPr="00480FBB">
        <w:rPr>
          <w:bCs/>
          <w:color w:val="0000FF"/>
          <w:sz w:val="22"/>
          <w:szCs w:val="22"/>
        </w:rPr>
        <w:t xml:space="preserve">       </w:t>
      </w:r>
      <w:r w:rsidRPr="00480FBB">
        <w:rPr>
          <w:bCs/>
          <w:sz w:val="22"/>
          <w:szCs w:val="24"/>
        </w:rPr>
        <w:t>5.1.2. Тендер савдоси ташкил этиш ва ўтказиш буюртмачи томонидан тақдим қилинган хужжатлар ва</w:t>
      </w:r>
      <w:r>
        <w:rPr>
          <w:sz w:val="22"/>
          <w:szCs w:val="24"/>
        </w:rPr>
        <w:t xml:space="preserve"> Ўзбекистон Республикаси Вазирлар Маҳкамасининг “Қурилиш соҳасида электрон давлат харидларини ташкил этиш ва амалга ошириш тартибини такомиллаштириш чора-тадбирлари тўғрисида” 2022 йил 31 январдаги 46-сонли қарори билан тасдиқланган низомга асосан</w:t>
      </w:r>
      <w:r>
        <w:rPr>
          <w:bCs/>
          <w:noProof/>
          <w:sz w:val="22"/>
          <w:szCs w:val="24"/>
        </w:rPr>
        <w:t xml:space="preserve"> </w:t>
      </w:r>
      <w:r w:rsidRPr="00480FBB">
        <w:rPr>
          <w:bCs/>
          <w:sz w:val="22"/>
          <w:szCs w:val="24"/>
        </w:rPr>
        <w:t>амалга ошир</w:t>
      </w:r>
      <w:r>
        <w:rPr>
          <w:bCs/>
          <w:sz w:val="22"/>
          <w:szCs w:val="24"/>
        </w:rPr>
        <w:t>ади</w:t>
      </w:r>
      <w:r w:rsidRPr="00480FBB">
        <w:rPr>
          <w:bCs/>
          <w:sz w:val="22"/>
          <w:szCs w:val="24"/>
        </w:rPr>
        <w:t>.</w:t>
      </w:r>
    </w:p>
    <w:p w:rsidR="00480FBB" w:rsidRPr="00480FBB" w:rsidRDefault="00480FBB" w:rsidP="00480FBB">
      <w:pPr>
        <w:jc w:val="center"/>
        <w:rPr>
          <w:sz w:val="22"/>
          <w:szCs w:val="24"/>
        </w:rPr>
      </w:pPr>
      <w:r w:rsidRPr="00480FBB">
        <w:rPr>
          <w:b/>
          <w:sz w:val="22"/>
          <w:szCs w:val="24"/>
        </w:rPr>
        <w:t>5.2.</w:t>
      </w:r>
      <w:r>
        <w:rPr>
          <w:b/>
          <w:sz w:val="22"/>
          <w:szCs w:val="24"/>
        </w:rPr>
        <w:t xml:space="preserve"> </w:t>
      </w:r>
      <w:r w:rsidRPr="00480FBB">
        <w:rPr>
          <w:b/>
          <w:sz w:val="22"/>
          <w:szCs w:val="24"/>
        </w:rPr>
        <w:t>Буюртмачи:</w:t>
      </w:r>
    </w:p>
    <w:p w:rsidR="00480FBB" w:rsidRPr="00480FBB" w:rsidRDefault="00480FBB" w:rsidP="00480FBB">
      <w:pPr>
        <w:pStyle w:val="a5"/>
        <w:jc w:val="both"/>
        <w:rPr>
          <w:rFonts w:ascii="Times New Roman" w:hAnsi="Times New Roman"/>
          <w:sz w:val="22"/>
          <w:szCs w:val="24"/>
        </w:rPr>
      </w:pPr>
      <w:r w:rsidRPr="00480FBB">
        <w:rPr>
          <w:rFonts w:ascii="Times New Roman" w:hAnsi="Times New Roman"/>
          <w:sz w:val="22"/>
          <w:szCs w:val="24"/>
        </w:rPr>
        <w:t xml:space="preserve">      5.2.1. Шартнома имзоланганидан кейин ижрочига </w:t>
      </w:r>
      <w:r w:rsidRPr="00480FBB">
        <w:rPr>
          <w:rFonts w:ascii="Times New Roman" w:hAnsi="Times New Roman"/>
          <w:bCs/>
          <w:sz w:val="22"/>
          <w:szCs w:val="24"/>
        </w:rPr>
        <w:t xml:space="preserve">3 банк </w:t>
      </w:r>
      <w:r w:rsidRPr="00480FBB">
        <w:rPr>
          <w:rFonts w:ascii="Times New Roman" w:hAnsi="Times New Roman"/>
          <w:sz w:val="22"/>
          <w:szCs w:val="24"/>
        </w:rPr>
        <w:t xml:space="preserve">куни ичида тендер савдосини  ташкил этиш ва ўтказиш учун талаб этиладиган барча зарур хужжатларни </w:t>
      </w:r>
      <w:r>
        <w:rPr>
          <w:rFonts w:ascii="Times New Roman" w:hAnsi="Times New Roman"/>
          <w:sz w:val="22"/>
          <w:szCs w:val="24"/>
        </w:rPr>
        <w:t xml:space="preserve">электрон шаклда </w:t>
      </w:r>
      <w:r w:rsidRPr="00480FBB">
        <w:rPr>
          <w:rFonts w:ascii="Times New Roman" w:hAnsi="Times New Roman"/>
          <w:sz w:val="22"/>
          <w:szCs w:val="24"/>
        </w:rPr>
        <w:t>топширади.</w:t>
      </w:r>
    </w:p>
    <w:p w:rsidR="00480FBB" w:rsidRDefault="00480FBB" w:rsidP="00480FBB">
      <w:pPr>
        <w:jc w:val="both"/>
        <w:rPr>
          <w:sz w:val="22"/>
          <w:szCs w:val="24"/>
        </w:rPr>
      </w:pPr>
      <w:r w:rsidRPr="00480FBB">
        <w:rPr>
          <w:sz w:val="22"/>
          <w:szCs w:val="24"/>
        </w:rPr>
        <w:t xml:space="preserve">      5.2.2. Ушбу шартномада назарда тутилган ишларга, шартноманинг иловаларида белгиланган миқдорда ва муддатда ижрочига шартнома бахосини тўлайди.</w:t>
      </w:r>
    </w:p>
    <w:p w:rsidR="00480FBB" w:rsidRDefault="00480FBB" w:rsidP="00480FBB">
      <w:pPr>
        <w:jc w:val="both"/>
        <w:rPr>
          <w:sz w:val="22"/>
          <w:szCs w:val="24"/>
        </w:rPr>
      </w:pPr>
    </w:p>
    <w:p w:rsidR="00480FBB" w:rsidRDefault="00480FBB" w:rsidP="00480FBB">
      <w:pPr>
        <w:jc w:val="center"/>
        <w:rPr>
          <w:b/>
          <w:sz w:val="22"/>
          <w:szCs w:val="24"/>
        </w:rPr>
      </w:pPr>
      <w:r>
        <w:rPr>
          <w:b/>
          <w:sz w:val="22"/>
          <w:szCs w:val="24"/>
        </w:rPr>
        <w:t>6. Тарафлар жавобгарлиги.</w:t>
      </w:r>
    </w:p>
    <w:p w:rsidR="00480FBB" w:rsidRDefault="00480FBB" w:rsidP="00480FBB">
      <w:pPr>
        <w:jc w:val="both"/>
        <w:rPr>
          <w:bCs/>
          <w:sz w:val="22"/>
          <w:szCs w:val="24"/>
        </w:rPr>
      </w:pPr>
      <w:r>
        <w:rPr>
          <w:b/>
          <w:sz w:val="22"/>
          <w:szCs w:val="24"/>
        </w:rPr>
        <w:t xml:space="preserve">      </w:t>
      </w:r>
      <w:r>
        <w:rPr>
          <w:bCs/>
          <w:sz w:val="22"/>
          <w:szCs w:val="24"/>
        </w:rPr>
        <w:t>6.1. Ижрочи тендер савдосини бажармаган</w:t>
      </w:r>
      <w:r>
        <w:rPr>
          <w:bCs/>
          <w:color w:val="FF0000"/>
          <w:sz w:val="22"/>
          <w:szCs w:val="24"/>
        </w:rPr>
        <w:t xml:space="preserve"> </w:t>
      </w:r>
      <w:r>
        <w:rPr>
          <w:bCs/>
          <w:sz w:val="22"/>
          <w:szCs w:val="24"/>
        </w:rPr>
        <w:t xml:space="preserve">тақдирда буюртмачига хизматларни топшириш кечиктирилган хар бир кун учун мажбурият бажарилмаган қисмининг </w:t>
      </w:r>
      <w:r>
        <w:rPr>
          <w:sz w:val="22"/>
          <w:szCs w:val="24"/>
        </w:rPr>
        <w:t>0,5 фоиз</w:t>
      </w:r>
      <w:r>
        <w:rPr>
          <w:bCs/>
          <w:sz w:val="22"/>
          <w:szCs w:val="24"/>
        </w:rPr>
        <w:t xml:space="preserve"> миқдорида пеня тўлайди, бироқ пеня миқдори бажарилмаган мажбурият суммасининг </w:t>
      </w:r>
      <w:r>
        <w:rPr>
          <w:sz w:val="22"/>
          <w:szCs w:val="24"/>
        </w:rPr>
        <w:t>50 фоизидан</w:t>
      </w:r>
      <w:r>
        <w:rPr>
          <w:bCs/>
          <w:sz w:val="22"/>
          <w:szCs w:val="24"/>
        </w:rPr>
        <w:t xml:space="preserve"> ортиқ бўлмаслиги керак.</w:t>
      </w:r>
    </w:p>
    <w:p w:rsidR="00480FBB" w:rsidRDefault="00480FBB" w:rsidP="00480FBB">
      <w:pPr>
        <w:jc w:val="both"/>
        <w:rPr>
          <w:bCs/>
          <w:sz w:val="22"/>
          <w:szCs w:val="24"/>
        </w:rPr>
      </w:pPr>
      <w:r>
        <w:rPr>
          <w:bCs/>
          <w:sz w:val="22"/>
          <w:szCs w:val="24"/>
        </w:rPr>
        <w:t xml:space="preserve">      6.2. Буюртмачи тўловни ўз вақтида тўламаганлик учун ижрочига ўтказиб юборилган хар бир кун учун кечиктирилган тўлов суммасининг </w:t>
      </w:r>
      <w:r>
        <w:rPr>
          <w:sz w:val="22"/>
          <w:szCs w:val="24"/>
        </w:rPr>
        <w:t xml:space="preserve">0,5 фоизи </w:t>
      </w:r>
      <w:r>
        <w:rPr>
          <w:bCs/>
          <w:sz w:val="22"/>
          <w:szCs w:val="24"/>
        </w:rPr>
        <w:t>миқдорида пеня тўлайди, аммо пеня миқдори кечиктирилган тўлов суммасининг 50 фоизидан ортиқ бўлмаслиги керак.</w:t>
      </w:r>
    </w:p>
    <w:p w:rsidR="00480FBB" w:rsidRPr="00480FBB" w:rsidRDefault="00480FBB" w:rsidP="00480FBB">
      <w:pPr>
        <w:jc w:val="both"/>
        <w:rPr>
          <w:bCs/>
          <w:sz w:val="22"/>
          <w:szCs w:val="24"/>
        </w:rPr>
      </w:pPr>
      <w:r>
        <w:rPr>
          <w:bCs/>
          <w:sz w:val="22"/>
          <w:szCs w:val="24"/>
        </w:rPr>
        <w:t xml:space="preserve">       </w:t>
      </w:r>
      <w:r w:rsidRPr="00480FBB">
        <w:rPr>
          <w:bCs/>
          <w:sz w:val="22"/>
          <w:szCs w:val="24"/>
        </w:rPr>
        <w:t>6.3. Тарафлардан бири ушбу шартнома бўйича бошқа мажбуриятларини бажармаган ёки лозим даражада бажармаган холларда айбдор томон бошқа томон кўрган зарарларни қонун ҳужжатларига асосан қоплайди.</w:t>
      </w:r>
    </w:p>
    <w:p w:rsidR="00480FBB" w:rsidRPr="00480FBB" w:rsidRDefault="00480FBB" w:rsidP="00480FBB">
      <w:pPr>
        <w:jc w:val="both"/>
        <w:rPr>
          <w:bCs/>
          <w:sz w:val="22"/>
          <w:szCs w:val="24"/>
        </w:rPr>
      </w:pPr>
      <w:r w:rsidRPr="00480FBB">
        <w:rPr>
          <w:bCs/>
          <w:sz w:val="22"/>
          <w:szCs w:val="24"/>
        </w:rPr>
        <w:t xml:space="preserve">       6.4. Неустойка тўлаш томонларни ушбу шартнома мажбуриятларини бажариш ёки бузилган хуқуқни бартараф этишдан озод этмайди.</w:t>
      </w:r>
    </w:p>
    <w:p w:rsidR="00480FBB" w:rsidRPr="00480FBB" w:rsidRDefault="00480FBB" w:rsidP="00480FBB">
      <w:pPr>
        <w:jc w:val="both"/>
        <w:rPr>
          <w:bCs/>
          <w:sz w:val="22"/>
          <w:szCs w:val="24"/>
        </w:rPr>
      </w:pPr>
    </w:p>
    <w:p w:rsidR="00480FBB" w:rsidRPr="00480FBB" w:rsidRDefault="00480FBB" w:rsidP="00480FBB">
      <w:pPr>
        <w:jc w:val="both"/>
        <w:rPr>
          <w:bCs/>
          <w:sz w:val="22"/>
          <w:szCs w:val="24"/>
        </w:rPr>
      </w:pPr>
      <w:r w:rsidRPr="00480FBB">
        <w:rPr>
          <w:bCs/>
          <w:sz w:val="22"/>
          <w:szCs w:val="24"/>
        </w:rPr>
        <w:lastRenderedPageBreak/>
        <w:t xml:space="preserve">       6.5. Томонларнинг биронтаси хам бошқа томон олдида ушбу шартнома бўйича олган мажбуриятларини уз эрки ва истагидан ташқари пайдо бўлган ва уларни олдиндан кўра билишни ёки бартараф этиш мумкин бўлмаган холлар</w:t>
      </w:r>
      <w:r>
        <w:rPr>
          <w:bCs/>
          <w:sz w:val="22"/>
          <w:szCs w:val="24"/>
        </w:rPr>
        <w:t>,</w:t>
      </w:r>
      <w:r w:rsidRPr="00480FBB">
        <w:rPr>
          <w:bCs/>
          <w:sz w:val="22"/>
          <w:szCs w:val="24"/>
        </w:rPr>
        <w:t xml:space="preserve"> бунга омбарго, зилзила, сув босиш, ён</w:t>
      </w:r>
      <w:r>
        <w:rPr>
          <w:bCs/>
          <w:sz w:val="22"/>
          <w:szCs w:val="24"/>
        </w:rPr>
        <w:t>ғ</w:t>
      </w:r>
      <w:r w:rsidRPr="00480FBB">
        <w:rPr>
          <w:bCs/>
          <w:sz w:val="22"/>
          <w:szCs w:val="24"/>
        </w:rPr>
        <w:t>ин ва бошқа табиий офатлар билан бо</w:t>
      </w:r>
      <w:r>
        <w:rPr>
          <w:bCs/>
          <w:sz w:val="22"/>
          <w:szCs w:val="24"/>
        </w:rPr>
        <w:t>ғ</w:t>
      </w:r>
      <w:r w:rsidRPr="00480FBB">
        <w:rPr>
          <w:bCs/>
          <w:sz w:val="22"/>
          <w:szCs w:val="24"/>
        </w:rPr>
        <w:t>лиқ холла</w:t>
      </w:r>
      <w:r>
        <w:rPr>
          <w:bCs/>
          <w:sz w:val="22"/>
          <w:szCs w:val="24"/>
        </w:rPr>
        <w:t>р</w:t>
      </w:r>
      <w:r w:rsidRPr="00480FBB">
        <w:rPr>
          <w:bCs/>
          <w:sz w:val="22"/>
          <w:szCs w:val="24"/>
        </w:rPr>
        <w:t>да бажармаганликлари учун (форс-мажор холларида) жавобгар бўлмайди.</w:t>
      </w:r>
    </w:p>
    <w:p w:rsidR="00480FBB" w:rsidRPr="00480FBB" w:rsidRDefault="00480FBB" w:rsidP="00480FBB">
      <w:pPr>
        <w:jc w:val="center"/>
        <w:rPr>
          <w:b/>
          <w:sz w:val="22"/>
          <w:szCs w:val="24"/>
        </w:rPr>
      </w:pPr>
    </w:p>
    <w:p w:rsidR="00480FBB" w:rsidRPr="00480FBB" w:rsidRDefault="00480FBB" w:rsidP="00480FBB">
      <w:pPr>
        <w:jc w:val="center"/>
        <w:rPr>
          <w:b/>
          <w:sz w:val="22"/>
          <w:szCs w:val="24"/>
        </w:rPr>
      </w:pPr>
      <w:r w:rsidRPr="00480FBB">
        <w:rPr>
          <w:b/>
          <w:sz w:val="22"/>
          <w:szCs w:val="24"/>
        </w:rPr>
        <w:t>7.</w:t>
      </w:r>
      <w:r>
        <w:rPr>
          <w:b/>
          <w:sz w:val="22"/>
          <w:szCs w:val="24"/>
        </w:rPr>
        <w:t xml:space="preserve"> </w:t>
      </w:r>
      <w:r w:rsidRPr="00480FBB">
        <w:rPr>
          <w:b/>
          <w:sz w:val="22"/>
          <w:szCs w:val="24"/>
        </w:rPr>
        <w:t>Низоларни хал қилиш тартиби.</w:t>
      </w:r>
    </w:p>
    <w:p w:rsidR="00480FBB" w:rsidRPr="00480FBB" w:rsidRDefault="00480FBB" w:rsidP="00480FBB">
      <w:pPr>
        <w:jc w:val="both"/>
        <w:rPr>
          <w:bCs/>
          <w:sz w:val="22"/>
          <w:szCs w:val="24"/>
        </w:rPr>
      </w:pPr>
      <w:r w:rsidRPr="00480FBB">
        <w:rPr>
          <w:b/>
          <w:sz w:val="22"/>
          <w:szCs w:val="24"/>
        </w:rPr>
        <w:t xml:space="preserve">     </w:t>
      </w:r>
      <w:r w:rsidRPr="00480FBB">
        <w:rPr>
          <w:sz w:val="22"/>
          <w:szCs w:val="24"/>
        </w:rPr>
        <w:t>7</w:t>
      </w:r>
      <w:r w:rsidRPr="00480FBB">
        <w:rPr>
          <w:bCs/>
          <w:sz w:val="22"/>
          <w:szCs w:val="24"/>
        </w:rPr>
        <w:t>.1. Тарафлар ўртасида ушбу шартномани тузиш, узгартириш ва бекор килиш  бўйича хамда уни бажарилиши  билан бо</w:t>
      </w:r>
      <w:r>
        <w:rPr>
          <w:bCs/>
          <w:sz w:val="22"/>
          <w:szCs w:val="24"/>
        </w:rPr>
        <w:t>ғ</w:t>
      </w:r>
      <w:r w:rsidRPr="00480FBB">
        <w:rPr>
          <w:bCs/>
          <w:sz w:val="22"/>
          <w:szCs w:val="24"/>
        </w:rPr>
        <w:t>лиқ пайдо бўладиган барча низолар ёки келишмовчиликлар тарафлар ўртасида музокаралар оркали хал қилинади.</w:t>
      </w:r>
    </w:p>
    <w:p w:rsidR="00480FBB" w:rsidRPr="00480FBB" w:rsidRDefault="00480FBB" w:rsidP="00480FBB">
      <w:pPr>
        <w:jc w:val="both"/>
        <w:rPr>
          <w:bCs/>
          <w:sz w:val="22"/>
          <w:szCs w:val="24"/>
        </w:rPr>
      </w:pPr>
      <w:r w:rsidRPr="00480FBB">
        <w:rPr>
          <w:bCs/>
          <w:sz w:val="22"/>
          <w:szCs w:val="24"/>
        </w:rPr>
        <w:t xml:space="preserve">     7.2. Агар келишмовчиликларни музокара йўли билан хал қилиб бўлмаса, улар қонун хужжатларида белгиланган тартибда</w:t>
      </w:r>
      <w:r>
        <w:rPr>
          <w:bCs/>
          <w:sz w:val="22"/>
          <w:szCs w:val="24"/>
        </w:rPr>
        <w:t xml:space="preserve"> </w:t>
      </w:r>
      <w:r w:rsidRPr="00480FBB">
        <w:rPr>
          <w:bCs/>
          <w:sz w:val="22"/>
          <w:szCs w:val="24"/>
        </w:rPr>
        <w:t>кўриб чиқилади.</w:t>
      </w:r>
      <w:r>
        <w:rPr>
          <w:color w:val="000000"/>
        </w:rPr>
        <w:t xml:space="preserve"> </w:t>
      </w:r>
    </w:p>
    <w:p w:rsidR="00480FBB" w:rsidRPr="00480FBB" w:rsidRDefault="00480FBB" w:rsidP="00480FBB">
      <w:pPr>
        <w:jc w:val="center"/>
        <w:rPr>
          <w:b/>
          <w:sz w:val="22"/>
          <w:szCs w:val="24"/>
        </w:rPr>
      </w:pPr>
    </w:p>
    <w:p w:rsidR="00480FBB" w:rsidRDefault="00480FBB" w:rsidP="00480FBB">
      <w:pPr>
        <w:jc w:val="center"/>
        <w:rPr>
          <w:b/>
          <w:sz w:val="22"/>
          <w:szCs w:val="24"/>
          <w:lang w:val="ru-RU"/>
        </w:rPr>
      </w:pPr>
      <w:r>
        <w:rPr>
          <w:b/>
          <w:sz w:val="22"/>
          <w:szCs w:val="24"/>
          <w:lang w:val="ru-RU"/>
        </w:rPr>
        <w:t>8.</w:t>
      </w:r>
      <w:r>
        <w:rPr>
          <w:b/>
          <w:sz w:val="22"/>
          <w:szCs w:val="24"/>
        </w:rPr>
        <w:t xml:space="preserve"> </w:t>
      </w:r>
      <w:proofErr w:type="spellStart"/>
      <w:r>
        <w:rPr>
          <w:b/>
          <w:sz w:val="22"/>
          <w:szCs w:val="24"/>
          <w:lang w:val="ru-RU"/>
        </w:rPr>
        <w:t>Шартномага</w:t>
      </w:r>
      <w:proofErr w:type="spellEnd"/>
      <w:r>
        <w:rPr>
          <w:b/>
          <w:sz w:val="22"/>
          <w:szCs w:val="24"/>
          <w:lang w:val="ru-RU"/>
        </w:rPr>
        <w:t xml:space="preserve"> </w:t>
      </w:r>
      <w:proofErr w:type="spellStart"/>
      <w:r>
        <w:rPr>
          <w:b/>
          <w:sz w:val="22"/>
          <w:szCs w:val="24"/>
          <w:lang w:val="ru-RU"/>
        </w:rPr>
        <w:t>қўшимча</w:t>
      </w:r>
      <w:proofErr w:type="spellEnd"/>
      <w:r>
        <w:rPr>
          <w:b/>
          <w:sz w:val="22"/>
          <w:szCs w:val="24"/>
          <w:lang w:val="ru-RU"/>
        </w:rPr>
        <w:t xml:space="preserve"> </w:t>
      </w:r>
      <w:proofErr w:type="spellStart"/>
      <w:r>
        <w:rPr>
          <w:b/>
          <w:sz w:val="22"/>
          <w:szCs w:val="24"/>
          <w:lang w:val="ru-RU"/>
        </w:rPr>
        <w:t>ва</w:t>
      </w:r>
      <w:proofErr w:type="spellEnd"/>
      <w:r>
        <w:rPr>
          <w:b/>
          <w:sz w:val="22"/>
          <w:szCs w:val="24"/>
          <w:lang w:val="ru-RU"/>
        </w:rPr>
        <w:t xml:space="preserve"> </w:t>
      </w:r>
      <w:proofErr w:type="spellStart"/>
      <w:r>
        <w:rPr>
          <w:b/>
          <w:sz w:val="22"/>
          <w:szCs w:val="24"/>
          <w:lang w:val="ru-RU"/>
        </w:rPr>
        <w:t>ўзгартиришлар</w:t>
      </w:r>
      <w:proofErr w:type="spellEnd"/>
      <w:r>
        <w:rPr>
          <w:b/>
          <w:sz w:val="22"/>
          <w:szCs w:val="24"/>
          <w:lang w:val="ru-RU"/>
        </w:rPr>
        <w:t xml:space="preserve"> </w:t>
      </w:r>
      <w:proofErr w:type="spellStart"/>
      <w:r>
        <w:rPr>
          <w:b/>
          <w:sz w:val="22"/>
          <w:szCs w:val="24"/>
          <w:lang w:val="ru-RU"/>
        </w:rPr>
        <w:t>киритиш</w:t>
      </w:r>
      <w:proofErr w:type="spellEnd"/>
      <w:r>
        <w:rPr>
          <w:b/>
          <w:sz w:val="22"/>
          <w:szCs w:val="24"/>
          <w:lang w:val="ru-RU"/>
        </w:rPr>
        <w:t xml:space="preserve"> </w:t>
      </w:r>
      <w:proofErr w:type="spellStart"/>
      <w:r>
        <w:rPr>
          <w:b/>
          <w:sz w:val="22"/>
          <w:szCs w:val="24"/>
          <w:lang w:val="ru-RU"/>
        </w:rPr>
        <w:t>тартиби</w:t>
      </w:r>
      <w:proofErr w:type="spellEnd"/>
      <w:r>
        <w:rPr>
          <w:b/>
          <w:sz w:val="22"/>
          <w:szCs w:val="24"/>
          <w:lang w:val="ru-RU"/>
        </w:rPr>
        <w:t>.</w:t>
      </w:r>
    </w:p>
    <w:p w:rsidR="00480FBB" w:rsidRDefault="00480FBB" w:rsidP="00480FBB">
      <w:pPr>
        <w:jc w:val="both"/>
        <w:rPr>
          <w:bCs/>
          <w:sz w:val="22"/>
          <w:szCs w:val="24"/>
          <w:lang w:val="ru-RU"/>
        </w:rPr>
      </w:pPr>
      <w:r>
        <w:rPr>
          <w:b/>
          <w:sz w:val="22"/>
          <w:szCs w:val="24"/>
          <w:lang w:val="ru-RU"/>
        </w:rPr>
        <w:t xml:space="preserve">     </w:t>
      </w:r>
      <w:r>
        <w:rPr>
          <w:sz w:val="22"/>
          <w:szCs w:val="24"/>
          <w:lang w:val="ru-RU"/>
        </w:rPr>
        <w:t>8</w:t>
      </w:r>
      <w:r>
        <w:rPr>
          <w:bCs/>
          <w:sz w:val="22"/>
          <w:szCs w:val="24"/>
          <w:lang w:val="ru-RU"/>
        </w:rPr>
        <w:t xml:space="preserve">.1. Ушбу </w:t>
      </w:r>
      <w:proofErr w:type="spellStart"/>
      <w:r>
        <w:rPr>
          <w:bCs/>
          <w:sz w:val="22"/>
          <w:szCs w:val="24"/>
          <w:lang w:val="ru-RU"/>
        </w:rPr>
        <w:t>шартномага</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қандай</w:t>
      </w:r>
      <w:proofErr w:type="spellEnd"/>
      <w:r>
        <w:rPr>
          <w:bCs/>
          <w:sz w:val="22"/>
          <w:szCs w:val="24"/>
          <w:lang w:val="ru-RU"/>
        </w:rPr>
        <w:t xml:space="preserve"> </w:t>
      </w:r>
      <w:proofErr w:type="spellStart"/>
      <w:r>
        <w:rPr>
          <w:bCs/>
          <w:sz w:val="22"/>
          <w:szCs w:val="24"/>
          <w:lang w:val="ru-RU"/>
        </w:rPr>
        <w:t>қўшимча</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ўзгартиришлар</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равишда</w:t>
      </w:r>
      <w:proofErr w:type="spellEnd"/>
      <w:r>
        <w:rPr>
          <w:bCs/>
          <w:sz w:val="22"/>
          <w:szCs w:val="24"/>
          <w:lang w:val="ru-RU"/>
        </w:rPr>
        <w:t xml:space="preserve"> </w:t>
      </w:r>
      <w:proofErr w:type="spellStart"/>
      <w:r>
        <w:rPr>
          <w:bCs/>
          <w:sz w:val="22"/>
          <w:szCs w:val="24"/>
          <w:lang w:val="ru-RU"/>
        </w:rPr>
        <w:t>расмийлаштириб</w:t>
      </w:r>
      <w:proofErr w:type="spellEnd"/>
      <w:r>
        <w:rPr>
          <w:bCs/>
          <w:sz w:val="22"/>
          <w:szCs w:val="24"/>
          <w:lang w:val="ru-RU"/>
        </w:rPr>
        <w:t xml:space="preserve">, </w:t>
      </w:r>
      <w:proofErr w:type="spellStart"/>
      <w:r>
        <w:rPr>
          <w:bCs/>
          <w:sz w:val="22"/>
          <w:szCs w:val="24"/>
          <w:lang w:val="ru-RU"/>
        </w:rPr>
        <w:t>хар</w:t>
      </w:r>
      <w:proofErr w:type="spellEnd"/>
      <w:r>
        <w:rPr>
          <w:bCs/>
          <w:sz w:val="22"/>
          <w:szCs w:val="24"/>
          <w:lang w:val="ru-RU"/>
        </w:rPr>
        <w:t xml:space="preserve"> </w:t>
      </w:r>
      <w:proofErr w:type="spellStart"/>
      <w:r>
        <w:rPr>
          <w:bCs/>
          <w:sz w:val="22"/>
          <w:szCs w:val="24"/>
          <w:lang w:val="ru-RU"/>
        </w:rPr>
        <w:t>иккала</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имзолаган</w:t>
      </w:r>
      <w:proofErr w:type="spellEnd"/>
      <w:r>
        <w:rPr>
          <w:bCs/>
          <w:sz w:val="22"/>
          <w:szCs w:val="24"/>
          <w:lang w:val="ru-RU"/>
        </w:rPr>
        <w:t xml:space="preserve"> </w:t>
      </w:r>
      <w:proofErr w:type="spellStart"/>
      <w:r>
        <w:rPr>
          <w:bCs/>
          <w:sz w:val="22"/>
          <w:szCs w:val="24"/>
          <w:lang w:val="ru-RU"/>
        </w:rPr>
        <w:t>холлардагина</w:t>
      </w:r>
      <w:proofErr w:type="spellEnd"/>
      <w:r>
        <w:rPr>
          <w:bCs/>
          <w:sz w:val="22"/>
          <w:szCs w:val="24"/>
          <w:lang w:val="ru-RU"/>
        </w:rPr>
        <w:t xml:space="preserve"> </w:t>
      </w:r>
      <w:proofErr w:type="spellStart"/>
      <w:r>
        <w:rPr>
          <w:bCs/>
          <w:sz w:val="22"/>
          <w:szCs w:val="24"/>
          <w:lang w:val="ru-RU"/>
        </w:rPr>
        <w:t>хақиқий</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w:t>
      </w:r>
      <w:proofErr w:type="spellStart"/>
      <w:r>
        <w:rPr>
          <w:bCs/>
          <w:sz w:val="22"/>
          <w:szCs w:val="24"/>
          <w:lang w:val="ru-RU"/>
        </w:rPr>
        <w:t>бўлади</w:t>
      </w:r>
      <w:proofErr w:type="spellEnd"/>
      <w:r>
        <w:rPr>
          <w:bCs/>
          <w:sz w:val="22"/>
          <w:szCs w:val="24"/>
          <w:lang w:val="ru-RU"/>
        </w:rPr>
        <w:t>.</w:t>
      </w:r>
    </w:p>
    <w:p w:rsidR="00480FBB" w:rsidRDefault="00480FBB" w:rsidP="00480FBB">
      <w:pPr>
        <w:jc w:val="both"/>
        <w:rPr>
          <w:bCs/>
          <w:sz w:val="22"/>
          <w:szCs w:val="24"/>
          <w:lang w:val="ru-RU"/>
        </w:rPr>
      </w:pPr>
      <w:r>
        <w:rPr>
          <w:bCs/>
          <w:sz w:val="22"/>
          <w:szCs w:val="24"/>
          <w:lang w:val="ru-RU"/>
        </w:rPr>
        <w:t xml:space="preserve">     8.2.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томонларнинг</w:t>
      </w:r>
      <w:proofErr w:type="spellEnd"/>
      <w:r>
        <w:rPr>
          <w:bCs/>
          <w:sz w:val="22"/>
          <w:szCs w:val="24"/>
          <w:lang w:val="ru-RU"/>
        </w:rPr>
        <w:t xml:space="preserve"> </w:t>
      </w:r>
      <w:proofErr w:type="spellStart"/>
      <w:r>
        <w:rPr>
          <w:bCs/>
          <w:sz w:val="22"/>
          <w:szCs w:val="24"/>
          <w:lang w:val="ru-RU"/>
        </w:rPr>
        <w:t>хохиши</w:t>
      </w:r>
      <w:proofErr w:type="spellEnd"/>
      <w:r>
        <w:rPr>
          <w:bCs/>
          <w:sz w:val="22"/>
          <w:szCs w:val="24"/>
          <w:lang w:val="ru-RU"/>
        </w:rPr>
        <w:t xml:space="preserve"> </w:t>
      </w:r>
      <w:proofErr w:type="spellStart"/>
      <w:r>
        <w:rPr>
          <w:bCs/>
          <w:sz w:val="22"/>
          <w:szCs w:val="24"/>
          <w:lang w:val="ru-RU"/>
        </w:rPr>
        <w:t>ва</w:t>
      </w:r>
      <w:proofErr w:type="spellEnd"/>
      <w:r>
        <w:rPr>
          <w:bCs/>
          <w:sz w:val="22"/>
          <w:szCs w:val="24"/>
          <w:lang w:val="ru-RU"/>
        </w:rPr>
        <w:t xml:space="preserve"> </w:t>
      </w:r>
      <w:proofErr w:type="spellStart"/>
      <w:r>
        <w:rPr>
          <w:bCs/>
          <w:sz w:val="22"/>
          <w:szCs w:val="24"/>
          <w:lang w:val="ru-RU"/>
        </w:rPr>
        <w:t>келишуви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исталган</w:t>
      </w:r>
      <w:proofErr w:type="spellEnd"/>
      <w:r>
        <w:rPr>
          <w:bCs/>
          <w:sz w:val="22"/>
          <w:szCs w:val="24"/>
          <w:lang w:val="ru-RU"/>
        </w:rPr>
        <w:t xml:space="preserve"> </w:t>
      </w:r>
      <w:proofErr w:type="spellStart"/>
      <w:r>
        <w:rPr>
          <w:bCs/>
          <w:sz w:val="22"/>
          <w:szCs w:val="24"/>
          <w:lang w:val="ru-RU"/>
        </w:rPr>
        <w:t>вактда</w:t>
      </w:r>
      <w:proofErr w:type="spellEnd"/>
      <w:r>
        <w:rPr>
          <w:bCs/>
          <w:sz w:val="22"/>
          <w:szCs w:val="24"/>
          <w:lang w:val="ru-RU"/>
        </w:rPr>
        <w:t xml:space="preserve"> </w:t>
      </w:r>
      <w:proofErr w:type="spellStart"/>
      <w:r>
        <w:rPr>
          <w:bCs/>
          <w:sz w:val="22"/>
          <w:szCs w:val="24"/>
          <w:lang w:val="ru-RU"/>
        </w:rPr>
        <w:t>узгартирилиши</w:t>
      </w:r>
      <w:proofErr w:type="spellEnd"/>
      <w:r>
        <w:rPr>
          <w:bCs/>
          <w:sz w:val="22"/>
          <w:szCs w:val="24"/>
          <w:lang w:val="ru-RU"/>
        </w:rPr>
        <w:t xml:space="preserve">, </w:t>
      </w:r>
      <w:proofErr w:type="spellStart"/>
      <w:r>
        <w:rPr>
          <w:bCs/>
          <w:sz w:val="22"/>
          <w:szCs w:val="24"/>
          <w:lang w:val="ru-RU"/>
        </w:rPr>
        <w:t>муддатидан</w:t>
      </w:r>
      <w:proofErr w:type="spellEnd"/>
      <w:r>
        <w:rPr>
          <w:bCs/>
          <w:sz w:val="22"/>
          <w:szCs w:val="24"/>
          <w:lang w:val="ru-RU"/>
        </w:rPr>
        <w:t xml:space="preserve">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килиниши</w:t>
      </w:r>
      <w:proofErr w:type="spellEnd"/>
      <w:r>
        <w:rPr>
          <w:bCs/>
          <w:sz w:val="22"/>
          <w:szCs w:val="24"/>
          <w:lang w:val="ru-RU"/>
        </w:rPr>
        <w:t xml:space="preserve"> </w:t>
      </w:r>
      <w:proofErr w:type="spellStart"/>
      <w:r>
        <w:rPr>
          <w:bCs/>
          <w:sz w:val="22"/>
          <w:szCs w:val="24"/>
          <w:lang w:val="ru-RU"/>
        </w:rPr>
        <w:t>мумкин</w:t>
      </w:r>
      <w:proofErr w:type="spellEnd"/>
      <w:r>
        <w:rPr>
          <w:bCs/>
          <w:sz w:val="22"/>
          <w:szCs w:val="24"/>
          <w:lang w:val="ru-RU"/>
        </w:rPr>
        <w:t xml:space="preserve">.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шунингдек</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уни</w:t>
      </w:r>
      <w:proofErr w:type="spellEnd"/>
      <w:r>
        <w:rPr>
          <w:bCs/>
          <w:sz w:val="22"/>
          <w:szCs w:val="24"/>
          <w:lang w:val="ru-RU"/>
        </w:rPr>
        <w:t xml:space="preserve"> </w:t>
      </w:r>
      <w:proofErr w:type="spellStart"/>
      <w:r>
        <w:rPr>
          <w:bCs/>
          <w:sz w:val="22"/>
          <w:szCs w:val="24"/>
          <w:lang w:val="ru-RU"/>
        </w:rPr>
        <w:t>жиддий</w:t>
      </w:r>
      <w:proofErr w:type="spellEnd"/>
      <w:r>
        <w:rPr>
          <w:bCs/>
          <w:sz w:val="22"/>
          <w:szCs w:val="24"/>
          <w:lang w:val="ru-RU"/>
        </w:rPr>
        <w:t xml:space="preserve"> </w:t>
      </w:r>
      <w:proofErr w:type="spellStart"/>
      <w:r>
        <w:rPr>
          <w:bCs/>
          <w:sz w:val="22"/>
          <w:szCs w:val="24"/>
          <w:lang w:val="ru-RU"/>
        </w:rPr>
        <w:t>бузганида</w:t>
      </w:r>
      <w:proofErr w:type="spellEnd"/>
      <w:r>
        <w:rPr>
          <w:bCs/>
          <w:sz w:val="22"/>
          <w:szCs w:val="24"/>
          <w:lang w:val="ru-RU"/>
        </w:rPr>
        <w:t xml:space="preserve">,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томоннинг</w:t>
      </w:r>
      <w:proofErr w:type="spellEnd"/>
      <w:r>
        <w:rPr>
          <w:bCs/>
          <w:sz w:val="22"/>
          <w:szCs w:val="24"/>
          <w:lang w:val="ru-RU"/>
        </w:rPr>
        <w:t xml:space="preserve"> </w:t>
      </w:r>
      <w:proofErr w:type="spellStart"/>
      <w:r>
        <w:rPr>
          <w:bCs/>
          <w:sz w:val="22"/>
          <w:szCs w:val="24"/>
          <w:lang w:val="ru-RU"/>
        </w:rPr>
        <w:t>ташаббуси</w:t>
      </w:r>
      <w:proofErr w:type="spellEnd"/>
      <w:r>
        <w:rPr>
          <w:bCs/>
          <w:sz w:val="22"/>
          <w:szCs w:val="24"/>
          <w:lang w:val="ru-RU"/>
        </w:rPr>
        <w:t xml:space="preserve"> </w:t>
      </w:r>
      <w:proofErr w:type="spellStart"/>
      <w:r>
        <w:rPr>
          <w:bCs/>
          <w:sz w:val="22"/>
          <w:szCs w:val="24"/>
          <w:lang w:val="ru-RU"/>
        </w:rPr>
        <w:t>билан</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хакда</w:t>
      </w:r>
      <w:proofErr w:type="spellEnd"/>
      <w:r>
        <w:rPr>
          <w:bCs/>
          <w:sz w:val="22"/>
          <w:szCs w:val="24"/>
          <w:lang w:val="ru-RU"/>
        </w:rPr>
        <w:t xml:space="preserve"> </w:t>
      </w:r>
      <w:proofErr w:type="spellStart"/>
      <w:r>
        <w:rPr>
          <w:bCs/>
          <w:sz w:val="22"/>
          <w:szCs w:val="24"/>
          <w:lang w:val="ru-RU"/>
        </w:rPr>
        <w:t>бу</w:t>
      </w:r>
      <w:proofErr w:type="spellEnd"/>
      <w:r>
        <w:rPr>
          <w:bCs/>
          <w:sz w:val="22"/>
          <w:szCs w:val="24"/>
          <w:lang w:val="ru-RU"/>
        </w:rPr>
        <w:t xml:space="preserve"> </w:t>
      </w:r>
      <w:proofErr w:type="spellStart"/>
      <w:r>
        <w:rPr>
          <w:bCs/>
          <w:sz w:val="22"/>
          <w:szCs w:val="24"/>
          <w:lang w:val="ru-RU"/>
        </w:rPr>
        <w:t>томонни</w:t>
      </w:r>
      <w:proofErr w:type="spellEnd"/>
      <w:r>
        <w:rPr>
          <w:bCs/>
          <w:sz w:val="22"/>
          <w:szCs w:val="24"/>
          <w:lang w:val="ru-RU"/>
        </w:rPr>
        <w:t xml:space="preserve"> 7 кун </w:t>
      </w:r>
      <w:proofErr w:type="spellStart"/>
      <w:r>
        <w:rPr>
          <w:bCs/>
          <w:sz w:val="22"/>
          <w:szCs w:val="24"/>
          <w:lang w:val="ru-RU"/>
        </w:rPr>
        <w:t>олдин</w:t>
      </w:r>
      <w:proofErr w:type="spellEnd"/>
      <w:r>
        <w:rPr>
          <w:bCs/>
          <w:sz w:val="22"/>
          <w:szCs w:val="24"/>
          <w:lang w:val="ru-RU"/>
        </w:rPr>
        <w:t xml:space="preserve"> </w:t>
      </w:r>
      <w:proofErr w:type="spellStart"/>
      <w:r>
        <w:rPr>
          <w:bCs/>
          <w:sz w:val="22"/>
          <w:szCs w:val="24"/>
          <w:lang w:val="ru-RU"/>
        </w:rPr>
        <w:t>ёзма</w:t>
      </w:r>
      <w:proofErr w:type="spellEnd"/>
      <w:r>
        <w:rPr>
          <w:bCs/>
          <w:sz w:val="22"/>
          <w:szCs w:val="24"/>
          <w:lang w:val="ru-RU"/>
        </w:rPr>
        <w:t xml:space="preserve"> </w:t>
      </w:r>
      <w:proofErr w:type="spellStart"/>
      <w:r>
        <w:rPr>
          <w:bCs/>
          <w:sz w:val="22"/>
          <w:szCs w:val="24"/>
          <w:lang w:val="ru-RU"/>
        </w:rPr>
        <w:t>огохлантириб</w:t>
      </w:r>
      <w:proofErr w:type="spellEnd"/>
      <w:r>
        <w:rPr>
          <w:bCs/>
          <w:sz w:val="22"/>
          <w:szCs w:val="24"/>
          <w:lang w:val="ru-RU"/>
        </w:rPr>
        <w:t xml:space="preserve">, </w:t>
      </w:r>
      <w:proofErr w:type="spellStart"/>
      <w:r>
        <w:rPr>
          <w:bCs/>
          <w:sz w:val="22"/>
          <w:szCs w:val="24"/>
          <w:lang w:val="ru-RU"/>
        </w:rPr>
        <w:t>бекор</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 xml:space="preserve">, бунда </w:t>
      </w:r>
      <w:proofErr w:type="spellStart"/>
      <w:r>
        <w:rPr>
          <w:bCs/>
          <w:sz w:val="22"/>
          <w:szCs w:val="24"/>
          <w:lang w:val="ru-RU"/>
        </w:rPr>
        <w:t>иккинчи</w:t>
      </w:r>
      <w:proofErr w:type="spellEnd"/>
      <w:r>
        <w:rPr>
          <w:bCs/>
          <w:sz w:val="22"/>
          <w:szCs w:val="24"/>
          <w:lang w:val="ru-RU"/>
        </w:rPr>
        <w:t xml:space="preserve"> </w:t>
      </w:r>
      <w:proofErr w:type="spellStart"/>
      <w:r>
        <w:rPr>
          <w:bCs/>
          <w:sz w:val="22"/>
          <w:szCs w:val="24"/>
          <w:lang w:val="ru-RU"/>
        </w:rPr>
        <w:t>томон</w:t>
      </w:r>
      <w:proofErr w:type="spellEnd"/>
      <w:r>
        <w:rPr>
          <w:bCs/>
          <w:sz w:val="22"/>
          <w:szCs w:val="24"/>
          <w:lang w:val="ru-RU"/>
        </w:rPr>
        <w:t xml:space="preserve"> </w:t>
      </w:r>
      <w:proofErr w:type="spellStart"/>
      <w:r>
        <w:rPr>
          <w:bCs/>
          <w:sz w:val="22"/>
          <w:szCs w:val="24"/>
          <w:lang w:val="ru-RU"/>
        </w:rPr>
        <w:t>қонун</w:t>
      </w:r>
      <w:proofErr w:type="spellEnd"/>
      <w:r>
        <w:rPr>
          <w:bCs/>
          <w:sz w:val="22"/>
          <w:szCs w:val="24"/>
          <w:lang w:val="ru-RU"/>
        </w:rPr>
        <w:t xml:space="preserve"> </w:t>
      </w:r>
      <w:proofErr w:type="spellStart"/>
      <w:r>
        <w:rPr>
          <w:bCs/>
          <w:sz w:val="22"/>
          <w:szCs w:val="24"/>
          <w:lang w:val="ru-RU"/>
        </w:rPr>
        <w:t>хужжатларида</w:t>
      </w:r>
      <w:proofErr w:type="spellEnd"/>
      <w:r>
        <w:rPr>
          <w:bCs/>
          <w:sz w:val="22"/>
          <w:szCs w:val="24"/>
          <w:lang w:val="ru-RU"/>
        </w:rPr>
        <w:t xml:space="preserve"> </w:t>
      </w:r>
      <w:proofErr w:type="spellStart"/>
      <w:r>
        <w:rPr>
          <w:bCs/>
          <w:sz w:val="22"/>
          <w:szCs w:val="24"/>
          <w:lang w:val="ru-RU"/>
        </w:rPr>
        <w:t>назарда</w:t>
      </w:r>
      <w:proofErr w:type="spellEnd"/>
      <w:r>
        <w:rPr>
          <w:bCs/>
          <w:sz w:val="22"/>
          <w:szCs w:val="24"/>
          <w:lang w:val="ru-RU"/>
        </w:rPr>
        <w:t xml:space="preserve"> </w:t>
      </w:r>
      <w:proofErr w:type="spellStart"/>
      <w:r>
        <w:rPr>
          <w:bCs/>
          <w:sz w:val="22"/>
          <w:szCs w:val="24"/>
          <w:lang w:val="ru-RU"/>
        </w:rPr>
        <w:t>тутилган</w:t>
      </w:r>
      <w:proofErr w:type="spellEnd"/>
      <w:r>
        <w:rPr>
          <w:bCs/>
          <w:sz w:val="22"/>
          <w:szCs w:val="24"/>
          <w:lang w:val="ru-RU"/>
        </w:rPr>
        <w:t xml:space="preserve"> </w:t>
      </w:r>
      <w:proofErr w:type="spellStart"/>
      <w:r>
        <w:rPr>
          <w:bCs/>
          <w:sz w:val="22"/>
          <w:szCs w:val="24"/>
          <w:lang w:val="ru-RU"/>
        </w:rPr>
        <w:t>асослар</w:t>
      </w:r>
      <w:proofErr w:type="spellEnd"/>
      <w:r>
        <w:rPr>
          <w:bCs/>
          <w:sz w:val="22"/>
          <w:szCs w:val="24"/>
          <w:lang w:val="ru-RU"/>
        </w:rPr>
        <w:t xml:space="preserve"> </w:t>
      </w:r>
      <w:proofErr w:type="spellStart"/>
      <w:r>
        <w:rPr>
          <w:bCs/>
          <w:sz w:val="22"/>
          <w:szCs w:val="24"/>
          <w:lang w:val="ru-RU"/>
        </w:rPr>
        <w:t>бўйича</w:t>
      </w:r>
      <w:proofErr w:type="spellEnd"/>
      <w:r>
        <w:rPr>
          <w:bCs/>
          <w:sz w:val="22"/>
          <w:szCs w:val="24"/>
          <w:lang w:val="ru-RU"/>
        </w:rPr>
        <w:t xml:space="preserve"> </w:t>
      </w:r>
      <w:proofErr w:type="spellStart"/>
      <w:r>
        <w:rPr>
          <w:bCs/>
          <w:sz w:val="22"/>
          <w:szCs w:val="24"/>
          <w:lang w:val="ru-RU"/>
        </w:rPr>
        <w:t>узига</w:t>
      </w:r>
      <w:proofErr w:type="spellEnd"/>
      <w:r>
        <w:rPr>
          <w:bCs/>
          <w:sz w:val="22"/>
          <w:szCs w:val="24"/>
          <w:lang w:val="ru-RU"/>
        </w:rPr>
        <w:t xml:space="preserve"> </w:t>
      </w:r>
      <w:proofErr w:type="spellStart"/>
      <w:r>
        <w:rPr>
          <w:bCs/>
          <w:sz w:val="22"/>
          <w:szCs w:val="24"/>
          <w:lang w:val="ru-RU"/>
        </w:rPr>
        <w:t>етказилган</w:t>
      </w:r>
      <w:proofErr w:type="spellEnd"/>
      <w:r>
        <w:rPr>
          <w:bCs/>
          <w:sz w:val="22"/>
          <w:szCs w:val="24"/>
          <w:lang w:val="ru-RU"/>
        </w:rPr>
        <w:t xml:space="preserve"> </w:t>
      </w:r>
      <w:proofErr w:type="spellStart"/>
      <w:r>
        <w:rPr>
          <w:bCs/>
          <w:sz w:val="22"/>
          <w:szCs w:val="24"/>
          <w:lang w:val="ru-RU"/>
        </w:rPr>
        <w:t>зарарларни</w:t>
      </w:r>
      <w:proofErr w:type="spellEnd"/>
      <w:r>
        <w:rPr>
          <w:bCs/>
          <w:sz w:val="22"/>
          <w:szCs w:val="24"/>
          <w:lang w:val="ru-RU"/>
        </w:rPr>
        <w:t xml:space="preserve"> </w:t>
      </w:r>
      <w:proofErr w:type="spellStart"/>
      <w:r>
        <w:rPr>
          <w:bCs/>
          <w:sz w:val="22"/>
          <w:szCs w:val="24"/>
          <w:lang w:val="ru-RU"/>
        </w:rPr>
        <w:t>қоплашни</w:t>
      </w:r>
      <w:proofErr w:type="spellEnd"/>
      <w:r>
        <w:rPr>
          <w:bCs/>
          <w:sz w:val="22"/>
          <w:szCs w:val="24"/>
          <w:lang w:val="ru-RU"/>
        </w:rPr>
        <w:t xml:space="preserve"> </w:t>
      </w:r>
      <w:proofErr w:type="spellStart"/>
      <w:r>
        <w:rPr>
          <w:bCs/>
          <w:sz w:val="22"/>
          <w:szCs w:val="24"/>
          <w:lang w:val="ru-RU"/>
        </w:rPr>
        <w:t>талаб</w:t>
      </w:r>
      <w:proofErr w:type="spellEnd"/>
      <w:r>
        <w:rPr>
          <w:bCs/>
          <w:sz w:val="22"/>
          <w:szCs w:val="24"/>
          <w:lang w:val="ru-RU"/>
        </w:rPr>
        <w:t xml:space="preserve"> </w:t>
      </w:r>
      <w:proofErr w:type="spellStart"/>
      <w:r>
        <w:rPr>
          <w:bCs/>
          <w:sz w:val="22"/>
          <w:szCs w:val="24"/>
          <w:lang w:val="ru-RU"/>
        </w:rPr>
        <w:t>килишга</w:t>
      </w:r>
      <w:proofErr w:type="spellEnd"/>
      <w:r>
        <w:rPr>
          <w:bCs/>
          <w:sz w:val="22"/>
          <w:szCs w:val="24"/>
          <w:lang w:val="ru-RU"/>
        </w:rPr>
        <w:t xml:space="preserve"> </w:t>
      </w:r>
      <w:proofErr w:type="spellStart"/>
      <w:r>
        <w:rPr>
          <w:bCs/>
          <w:sz w:val="22"/>
          <w:szCs w:val="24"/>
          <w:lang w:val="ru-RU"/>
        </w:rPr>
        <w:t>хакли</w:t>
      </w:r>
      <w:proofErr w:type="spellEnd"/>
      <w:r>
        <w:rPr>
          <w:bCs/>
          <w:sz w:val="22"/>
          <w:szCs w:val="24"/>
          <w:lang w:val="ru-RU"/>
        </w:rPr>
        <w:t>.</w:t>
      </w:r>
    </w:p>
    <w:p w:rsidR="00480FBB" w:rsidRDefault="00480FBB" w:rsidP="00480FBB">
      <w:pPr>
        <w:jc w:val="both"/>
        <w:rPr>
          <w:b/>
          <w:sz w:val="22"/>
          <w:szCs w:val="24"/>
          <w:lang w:val="ru-RU"/>
        </w:rPr>
      </w:pPr>
      <w:r>
        <w:rPr>
          <w:bCs/>
          <w:sz w:val="22"/>
          <w:szCs w:val="24"/>
          <w:lang w:val="ru-RU"/>
        </w:rPr>
        <w:t xml:space="preserve">     </w:t>
      </w:r>
      <w:r>
        <w:rPr>
          <w:bCs/>
          <w:sz w:val="22"/>
          <w:szCs w:val="24"/>
          <w:lang w:val="ru-RU"/>
        </w:rPr>
        <w:tab/>
      </w:r>
      <w:r>
        <w:rPr>
          <w:bCs/>
          <w:sz w:val="22"/>
          <w:szCs w:val="24"/>
          <w:lang w:val="ru-RU"/>
        </w:rPr>
        <w:tab/>
      </w:r>
      <w:r>
        <w:rPr>
          <w:bCs/>
          <w:sz w:val="22"/>
          <w:szCs w:val="24"/>
          <w:lang w:val="ru-RU"/>
        </w:rPr>
        <w:tab/>
      </w:r>
      <w:r>
        <w:rPr>
          <w:b/>
          <w:sz w:val="22"/>
          <w:szCs w:val="24"/>
          <w:lang w:val="ru-RU"/>
        </w:rPr>
        <w:t xml:space="preserve">                           </w:t>
      </w:r>
    </w:p>
    <w:p w:rsidR="00480FBB" w:rsidRPr="003377FB" w:rsidRDefault="00480FBB" w:rsidP="003377FB">
      <w:pPr>
        <w:jc w:val="center"/>
        <w:rPr>
          <w:b/>
          <w:sz w:val="22"/>
          <w:szCs w:val="24"/>
          <w:lang w:val="ru-RU"/>
        </w:rPr>
      </w:pPr>
      <w:r>
        <w:rPr>
          <w:b/>
          <w:sz w:val="22"/>
          <w:szCs w:val="24"/>
          <w:lang w:val="ru-RU"/>
        </w:rPr>
        <w:t>9.</w:t>
      </w:r>
      <w:r>
        <w:rPr>
          <w:b/>
          <w:sz w:val="22"/>
          <w:szCs w:val="24"/>
        </w:rPr>
        <w:t xml:space="preserve"> </w:t>
      </w:r>
      <w:proofErr w:type="spellStart"/>
      <w:proofErr w:type="gramStart"/>
      <w:r>
        <w:rPr>
          <w:b/>
          <w:sz w:val="22"/>
          <w:szCs w:val="24"/>
          <w:lang w:val="ru-RU"/>
        </w:rPr>
        <w:t>Бош</w:t>
      </w:r>
      <w:proofErr w:type="gramEnd"/>
      <w:r>
        <w:rPr>
          <w:b/>
          <w:sz w:val="22"/>
          <w:szCs w:val="24"/>
          <w:lang w:val="ru-RU"/>
        </w:rPr>
        <w:t>қа</w:t>
      </w:r>
      <w:proofErr w:type="spellEnd"/>
      <w:r>
        <w:rPr>
          <w:b/>
          <w:sz w:val="22"/>
          <w:szCs w:val="24"/>
          <w:lang w:val="ru-RU"/>
        </w:rPr>
        <w:t xml:space="preserve"> </w:t>
      </w:r>
      <w:proofErr w:type="spellStart"/>
      <w:r>
        <w:rPr>
          <w:b/>
          <w:sz w:val="22"/>
          <w:szCs w:val="24"/>
          <w:lang w:val="ru-RU"/>
        </w:rPr>
        <w:t>шартлар</w:t>
      </w:r>
      <w:proofErr w:type="spellEnd"/>
      <w:r>
        <w:rPr>
          <w:b/>
          <w:sz w:val="22"/>
          <w:szCs w:val="24"/>
          <w:lang w:val="ru-RU"/>
        </w:rPr>
        <w:t>.</w:t>
      </w:r>
      <w:r>
        <w:rPr>
          <w:bCs/>
          <w:sz w:val="22"/>
          <w:szCs w:val="24"/>
          <w:lang w:val="ru-RU"/>
        </w:rPr>
        <w:t xml:space="preserve"> </w:t>
      </w:r>
    </w:p>
    <w:p w:rsidR="00480FBB" w:rsidRDefault="00480FBB" w:rsidP="00480FBB">
      <w:pPr>
        <w:jc w:val="both"/>
        <w:rPr>
          <w:bCs/>
          <w:sz w:val="22"/>
          <w:szCs w:val="24"/>
          <w:lang w:val="ru-RU"/>
        </w:rPr>
      </w:pPr>
      <w:r>
        <w:rPr>
          <w:bCs/>
          <w:sz w:val="22"/>
          <w:szCs w:val="24"/>
          <w:lang w:val="ru-RU"/>
        </w:rPr>
        <w:t xml:space="preserve">    9.</w:t>
      </w:r>
      <w:r w:rsidR="003377FB">
        <w:rPr>
          <w:bCs/>
          <w:sz w:val="22"/>
          <w:szCs w:val="24"/>
          <w:lang w:val="ru-RU"/>
        </w:rPr>
        <w:t>1</w:t>
      </w:r>
      <w:r>
        <w:rPr>
          <w:bCs/>
          <w:sz w:val="22"/>
          <w:szCs w:val="24"/>
          <w:lang w:val="ru-RU"/>
        </w:rPr>
        <w:t>.</w:t>
      </w:r>
      <w:r>
        <w:rPr>
          <w:bCs/>
          <w:sz w:val="22"/>
          <w:szCs w:val="24"/>
        </w:rPr>
        <w:t xml:space="preserve"> </w:t>
      </w:r>
      <w:r>
        <w:rPr>
          <w:bCs/>
          <w:sz w:val="22"/>
          <w:szCs w:val="24"/>
          <w:lang w:val="ru-RU"/>
        </w:rPr>
        <w:t xml:space="preserve">Ушбу </w:t>
      </w:r>
      <w:proofErr w:type="spellStart"/>
      <w:r>
        <w:rPr>
          <w:bCs/>
          <w:sz w:val="22"/>
          <w:szCs w:val="24"/>
          <w:lang w:val="ru-RU"/>
        </w:rPr>
        <w:t>шартнома</w:t>
      </w:r>
      <w:proofErr w:type="spellEnd"/>
      <w:r>
        <w:rPr>
          <w:bCs/>
          <w:sz w:val="22"/>
          <w:szCs w:val="24"/>
          <w:lang w:val="ru-RU"/>
        </w:rPr>
        <w:t xml:space="preserve"> </w:t>
      </w:r>
      <w:proofErr w:type="spellStart"/>
      <w:r>
        <w:rPr>
          <w:bCs/>
          <w:sz w:val="22"/>
          <w:szCs w:val="24"/>
          <w:lang w:val="ru-RU"/>
        </w:rPr>
        <w:t>бир</w:t>
      </w:r>
      <w:proofErr w:type="spellEnd"/>
      <w:r>
        <w:rPr>
          <w:bCs/>
          <w:sz w:val="22"/>
          <w:szCs w:val="24"/>
          <w:lang w:val="ru-RU"/>
        </w:rPr>
        <w:t xml:space="preserve"> </w:t>
      </w:r>
      <w:proofErr w:type="gramStart"/>
      <w:r>
        <w:rPr>
          <w:bCs/>
          <w:sz w:val="22"/>
          <w:szCs w:val="24"/>
          <w:lang w:val="ru-RU"/>
        </w:rPr>
        <w:t>хил</w:t>
      </w:r>
      <w:proofErr w:type="gramEnd"/>
      <w:r>
        <w:rPr>
          <w:bCs/>
          <w:sz w:val="22"/>
          <w:szCs w:val="24"/>
          <w:lang w:val="ru-RU"/>
        </w:rPr>
        <w:t xml:space="preserve"> </w:t>
      </w:r>
      <w:proofErr w:type="spellStart"/>
      <w:r>
        <w:rPr>
          <w:bCs/>
          <w:sz w:val="22"/>
          <w:szCs w:val="24"/>
          <w:lang w:val="ru-RU"/>
        </w:rPr>
        <w:t>юридик</w:t>
      </w:r>
      <w:proofErr w:type="spellEnd"/>
      <w:r>
        <w:rPr>
          <w:bCs/>
          <w:sz w:val="22"/>
          <w:szCs w:val="24"/>
          <w:lang w:val="ru-RU"/>
        </w:rPr>
        <w:t xml:space="preserve"> </w:t>
      </w:r>
      <w:proofErr w:type="spellStart"/>
      <w:r>
        <w:rPr>
          <w:bCs/>
          <w:sz w:val="22"/>
          <w:szCs w:val="24"/>
          <w:lang w:val="ru-RU"/>
        </w:rPr>
        <w:t>кучга</w:t>
      </w:r>
      <w:proofErr w:type="spellEnd"/>
      <w:r>
        <w:rPr>
          <w:bCs/>
          <w:sz w:val="22"/>
          <w:szCs w:val="24"/>
          <w:lang w:val="ru-RU"/>
        </w:rPr>
        <w:t xml:space="preserve"> </w:t>
      </w:r>
      <w:proofErr w:type="spellStart"/>
      <w:r>
        <w:rPr>
          <w:bCs/>
          <w:sz w:val="22"/>
          <w:szCs w:val="24"/>
          <w:lang w:val="ru-RU"/>
        </w:rPr>
        <w:t>эга</w:t>
      </w:r>
      <w:proofErr w:type="spellEnd"/>
      <w:r>
        <w:rPr>
          <w:bCs/>
          <w:sz w:val="22"/>
          <w:szCs w:val="24"/>
          <w:lang w:val="ru-RU"/>
        </w:rPr>
        <w:t xml:space="preserve"> 3 (</w:t>
      </w:r>
      <w:proofErr w:type="spellStart"/>
      <w:r>
        <w:rPr>
          <w:bCs/>
          <w:sz w:val="22"/>
          <w:szCs w:val="24"/>
          <w:lang w:val="ru-RU"/>
        </w:rPr>
        <w:t>уч</w:t>
      </w:r>
      <w:proofErr w:type="spellEnd"/>
      <w:r>
        <w:rPr>
          <w:bCs/>
          <w:sz w:val="22"/>
          <w:szCs w:val="24"/>
          <w:lang w:val="ru-RU"/>
        </w:rPr>
        <w:t xml:space="preserve">) </w:t>
      </w:r>
      <w:proofErr w:type="spellStart"/>
      <w:r>
        <w:rPr>
          <w:bCs/>
          <w:sz w:val="22"/>
          <w:szCs w:val="24"/>
          <w:lang w:val="ru-RU"/>
        </w:rPr>
        <w:t>нусхада</w:t>
      </w:r>
      <w:proofErr w:type="spellEnd"/>
      <w:r>
        <w:rPr>
          <w:bCs/>
          <w:sz w:val="22"/>
          <w:szCs w:val="24"/>
          <w:lang w:val="ru-RU"/>
        </w:rPr>
        <w:t xml:space="preserve"> </w:t>
      </w:r>
      <w:proofErr w:type="spellStart"/>
      <w:r>
        <w:rPr>
          <w:bCs/>
          <w:sz w:val="22"/>
          <w:szCs w:val="24"/>
          <w:lang w:val="ru-RU"/>
        </w:rPr>
        <w:t>тузилди</w:t>
      </w:r>
      <w:proofErr w:type="spellEnd"/>
      <w:r>
        <w:rPr>
          <w:bCs/>
          <w:sz w:val="22"/>
          <w:szCs w:val="24"/>
          <w:lang w:val="ru-RU"/>
        </w:rPr>
        <w:t xml:space="preserve"> </w:t>
      </w:r>
      <w:r>
        <w:rPr>
          <w:sz w:val="22"/>
        </w:rPr>
        <w:t>ва</w:t>
      </w:r>
      <w:r>
        <w:rPr>
          <w:sz w:val="22"/>
          <w:lang w:val="ru-RU"/>
        </w:rPr>
        <w:t xml:space="preserve"> 2022 </w:t>
      </w:r>
      <w:proofErr w:type="spellStart"/>
      <w:r>
        <w:rPr>
          <w:sz w:val="22"/>
          <w:lang w:val="ru-RU"/>
        </w:rPr>
        <w:t>йил</w:t>
      </w:r>
      <w:proofErr w:type="spellEnd"/>
      <w:r>
        <w:rPr>
          <w:sz w:val="22"/>
          <w:lang w:val="ru-RU"/>
        </w:rPr>
        <w:t xml:space="preserve"> 31 </w:t>
      </w:r>
      <w:proofErr w:type="spellStart"/>
      <w:r>
        <w:rPr>
          <w:sz w:val="22"/>
          <w:lang w:val="ru-RU"/>
        </w:rPr>
        <w:t>декабрга</w:t>
      </w:r>
      <w:proofErr w:type="spellEnd"/>
      <w:r>
        <w:rPr>
          <w:sz w:val="22"/>
          <w:lang w:val="ru-RU"/>
        </w:rPr>
        <w:t xml:space="preserve"> к</w:t>
      </w:r>
      <w:r>
        <w:rPr>
          <w:sz w:val="22"/>
        </w:rPr>
        <w:t xml:space="preserve">адар кучда </w:t>
      </w:r>
      <w:proofErr w:type="spellStart"/>
      <w:r w:rsidR="00666A8E">
        <w:rPr>
          <w:sz w:val="22"/>
          <w:lang w:val="ru-RU"/>
        </w:rPr>
        <w:t>бў</w:t>
      </w:r>
      <w:proofErr w:type="spellEnd"/>
      <w:r>
        <w:rPr>
          <w:sz w:val="22"/>
        </w:rPr>
        <w:t>лади</w:t>
      </w:r>
      <w:r>
        <w:rPr>
          <w:bCs/>
          <w:sz w:val="22"/>
          <w:szCs w:val="24"/>
          <w:lang w:val="ru-RU"/>
        </w:rPr>
        <w:t xml:space="preserve">.     </w:t>
      </w:r>
    </w:p>
    <w:p w:rsidR="00480FBB" w:rsidRDefault="00480FBB" w:rsidP="00480FBB">
      <w:pPr>
        <w:jc w:val="both"/>
        <w:rPr>
          <w:bCs/>
          <w:sz w:val="22"/>
          <w:szCs w:val="24"/>
          <w:lang w:val="ru-RU"/>
        </w:rPr>
      </w:pPr>
      <w:r>
        <w:rPr>
          <w:bCs/>
          <w:sz w:val="22"/>
          <w:szCs w:val="22"/>
          <w:lang w:val="ru-RU"/>
        </w:rPr>
        <w:t xml:space="preserve">    9.</w:t>
      </w:r>
      <w:r w:rsidR="003377FB">
        <w:rPr>
          <w:bCs/>
          <w:sz w:val="22"/>
          <w:szCs w:val="22"/>
          <w:lang w:val="ru-RU"/>
        </w:rPr>
        <w:t>2</w:t>
      </w:r>
      <w:r>
        <w:rPr>
          <w:bCs/>
          <w:sz w:val="22"/>
          <w:szCs w:val="22"/>
          <w:lang w:val="ru-RU"/>
        </w:rPr>
        <w:t xml:space="preserve">. </w:t>
      </w:r>
      <w:proofErr w:type="spellStart"/>
      <w:r>
        <w:rPr>
          <w:bCs/>
          <w:sz w:val="22"/>
          <w:szCs w:val="22"/>
          <w:lang w:val="ru-RU"/>
        </w:rPr>
        <w:t>Шартнома</w:t>
      </w:r>
      <w:proofErr w:type="spellEnd"/>
      <w:r>
        <w:rPr>
          <w:bCs/>
          <w:sz w:val="22"/>
          <w:szCs w:val="22"/>
          <w:lang w:val="ru-RU"/>
        </w:rPr>
        <w:t xml:space="preserve"> </w:t>
      </w:r>
      <w:r>
        <w:rPr>
          <w:bCs/>
          <w:sz w:val="22"/>
          <w:szCs w:val="22"/>
        </w:rPr>
        <w:t>Ғ</w:t>
      </w:r>
      <w:proofErr w:type="spellStart"/>
      <w:r>
        <w:rPr>
          <w:bCs/>
          <w:sz w:val="22"/>
          <w:szCs w:val="22"/>
          <w:lang w:val="ru-RU"/>
        </w:rPr>
        <w:t>азначилик</w:t>
      </w:r>
      <w:proofErr w:type="spellEnd"/>
      <w:r>
        <w:rPr>
          <w:bCs/>
          <w:sz w:val="22"/>
          <w:szCs w:val="22"/>
          <w:lang w:val="ru-RU"/>
        </w:rPr>
        <w:t xml:space="preserve"> </w:t>
      </w:r>
      <w:proofErr w:type="spellStart"/>
      <w:proofErr w:type="gramStart"/>
      <w:r>
        <w:rPr>
          <w:bCs/>
          <w:sz w:val="22"/>
          <w:szCs w:val="22"/>
          <w:lang w:val="ru-RU"/>
        </w:rPr>
        <w:t>р</w:t>
      </w:r>
      <w:proofErr w:type="gramEnd"/>
      <w:r>
        <w:rPr>
          <w:bCs/>
          <w:sz w:val="22"/>
          <w:szCs w:val="22"/>
          <w:lang w:val="ru-RU"/>
        </w:rPr>
        <w:t>ўйхат</w:t>
      </w:r>
      <w:proofErr w:type="spellEnd"/>
      <w:r>
        <w:rPr>
          <w:bCs/>
          <w:sz w:val="22"/>
          <w:szCs w:val="22"/>
        </w:rPr>
        <w:t>и</w:t>
      </w:r>
      <w:r>
        <w:rPr>
          <w:bCs/>
          <w:sz w:val="22"/>
          <w:szCs w:val="22"/>
          <w:lang w:val="ru-RU"/>
        </w:rPr>
        <w:t xml:space="preserve">дан </w:t>
      </w:r>
      <w:proofErr w:type="spellStart"/>
      <w:r>
        <w:rPr>
          <w:bCs/>
          <w:sz w:val="22"/>
          <w:szCs w:val="22"/>
          <w:lang w:val="ru-RU"/>
        </w:rPr>
        <w:t>ўтгандан</w:t>
      </w:r>
      <w:proofErr w:type="spellEnd"/>
      <w:r>
        <w:rPr>
          <w:bCs/>
          <w:sz w:val="22"/>
          <w:szCs w:val="22"/>
          <w:lang w:val="ru-RU"/>
        </w:rPr>
        <w:t xml:space="preserve"> </w:t>
      </w:r>
      <w:proofErr w:type="spellStart"/>
      <w:r>
        <w:rPr>
          <w:bCs/>
          <w:sz w:val="22"/>
          <w:szCs w:val="22"/>
          <w:lang w:val="ru-RU"/>
        </w:rPr>
        <w:t>сўнг</w:t>
      </w:r>
      <w:proofErr w:type="spellEnd"/>
      <w:r>
        <w:rPr>
          <w:bCs/>
          <w:sz w:val="22"/>
          <w:szCs w:val="22"/>
          <w:lang w:val="ru-RU"/>
        </w:rPr>
        <w:t xml:space="preserve"> </w:t>
      </w:r>
      <w:proofErr w:type="spellStart"/>
      <w:r>
        <w:rPr>
          <w:bCs/>
          <w:sz w:val="22"/>
          <w:szCs w:val="22"/>
          <w:lang w:val="ru-RU"/>
        </w:rPr>
        <w:t>кучга</w:t>
      </w:r>
      <w:proofErr w:type="spellEnd"/>
      <w:r>
        <w:rPr>
          <w:bCs/>
          <w:sz w:val="22"/>
          <w:szCs w:val="22"/>
          <w:lang w:val="ru-RU"/>
        </w:rPr>
        <w:t xml:space="preserve"> </w:t>
      </w:r>
      <w:proofErr w:type="spellStart"/>
      <w:r>
        <w:rPr>
          <w:bCs/>
          <w:sz w:val="22"/>
          <w:szCs w:val="22"/>
          <w:lang w:val="ru-RU"/>
        </w:rPr>
        <w:t>киради</w:t>
      </w:r>
      <w:proofErr w:type="spellEnd"/>
      <w:r>
        <w:rPr>
          <w:bCs/>
          <w:sz w:val="22"/>
          <w:szCs w:val="22"/>
          <w:lang w:val="ru-RU"/>
        </w:rPr>
        <w:t>.</w:t>
      </w:r>
    </w:p>
    <w:p w:rsidR="00480FBB" w:rsidRDefault="00480FBB" w:rsidP="00480FBB">
      <w:pPr>
        <w:jc w:val="both"/>
        <w:rPr>
          <w:bCs/>
          <w:sz w:val="22"/>
          <w:szCs w:val="24"/>
          <w:lang w:val="ru-RU"/>
        </w:rPr>
      </w:pPr>
      <w:r>
        <w:rPr>
          <w:bCs/>
          <w:sz w:val="22"/>
          <w:szCs w:val="24"/>
          <w:lang w:val="ru-RU"/>
        </w:rPr>
        <w:t xml:space="preserve"> </w:t>
      </w:r>
    </w:p>
    <w:p w:rsidR="00480FBB" w:rsidRDefault="00480FBB" w:rsidP="00480FBB">
      <w:pPr>
        <w:jc w:val="center"/>
        <w:rPr>
          <w:b/>
          <w:sz w:val="24"/>
          <w:szCs w:val="24"/>
          <w:lang w:val="ru-RU"/>
        </w:rPr>
      </w:pPr>
      <w:r>
        <w:rPr>
          <w:b/>
          <w:sz w:val="22"/>
          <w:szCs w:val="22"/>
          <w:lang w:val="ru-RU"/>
        </w:rPr>
        <w:t>10</w:t>
      </w:r>
      <w:r>
        <w:rPr>
          <w:b/>
          <w:sz w:val="24"/>
          <w:szCs w:val="24"/>
          <w:lang w:val="ru-RU"/>
        </w:rPr>
        <w:t>.</w:t>
      </w:r>
      <w:r>
        <w:rPr>
          <w:b/>
          <w:sz w:val="24"/>
          <w:szCs w:val="24"/>
        </w:rPr>
        <w:t xml:space="preserve"> </w:t>
      </w:r>
      <w:proofErr w:type="spellStart"/>
      <w:r>
        <w:rPr>
          <w:b/>
          <w:sz w:val="24"/>
          <w:szCs w:val="24"/>
          <w:lang w:val="ru-RU"/>
        </w:rPr>
        <w:t>Томонларнинг</w:t>
      </w:r>
      <w:proofErr w:type="spellEnd"/>
      <w:r>
        <w:rPr>
          <w:b/>
          <w:sz w:val="24"/>
          <w:szCs w:val="24"/>
          <w:lang w:val="ru-RU"/>
        </w:rPr>
        <w:t xml:space="preserve"> </w:t>
      </w:r>
      <w:proofErr w:type="spellStart"/>
      <w:r>
        <w:rPr>
          <w:b/>
          <w:sz w:val="24"/>
          <w:szCs w:val="24"/>
          <w:lang w:val="ru-RU"/>
        </w:rPr>
        <w:t>юридик</w:t>
      </w:r>
      <w:proofErr w:type="spellEnd"/>
      <w:r>
        <w:rPr>
          <w:b/>
          <w:sz w:val="24"/>
          <w:szCs w:val="24"/>
          <w:lang w:val="ru-RU"/>
        </w:rPr>
        <w:t xml:space="preserve"> </w:t>
      </w:r>
      <w:proofErr w:type="spellStart"/>
      <w:r>
        <w:rPr>
          <w:b/>
          <w:sz w:val="24"/>
          <w:szCs w:val="24"/>
          <w:lang w:val="ru-RU"/>
        </w:rPr>
        <w:t>манзиллари</w:t>
      </w:r>
      <w:proofErr w:type="spellEnd"/>
      <w:r>
        <w:rPr>
          <w:b/>
          <w:sz w:val="24"/>
          <w:szCs w:val="24"/>
          <w:lang w:val="ru-RU"/>
        </w:rPr>
        <w:t xml:space="preserve"> </w:t>
      </w:r>
      <w:proofErr w:type="spellStart"/>
      <w:proofErr w:type="gramStart"/>
      <w:r>
        <w:rPr>
          <w:b/>
          <w:sz w:val="24"/>
          <w:szCs w:val="24"/>
          <w:lang w:val="ru-RU"/>
        </w:rPr>
        <w:t>ва</w:t>
      </w:r>
      <w:proofErr w:type="spellEnd"/>
      <w:r>
        <w:rPr>
          <w:b/>
          <w:sz w:val="24"/>
          <w:szCs w:val="24"/>
          <w:lang w:val="ru-RU"/>
        </w:rPr>
        <w:t xml:space="preserve"> </w:t>
      </w:r>
      <w:proofErr w:type="spellStart"/>
      <w:r>
        <w:rPr>
          <w:b/>
          <w:sz w:val="24"/>
          <w:szCs w:val="24"/>
          <w:lang w:val="ru-RU"/>
        </w:rPr>
        <w:t>т</w:t>
      </w:r>
      <w:proofErr w:type="gramEnd"/>
      <w:r>
        <w:rPr>
          <w:b/>
          <w:sz w:val="24"/>
          <w:szCs w:val="24"/>
          <w:lang w:val="ru-RU"/>
        </w:rPr>
        <w:t>ўлов</w:t>
      </w:r>
      <w:proofErr w:type="spellEnd"/>
      <w:r>
        <w:rPr>
          <w:b/>
          <w:sz w:val="24"/>
          <w:szCs w:val="24"/>
          <w:lang w:val="ru-RU"/>
        </w:rPr>
        <w:t xml:space="preserve"> </w:t>
      </w:r>
      <w:proofErr w:type="spellStart"/>
      <w:r>
        <w:rPr>
          <w:b/>
          <w:sz w:val="24"/>
          <w:szCs w:val="24"/>
          <w:lang w:val="ru-RU"/>
        </w:rPr>
        <w:t>реквизитлари</w:t>
      </w:r>
      <w:proofErr w:type="spellEnd"/>
      <w:r>
        <w:rPr>
          <w:b/>
          <w:sz w:val="24"/>
          <w:szCs w:val="24"/>
          <w:lang w:val="ru-RU"/>
        </w:rPr>
        <w:t>:</w:t>
      </w:r>
    </w:p>
    <w:p w:rsidR="00480FBB" w:rsidRDefault="00480FBB" w:rsidP="00480FBB">
      <w:pPr>
        <w:jc w:val="center"/>
        <w:rPr>
          <w:b/>
          <w:sz w:val="24"/>
          <w:szCs w:val="24"/>
          <w:lang w:val="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85"/>
      </w:tblGrid>
      <w:tr w:rsidR="00480FBB" w:rsidTr="00D5012D">
        <w:trPr>
          <w:trHeight w:val="3995"/>
        </w:trPr>
        <w:tc>
          <w:tcPr>
            <w:tcW w:w="5070" w:type="dxa"/>
            <w:tcBorders>
              <w:top w:val="single" w:sz="4" w:space="0" w:color="auto"/>
              <w:left w:val="single" w:sz="4" w:space="0" w:color="auto"/>
              <w:bottom w:val="single" w:sz="4" w:space="0" w:color="auto"/>
              <w:right w:val="single" w:sz="4" w:space="0" w:color="auto"/>
            </w:tcBorders>
          </w:tcPr>
          <w:p w:rsidR="00D5012D" w:rsidRPr="00B93C59" w:rsidRDefault="00D5012D" w:rsidP="00D5012D">
            <w:pPr>
              <w:jc w:val="center"/>
              <w:rPr>
                <w:b/>
                <w:color w:val="000000"/>
              </w:rPr>
            </w:pPr>
            <w:r w:rsidRPr="00B93C59">
              <w:rPr>
                <w:b/>
                <w:color w:val="000000"/>
              </w:rPr>
              <w:t>“БУЮРТМАЧИ”</w:t>
            </w:r>
          </w:p>
          <w:p w:rsidR="00D5012D" w:rsidRPr="00B26D54" w:rsidRDefault="00B26D54" w:rsidP="00D5012D">
            <w:pPr>
              <w:rPr>
                <w:color w:val="000000"/>
                <w:lang w:val="ru-RU"/>
              </w:rPr>
            </w:pPr>
            <w:r>
              <w:rPr>
                <w:color w:val="000000"/>
                <w:lang w:val="ru-RU"/>
              </w:rPr>
              <w:t xml:space="preserve">Республика </w:t>
            </w:r>
            <w:proofErr w:type="spellStart"/>
            <w:r>
              <w:rPr>
                <w:color w:val="000000"/>
                <w:lang w:val="ru-RU"/>
              </w:rPr>
              <w:t>ихтисослаштирилган</w:t>
            </w:r>
            <w:proofErr w:type="spellEnd"/>
            <w:r>
              <w:rPr>
                <w:color w:val="000000"/>
                <w:lang w:val="ru-RU"/>
              </w:rPr>
              <w:t xml:space="preserve"> </w:t>
            </w:r>
            <w:proofErr w:type="spellStart"/>
            <w:r>
              <w:rPr>
                <w:color w:val="000000"/>
                <w:lang w:val="ru-RU"/>
              </w:rPr>
              <w:t>уралогия</w:t>
            </w:r>
            <w:proofErr w:type="spellEnd"/>
            <w:r>
              <w:rPr>
                <w:color w:val="000000"/>
                <w:lang w:val="ru-RU"/>
              </w:rPr>
              <w:t xml:space="preserve"> </w:t>
            </w:r>
            <w:proofErr w:type="spellStart"/>
            <w:r>
              <w:rPr>
                <w:color w:val="000000"/>
                <w:lang w:val="ru-RU"/>
              </w:rPr>
              <w:t>илмий</w:t>
            </w:r>
            <w:proofErr w:type="spellEnd"/>
            <w:r>
              <w:rPr>
                <w:color w:val="000000"/>
                <w:lang w:val="ru-RU"/>
              </w:rPr>
              <w:t xml:space="preserve"> </w:t>
            </w:r>
            <w:proofErr w:type="gramStart"/>
            <w:r>
              <w:rPr>
                <w:color w:val="000000"/>
                <w:lang w:val="ru-RU"/>
              </w:rPr>
              <w:t>–</w:t>
            </w:r>
            <w:proofErr w:type="spellStart"/>
            <w:r>
              <w:rPr>
                <w:color w:val="000000"/>
                <w:lang w:val="ru-RU"/>
              </w:rPr>
              <w:t>а</w:t>
            </w:r>
            <w:proofErr w:type="gramEnd"/>
            <w:r>
              <w:rPr>
                <w:color w:val="000000"/>
                <w:lang w:val="ru-RU"/>
              </w:rPr>
              <w:t>малий</w:t>
            </w:r>
            <w:proofErr w:type="spellEnd"/>
            <w:r>
              <w:rPr>
                <w:color w:val="000000"/>
                <w:lang w:val="ru-RU"/>
              </w:rPr>
              <w:t xml:space="preserve"> </w:t>
            </w:r>
            <w:proofErr w:type="spellStart"/>
            <w:r>
              <w:rPr>
                <w:color w:val="000000"/>
                <w:lang w:val="ru-RU"/>
              </w:rPr>
              <w:t>тиббийот</w:t>
            </w:r>
            <w:proofErr w:type="spellEnd"/>
            <w:r>
              <w:rPr>
                <w:color w:val="000000"/>
                <w:lang w:val="ru-RU"/>
              </w:rPr>
              <w:t xml:space="preserve"> </w:t>
            </w:r>
            <w:proofErr w:type="spellStart"/>
            <w:r>
              <w:rPr>
                <w:color w:val="000000"/>
                <w:lang w:val="ru-RU"/>
              </w:rPr>
              <w:t>маргази</w:t>
            </w:r>
            <w:proofErr w:type="spellEnd"/>
            <w:r>
              <w:rPr>
                <w:color w:val="000000"/>
                <w:lang w:val="ru-RU"/>
              </w:rPr>
              <w:t xml:space="preserve"> </w:t>
            </w:r>
            <w:proofErr w:type="spellStart"/>
            <w:r>
              <w:rPr>
                <w:color w:val="000000"/>
                <w:lang w:val="ru-RU"/>
              </w:rPr>
              <w:t>Фаргона</w:t>
            </w:r>
            <w:proofErr w:type="spellEnd"/>
            <w:r>
              <w:rPr>
                <w:color w:val="000000"/>
                <w:lang w:val="ru-RU"/>
              </w:rPr>
              <w:t xml:space="preserve"> </w:t>
            </w:r>
            <w:proofErr w:type="spellStart"/>
            <w:r>
              <w:rPr>
                <w:color w:val="000000"/>
                <w:lang w:val="ru-RU"/>
              </w:rPr>
              <w:t>филиали</w:t>
            </w:r>
            <w:proofErr w:type="spellEnd"/>
            <w:r>
              <w:rPr>
                <w:color w:val="000000"/>
                <w:lang w:val="ru-RU"/>
              </w:rPr>
              <w:t xml:space="preserve"> </w:t>
            </w:r>
          </w:p>
          <w:p w:rsidR="00D5012D" w:rsidRPr="00B26D54" w:rsidRDefault="00D5012D" w:rsidP="00D5012D">
            <w:pPr>
              <w:rPr>
                <w:color w:val="000000"/>
                <w:lang w:val="ru-RU"/>
              </w:rPr>
            </w:pPr>
            <w:r w:rsidRPr="00B93C59">
              <w:rPr>
                <w:color w:val="000000"/>
              </w:rPr>
              <w:t xml:space="preserve">Манзил: </w:t>
            </w:r>
            <w:proofErr w:type="spellStart"/>
            <w:r w:rsidR="00B26D54">
              <w:rPr>
                <w:color w:val="000000"/>
                <w:lang w:val="ru-RU"/>
              </w:rPr>
              <w:t>Фаргона</w:t>
            </w:r>
            <w:proofErr w:type="spellEnd"/>
            <w:r w:rsidR="00B26D54">
              <w:rPr>
                <w:color w:val="000000"/>
                <w:lang w:val="ru-RU"/>
              </w:rPr>
              <w:t xml:space="preserve"> </w:t>
            </w:r>
            <w:proofErr w:type="spellStart"/>
            <w:r w:rsidR="00B26D54">
              <w:rPr>
                <w:color w:val="000000"/>
                <w:lang w:val="ru-RU"/>
              </w:rPr>
              <w:t>шахар</w:t>
            </w:r>
            <w:proofErr w:type="spellEnd"/>
            <w:r w:rsidR="00B26D54">
              <w:rPr>
                <w:color w:val="000000"/>
                <w:lang w:val="ru-RU"/>
              </w:rPr>
              <w:t xml:space="preserve"> </w:t>
            </w:r>
            <w:proofErr w:type="spellStart"/>
            <w:r w:rsidR="00B26D54">
              <w:rPr>
                <w:color w:val="000000"/>
                <w:lang w:val="ru-RU"/>
              </w:rPr>
              <w:t>Кадрия</w:t>
            </w:r>
            <w:proofErr w:type="spellEnd"/>
            <w:r w:rsidR="00B26D54">
              <w:rPr>
                <w:color w:val="000000"/>
                <w:lang w:val="ru-RU"/>
              </w:rPr>
              <w:t xml:space="preserve"> 79-уй</w:t>
            </w:r>
          </w:p>
          <w:p w:rsidR="00D5012D" w:rsidRPr="00316FC7" w:rsidRDefault="00316FC7" w:rsidP="00D5012D">
            <w:pPr>
              <w:rPr>
                <w:color w:val="000000"/>
                <w:lang w:val="ru-RU"/>
              </w:rPr>
            </w:pPr>
            <w:r>
              <w:rPr>
                <w:color w:val="000000"/>
              </w:rPr>
              <w:t>Тел.</w:t>
            </w:r>
            <w:r w:rsidR="00D5012D" w:rsidRPr="00B93C59">
              <w:rPr>
                <w:color w:val="000000"/>
              </w:rPr>
              <w:t xml:space="preserve">: </w:t>
            </w:r>
            <w:r w:rsidR="00964588">
              <w:rPr>
                <w:color w:val="000000"/>
              </w:rPr>
              <w:t>+998</w:t>
            </w:r>
            <w:r>
              <w:rPr>
                <w:color w:val="000000"/>
                <w:lang w:val="ru-RU"/>
              </w:rPr>
              <w:t>906318300</w:t>
            </w:r>
          </w:p>
          <w:p w:rsidR="00D5012D" w:rsidRDefault="00D5012D" w:rsidP="00D5012D">
            <w:pPr>
              <w:rPr>
                <w:b/>
                <w:lang w:val="ru-RU"/>
              </w:rPr>
            </w:pPr>
            <w:r w:rsidRPr="00C642CF">
              <w:t>ШҒҲ:</w:t>
            </w:r>
            <w:r w:rsidRPr="007B3640">
              <w:rPr>
                <w:b/>
              </w:rPr>
              <w:t> </w:t>
            </w:r>
            <w:r w:rsidRPr="00E14D8E">
              <w:rPr>
                <w:b/>
              </w:rPr>
              <w:t> </w:t>
            </w:r>
            <w:r>
              <w:rPr>
                <w:b/>
              </w:rPr>
              <w:tab/>
            </w:r>
            <w:r w:rsidR="00E20625">
              <w:rPr>
                <w:b/>
                <w:lang w:val="ru-RU"/>
              </w:rPr>
              <w:t>1</w:t>
            </w:r>
            <w:bookmarkStart w:id="0" w:name="_GoBack"/>
            <w:bookmarkEnd w:id="0"/>
            <w:r w:rsidR="00964588">
              <w:rPr>
                <w:b/>
              </w:rPr>
              <w:t>0002186030401707320105400</w:t>
            </w:r>
            <w:r w:rsidR="00964588">
              <w:rPr>
                <w:b/>
                <w:lang w:val="ru-RU"/>
              </w:rPr>
              <w:t>7</w:t>
            </w:r>
          </w:p>
          <w:p w:rsidR="003F58DF" w:rsidRPr="00964588" w:rsidRDefault="003F58DF" w:rsidP="00D5012D">
            <w:pPr>
              <w:rPr>
                <w:b/>
                <w:lang w:val="ru-RU"/>
              </w:rPr>
            </w:pPr>
          </w:p>
          <w:p w:rsidR="00D5012D" w:rsidRPr="00964588" w:rsidRDefault="00D5012D" w:rsidP="00D5012D">
            <w:pPr>
              <w:rPr>
                <w:color w:val="000000"/>
                <w:lang w:val="ru-RU"/>
              </w:rPr>
            </w:pPr>
            <w:r w:rsidRPr="00B93C59">
              <w:rPr>
                <w:color w:val="000000"/>
              </w:rPr>
              <w:t xml:space="preserve">ИНН: </w:t>
            </w:r>
            <w:r w:rsidR="00964588">
              <w:rPr>
                <w:color w:val="000000"/>
                <w:lang w:val="ru-RU"/>
              </w:rPr>
              <w:t>202622026</w:t>
            </w:r>
          </w:p>
          <w:p w:rsidR="00D5012D" w:rsidRPr="00B93C59" w:rsidRDefault="00D5012D" w:rsidP="00D5012D">
            <w:pPr>
              <w:rPr>
                <w:color w:val="000000"/>
              </w:rPr>
            </w:pPr>
            <w:r w:rsidRPr="00B93C59">
              <w:rPr>
                <w:color w:val="000000"/>
              </w:rPr>
              <w:t xml:space="preserve">Фарғона вилояти Ғазначилик бошкармаси </w:t>
            </w:r>
          </w:p>
          <w:p w:rsidR="00D5012D" w:rsidRPr="00B93C59" w:rsidRDefault="00D5012D" w:rsidP="00D5012D">
            <w:pPr>
              <w:rPr>
                <w:b/>
                <w:color w:val="000000"/>
              </w:rPr>
            </w:pPr>
            <w:r w:rsidRPr="00B93C59">
              <w:rPr>
                <w:b/>
                <w:color w:val="000000"/>
              </w:rPr>
              <w:t>ЯҒҲ: 23 402 000 300 100 001 010</w:t>
            </w:r>
          </w:p>
          <w:tbl>
            <w:tblPr>
              <w:tblW w:w="5322" w:type="pct"/>
              <w:shd w:val="clear" w:color="auto" w:fill="FFFFFF"/>
              <w:tblCellMar>
                <w:left w:w="0" w:type="dxa"/>
                <w:right w:w="0" w:type="dxa"/>
              </w:tblCellMar>
              <w:tblLook w:val="0000" w:firstRow="0" w:lastRow="0" w:firstColumn="0" w:lastColumn="0" w:noHBand="0" w:noVBand="0"/>
            </w:tblPr>
            <w:tblGrid>
              <w:gridCol w:w="5167"/>
            </w:tblGrid>
            <w:tr w:rsidR="00D5012D" w:rsidRPr="00B93C59"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B93C59" w:rsidRDefault="00D5012D" w:rsidP="003C19A1">
                  <w:pPr>
                    <w:rPr>
                      <w:color w:val="000000"/>
                      <w:sz w:val="24"/>
                    </w:rPr>
                  </w:pPr>
                  <w:r w:rsidRPr="00B93C59">
                    <w:rPr>
                      <w:color w:val="000000"/>
                    </w:rPr>
                    <w:t xml:space="preserve">Банк номи: Марказий банкнинг Тошкент шаҳар </w:t>
                  </w:r>
                  <w:r w:rsidRPr="00B93C59">
                    <w:rPr>
                      <w:color w:val="000000"/>
                    </w:rPr>
                    <w:br/>
                    <w:t xml:space="preserve">Бош бошқармаси Ҳисоб-китоб-касса маркази (ҲККМ) </w:t>
                  </w:r>
                </w:p>
              </w:tc>
            </w:tr>
            <w:tr w:rsidR="00D5012D" w:rsidRPr="00B93C59"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B93C59" w:rsidRDefault="00D5012D" w:rsidP="003C19A1">
                  <w:pPr>
                    <w:rPr>
                      <w:color w:val="000000"/>
                    </w:rPr>
                  </w:pPr>
                  <w:r w:rsidRPr="00B93C59">
                    <w:rPr>
                      <w:color w:val="000000"/>
                    </w:rPr>
                    <w:t xml:space="preserve">МФО: 00014 Ғазначилик бўлинмасининг </w:t>
                  </w:r>
                  <w:r w:rsidRPr="00B93C59">
                    <w:rPr>
                      <w:color w:val="000000"/>
                    </w:rPr>
                    <w:br/>
                    <w:t>СТИР: 201 122 919</w:t>
                  </w:r>
                </w:p>
              </w:tc>
            </w:tr>
            <w:tr w:rsidR="00D5012D" w:rsidRPr="00A406D1"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Default="00D5012D" w:rsidP="003C19A1">
                  <w:pPr>
                    <w:rPr>
                      <w:color w:val="000000"/>
                    </w:rPr>
                  </w:pPr>
                </w:p>
                <w:p w:rsidR="00D5012D" w:rsidRPr="00B93C59" w:rsidRDefault="00D5012D" w:rsidP="003C19A1">
                  <w:pPr>
                    <w:rPr>
                      <w:color w:val="000000"/>
                    </w:rPr>
                  </w:pPr>
                </w:p>
                <w:p w:rsidR="00D5012D" w:rsidRPr="00E20625" w:rsidRDefault="00D5012D" w:rsidP="003C19A1">
                  <w:pPr>
                    <w:rPr>
                      <w:color w:val="000000"/>
                    </w:rPr>
                  </w:pPr>
                  <w:r w:rsidRPr="00B64A4A">
                    <w:rPr>
                      <w:color w:val="000000"/>
                    </w:rPr>
                    <w:t>Буюртмачи раҳбари</w:t>
                  </w:r>
                  <w:r w:rsidRPr="00B93C59">
                    <w:rPr>
                      <w:color w:val="000000"/>
                    </w:rPr>
                    <w:t xml:space="preserve"> </w:t>
                  </w:r>
                  <w:r w:rsidRPr="00B64A4A">
                    <w:rPr>
                      <w:color w:val="000000"/>
                    </w:rPr>
                    <w:t>________________</w:t>
                  </w:r>
                  <w:r w:rsidR="00ED01E7" w:rsidRPr="00E20625">
                    <w:rPr>
                      <w:b/>
                      <w:color w:val="000000"/>
                    </w:rPr>
                    <w:t>А.А.Юлдашев</w:t>
                  </w:r>
                </w:p>
                <w:p w:rsidR="00D5012D" w:rsidRPr="00B93C59" w:rsidRDefault="00D5012D" w:rsidP="003C19A1">
                  <w:pPr>
                    <w:rPr>
                      <w:color w:val="000000"/>
                    </w:rPr>
                  </w:pPr>
                  <w:r w:rsidRPr="00B93C59">
                    <w:rPr>
                      <w:color w:val="000000"/>
                    </w:rPr>
                    <w:t xml:space="preserve">     </w:t>
                  </w:r>
                  <w:r w:rsidRPr="00B64A4A">
                    <w:rPr>
                      <w:color w:val="000000"/>
                    </w:rPr>
                    <w:t xml:space="preserve">        </w:t>
                  </w:r>
                  <w:r w:rsidRPr="00B93C59">
                    <w:rPr>
                      <w:color w:val="000000"/>
                    </w:rPr>
                    <w:t xml:space="preserve">                                                 </w:t>
                  </w:r>
                </w:p>
                <w:p w:rsidR="00D5012D" w:rsidRPr="00B93C59" w:rsidRDefault="00D5012D" w:rsidP="003C19A1">
                  <w:pPr>
                    <w:rPr>
                      <w:color w:val="000000"/>
                    </w:rPr>
                  </w:pPr>
                  <w:r w:rsidRPr="00B93C59">
                    <w:rPr>
                      <w:color w:val="000000"/>
                    </w:rPr>
                    <w:t xml:space="preserve">      </w:t>
                  </w:r>
                  <w:r w:rsidRPr="00B64A4A">
                    <w:rPr>
                      <w:color w:val="000000"/>
                    </w:rPr>
                    <w:t>М.Ў.</w:t>
                  </w:r>
                </w:p>
              </w:tc>
            </w:tr>
          </w:tbl>
          <w:p w:rsidR="00480FBB" w:rsidRPr="00D5012D" w:rsidRDefault="00480FBB">
            <w:pPr>
              <w:rPr>
                <w:b/>
                <w:sz w:val="22"/>
                <w:szCs w:val="22"/>
              </w:rPr>
            </w:pPr>
          </w:p>
        </w:tc>
        <w:tc>
          <w:tcPr>
            <w:tcW w:w="4785" w:type="dxa"/>
            <w:tcBorders>
              <w:top w:val="single" w:sz="4" w:space="0" w:color="auto"/>
              <w:left w:val="single" w:sz="4" w:space="0" w:color="auto"/>
              <w:bottom w:val="single" w:sz="4" w:space="0" w:color="auto"/>
              <w:right w:val="single" w:sz="4" w:space="0" w:color="auto"/>
            </w:tcBorders>
          </w:tcPr>
          <w:p w:rsidR="00D5012D" w:rsidRPr="00F07A67" w:rsidRDefault="00D5012D" w:rsidP="00D5012D">
            <w:pPr>
              <w:jc w:val="center"/>
              <w:rPr>
                <w:b/>
                <w:color w:val="000000"/>
              </w:rPr>
            </w:pPr>
            <w:r w:rsidRPr="00F07A67">
              <w:rPr>
                <w:b/>
                <w:color w:val="000000"/>
              </w:rPr>
              <w:t>“ПУДРАТЧИ”</w:t>
            </w:r>
          </w:p>
          <w:p w:rsidR="00D5012D" w:rsidRDefault="00D5012D" w:rsidP="00D5012D"/>
          <w:p w:rsidR="00D5012D" w:rsidRDefault="00D5012D" w:rsidP="00D5012D"/>
          <w:p w:rsidR="00D5012D" w:rsidRPr="00D812D4" w:rsidRDefault="00D5012D" w:rsidP="00D5012D">
            <w:r w:rsidRPr="00D812D4">
              <w:t xml:space="preserve">Манзил: </w:t>
            </w:r>
          </w:p>
          <w:p w:rsidR="00D5012D" w:rsidRPr="00F07A67" w:rsidRDefault="00D5012D" w:rsidP="00D5012D">
            <w:r w:rsidRPr="00F07A67">
              <w:t xml:space="preserve">Тел./факс: </w:t>
            </w:r>
          </w:p>
          <w:p w:rsidR="00D5012D" w:rsidRPr="00F07A67" w:rsidRDefault="00D5012D" w:rsidP="00D5012D">
            <w:r>
              <w:t>И</w:t>
            </w:r>
            <w:r w:rsidRPr="00F07A67">
              <w:t>НН:</w:t>
            </w:r>
            <w:r>
              <w:t xml:space="preserve"> </w:t>
            </w:r>
          </w:p>
          <w:p w:rsidR="00D5012D" w:rsidRPr="00F07A67" w:rsidRDefault="00D5012D" w:rsidP="00D5012D">
            <w:pPr>
              <w:rPr>
                <w:b/>
                <w:sz w:val="18"/>
              </w:rPr>
            </w:pPr>
            <w:r w:rsidRPr="00F07A67">
              <w:t>Банк</w:t>
            </w:r>
            <w:r>
              <w:t>:</w:t>
            </w:r>
            <w:r w:rsidRPr="00F07A67">
              <w:t xml:space="preserve"> </w:t>
            </w:r>
          </w:p>
          <w:p w:rsidR="00D5012D" w:rsidRPr="00DA257F" w:rsidRDefault="00D5012D" w:rsidP="00D5012D">
            <w:r w:rsidRPr="004042E6">
              <w:t>Х/р:</w:t>
            </w:r>
            <w:r w:rsidRPr="00F07A67">
              <w:rPr>
                <w:b/>
              </w:rPr>
              <w:t xml:space="preserve"> </w:t>
            </w:r>
          </w:p>
          <w:tbl>
            <w:tblPr>
              <w:tblW w:w="5322" w:type="pct"/>
              <w:shd w:val="clear" w:color="auto" w:fill="FFFFFF"/>
              <w:tblCellMar>
                <w:left w:w="0" w:type="dxa"/>
                <w:right w:w="0" w:type="dxa"/>
              </w:tblCellMar>
              <w:tblLook w:val="0000" w:firstRow="0" w:lastRow="0" w:firstColumn="0" w:lastColumn="0" w:noHBand="0" w:noVBand="0"/>
            </w:tblPr>
            <w:tblGrid>
              <w:gridCol w:w="4863"/>
            </w:tblGrid>
            <w:tr w:rsidR="00D5012D" w:rsidRPr="00F07A67"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Default="00D5012D" w:rsidP="003C19A1">
                  <w:pPr>
                    <w:rPr>
                      <w:sz w:val="24"/>
                    </w:rPr>
                  </w:pPr>
                  <w:r w:rsidRPr="00F07A67">
                    <w:t xml:space="preserve">МФО: </w:t>
                  </w:r>
                  <w:r w:rsidRPr="00F07A67">
                    <w:br/>
                  </w:r>
                </w:p>
                <w:p w:rsidR="00D5012D" w:rsidRDefault="00D5012D" w:rsidP="003C19A1">
                  <w:pPr>
                    <w:rPr>
                      <w:sz w:val="24"/>
                    </w:rPr>
                  </w:pPr>
                </w:p>
                <w:p w:rsidR="00D5012D" w:rsidRDefault="00D5012D" w:rsidP="003C19A1">
                  <w:pPr>
                    <w:rPr>
                      <w:sz w:val="24"/>
                    </w:rPr>
                  </w:pPr>
                </w:p>
                <w:p w:rsidR="00D5012D" w:rsidRDefault="00D5012D" w:rsidP="003C19A1">
                  <w:pPr>
                    <w:rPr>
                      <w:sz w:val="24"/>
                    </w:rPr>
                  </w:pPr>
                </w:p>
                <w:p w:rsidR="00D5012D" w:rsidRPr="00F07A67" w:rsidRDefault="00D5012D" w:rsidP="003C19A1">
                  <w:pPr>
                    <w:rPr>
                      <w:sz w:val="24"/>
                    </w:rPr>
                  </w:pPr>
                </w:p>
              </w:tc>
            </w:tr>
            <w:tr w:rsidR="00D5012D" w:rsidRPr="00A20A78" w:rsidTr="003C19A1">
              <w:tc>
                <w:tcPr>
                  <w:tcW w:w="0" w:type="auto"/>
                  <w:tcBorders>
                    <w:top w:val="nil"/>
                    <w:left w:val="nil"/>
                    <w:bottom w:val="nil"/>
                    <w:right w:val="nil"/>
                  </w:tcBorders>
                  <w:shd w:val="clear" w:color="auto" w:fill="FFFFFF"/>
                  <w:tcMar>
                    <w:top w:w="15" w:type="dxa"/>
                    <w:left w:w="30" w:type="dxa"/>
                    <w:bottom w:w="15" w:type="dxa"/>
                    <w:right w:w="15" w:type="dxa"/>
                  </w:tcMar>
                </w:tcPr>
                <w:p w:rsidR="00D5012D" w:rsidRPr="00D5012D" w:rsidRDefault="00D5012D" w:rsidP="003C19A1">
                  <w:pPr>
                    <w:rPr>
                      <w:lang w:val="en-US"/>
                    </w:rPr>
                  </w:pPr>
                  <w:r w:rsidRPr="00F07A67">
                    <w:t>Пудратчи</w:t>
                  </w:r>
                  <w:r>
                    <w:t xml:space="preserve"> </w:t>
                  </w:r>
                  <w:r w:rsidRPr="00F07A67">
                    <w:t>директори ________________</w:t>
                  </w:r>
                  <w:r>
                    <w:rPr>
                      <w:b/>
                      <w:lang w:val="en-US"/>
                    </w:rPr>
                    <w:t>___________</w:t>
                  </w:r>
                </w:p>
                <w:p w:rsidR="00D5012D" w:rsidRPr="00F07A67" w:rsidRDefault="00D5012D" w:rsidP="003C19A1"/>
                <w:p w:rsidR="00D5012D" w:rsidRPr="00A20A78" w:rsidRDefault="00D5012D" w:rsidP="003C19A1">
                  <w:r w:rsidRPr="00F07A67">
                    <w:t xml:space="preserve">      М.Ў.</w:t>
                  </w:r>
                </w:p>
              </w:tc>
            </w:tr>
          </w:tbl>
          <w:p w:rsidR="00480FBB" w:rsidRDefault="00480FBB" w:rsidP="00FA18B1">
            <w:pPr>
              <w:rPr>
                <w:b/>
              </w:rPr>
            </w:pPr>
          </w:p>
        </w:tc>
      </w:tr>
    </w:tbl>
    <w:p w:rsidR="00480FBB" w:rsidRDefault="00480FBB" w:rsidP="00480FBB">
      <w:pPr>
        <w:jc w:val="center"/>
        <w:rPr>
          <w:rFonts w:ascii="Arial" w:hAnsi="Arial" w:cs="Arial"/>
          <w:b/>
          <w:sz w:val="18"/>
          <w:szCs w:val="16"/>
        </w:rPr>
      </w:pPr>
    </w:p>
    <w:p w:rsidR="00480FBB" w:rsidRDefault="00480FBB" w:rsidP="00480FBB">
      <w:pPr>
        <w:jc w:val="center"/>
        <w:rPr>
          <w:b/>
        </w:rPr>
      </w:pPr>
      <w:r>
        <w:rPr>
          <w:b/>
        </w:rPr>
        <w:t>Хуқуқий хулоса:</w:t>
      </w:r>
    </w:p>
    <w:p w:rsidR="00480FBB" w:rsidRDefault="00480FBB" w:rsidP="00480FBB"/>
    <w:p w:rsidR="00480FBB" w:rsidRPr="00042A89" w:rsidRDefault="00480FBB" w:rsidP="00480FBB">
      <w:pPr>
        <w:ind w:firstLine="708"/>
        <w:jc w:val="both"/>
        <w:rPr>
          <w:b/>
        </w:rPr>
      </w:pPr>
      <w:r w:rsidRPr="00042A89">
        <w:rPr>
          <w:b/>
        </w:rPr>
        <w:t>Мазкур шартнома Ўзбекистон Республикаси Фуқаролик кодексига, «Хўжалик юритувчи субъектлар фаолиятининг шартномавий хуқуқий базаси тўғрисида»ги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Шартномани имзолаш мумкин.</w:t>
      </w:r>
    </w:p>
    <w:p w:rsidR="00480FBB" w:rsidRPr="00042A89" w:rsidRDefault="00480FBB" w:rsidP="00480FBB">
      <w:pPr>
        <w:jc w:val="both"/>
        <w:rPr>
          <w:b/>
        </w:rPr>
      </w:pPr>
    </w:p>
    <w:p w:rsidR="00480FBB" w:rsidRDefault="00480FBB" w:rsidP="00480FBB">
      <w:r>
        <w:rPr>
          <w:b/>
        </w:rPr>
        <w:tab/>
        <w:t xml:space="preserve">Хуқуқшунос:   </w:t>
      </w:r>
      <w:r>
        <w:t>__________________________________________</w:t>
      </w:r>
    </w:p>
    <w:p w:rsidR="00480FBB" w:rsidRPr="007E1531" w:rsidRDefault="00480FBB" w:rsidP="00480FBB"/>
    <w:p w:rsidR="00480FBB" w:rsidRDefault="00480FBB" w:rsidP="00480FBB">
      <w:pPr>
        <w:jc w:val="right"/>
        <w:rPr>
          <w:color w:val="FF0000"/>
          <w:sz w:val="24"/>
          <w:szCs w:val="24"/>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p>
    <w:p w:rsidR="003377FB" w:rsidRDefault="003377FB" w:rsidP="00480FBB">
      <w:pPr>
        <w:jc w:val="right"/>
        <w:rPr>
          <w:color w:val="FF0000"/>
          <w:sz w:val="22"/>
          <w:szCs w:val="22"/>
        </w:rPr>
      </w:pPr>
    </w:p>
    <w:sectPr w:rsidR="003377FB" w:rsidSect="00D5012D">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 UZ">
    <w:altName w:val="Calibri"/>
    <w:charset w:val="00"/>
    <w:family w:val="swiss"/>
    <w:pitch w:val="variable"/>
    <w:sig w:usb0="00000203" w:usb1="00000000" w:usb2="00000000" w:usb3="00000000" w:csb0="00000005" w:csb1="00000000"/>
  </w:font>
  <w:font w:name="Bodo_uzb">
    <w:altName w:val="Calibri"/>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BB"/>
    <w:rsid w:val="00042A89"/>
    <w:rsid w:val="00043657"/>
    <w:rsid w:val="00071214"/>
    <w:rsid w:val="0013678F"/>
    <w:rsid w:val="0016160D"/>
    <w:rsid w:val="00181B18"/>
    <w:rsid w:val="001D0A31"/>
    <w:rsid w:val="00237C17"/>
    <w:rsid w:val="00273C39"/>
    <w:rsid w:val="00316FC7"/>
    <w:rsid w:val="003377FB"/>
    <w:rsid w:val="003D06DE"/>
    <w:rsid w:val="003F58DF"/>
    <w:rsid w:val="004549C5"/>
    <w:rsid w:val="00480FBB"/>
    <w:rsid w:val="00546E0E"/>
    <w:rsid w:val="005B36D7"/>
    <w:rsid w:val="005C7BAF"/>
    <w:rsid w:val="00610D48"/>
    <w:rsid w:val="00666A8E"/>
    <w:rsid w:val="006A564F"/>
    <w:rsid w:val="006F4084"/>
    <w:rsid w:val="00727EE2"/>
    <w:rsid w:val="00745ABC"/>
    <w:rsid w:val="007E1531"/>
    <w:rsid w:val="0080010A"/>
    <w:rsid w:val="0080445A"/>
    <w:rsid w:val="008E631A"/>
    <w:rsid w:val="0090673F"/>
    <w:rsid w:val="00940858"/>
    <w:rsid w:val="00964588"/>
    <w:rsid w:val="009A24FD"/>
    <w:rsid w:val="009C2F1F"/>
    <w:rsid w:val="009D1460"/>
    <w:rsid w:val="00A02361"/>
    <w:rsid w:val="00A10A30"/>
    <w:rsid w:val="00A639CA"/>
    <w:rsid w:val="00AA78B6"/>
    <w:rsid w:val="00AE42F4"/>
    <w:rsid w:val="00B26D54"/>
    <w:rsid w:val="00BC0784"/>
    <w:rsid w:val="00D5012D"/>
    <w:rsid w:val="00D61D43"/>
    <w:rsid w:val="00D840CB"/>
    <w:rsid w:val="00D90E66"/>
    <w:rsid w:val="00E16D1C"/>
    <w:rsid w:val="00E20625"/>
    <w:rsid w:val="00ED01E7"/>
    <w:rsid w:val="00ED2A3E"/>
    <w:rsid w:val="00EF0E7F"/>
    <w:rsid w:val="00F72CC5"/>
    <w:rsid w:val="00FA18B1"/>
    <w:rsid w:val="00FA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BB"/>
    <w:pPr>
      <w:spacing w:after="0" w:line="240" w:lineRule="auto"/>
    </w:pPr>
    <w:rPr>
      <w:rFonts w:ascii="Times New Roman" w:eastAsia="Times New Roman" w:hAnsi="Times New Roman" w:cs="Times New Roman"/>
      <w:sz w:val="20"/>
      <w:szCs w:val="20"/>
      <w:lang w:val="uz-Cyrl-UZ" w:eastAsia="ru-RU"/>
    </w:rPr>
  </w:style>
  <w:style w:type="paragraph" w:styleId="6">
    <w:name w:val="heading 6"/>
    <w:basedOn w:val="a"/>
    <w:next w:val="a"/>
    <w:link w:val="60"/>
    <w:semiHidden/>
    <w:unhideWhenUsed/>
    <w:qFormat/>
    <w:rsid w:val="00480FBB"/>
    <w:pPr>
      <w:keepNext/>
      <w:jc w:val="center"/>
      <w:outlineLvl w:val="5"/>
    </w:pPr>
    <w:rPr>
      <w:rFonts w:ascii="BalT UZ" w:hAnsi="BalT UZ"/>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80FBB"/>
    <w:rPr>
      <w:rFonts w:ascii="BalT UZ" w:eastAsia="Times New Roman" w:hAnsi="BalT UZ" w:cs="Times New Roman"/>
      <w:b/>
      <w:sz w:val="20"/>
      <w:szCs w:val="20"/>
      <w:lang w:val="uz-Cyrl-UZ" w:eastAsia="ru-RU"/>
    </w:rPr>
  </w:style>
  <w:style w:type="paragraph" w:styleId="a3">
    <w:name w:val="Title"/>
    <w:basedOn w:val="a"/>
    <w:link w:val="a4"/>
    <w:qFormat/>
    <w:rsid w:val="00480FBB"/>
    <w:pPr>
      <w:jc w:val="center"/>
    </w:pPr>
    <w:rPr>
      <w:rFonts w:ascii="BalT UZ" w:hAnsi="BalT UZ"/>
      <w:sz w:val="28"/>
    </w:rPr>
  </w:style>
  <w:style w:type="character" w:customStyle="1" w:styleId="a4">
    <w:name w:val="Название Знак"/>
    <w:basedOn w:val="a0"/>
    <w:link w:val="a3"/>
    <w:rsid w:val="00480FBB"/>
    <w:rPr>
      <w:rFonts w:ascii="BalT UZ" w:eastAsia="Times New Roman" w:hAnsi="BalT UZ" w:cs="Times New Roman"/>
      <w:sz w:val="28"/>
      <w:szCs w:val="20"/>
      <w:lang w:val="uz-Cyrl-UZ" w:eastAsia="ru-RU"/>
    </w:rPr>
  </w:style>
  <w:style w:type="paragraph" w:styleId="a5">
    <w:name w:val="Body Text"/>
    <w:basedOn w:val="a"/>
    <w:link w:val="a6"/>
    <w:semiHidden/>
    <w:unhideWhenUsed/>
    <w:rsid w:val="00480FBB"/>
    <w:rPr>
      <w:rFonts w:ascii="Bodo_uzb" w:hAnsi="Bodo_uzb"/>
      <w:sz w:val="24"/>
    </w:rPr>
  </w:style>
  <w:style w:type="character" w:customStyle="1" w:styleId="a6">
    <w:name w:val="Основной текст Знак"/>
    <w:basedOn w:val="a0"/>
    <w:link w:val="a5"/>
    <w:semiHidden/>
    <w:rsid w:val="00480FBB"/>
    <w:rPr>
      <w:rFonts w:ascii="Bodo_uzb" w:eastAsia="Times New Roman" w:hAnsi="Bodo_uzb" w:cs="Times New Roman"/>
      <w:sz w:val="24"/>
      <w:szCs w:val="20"/>
      <w:lang w:val="uz-Cyrl-UZ" w:eastAsia="ru-RU"/>
    </w:rPr>
  </w:style>
  <w:style w:type="paragraph" w:styleId="3">
    <w:name w:val="Body Text 3"/>
    <w:basedOn w:val="a"/>
    <w:link w:val="30"/>
    <w:semiHidden/>
    <w:unhideWhenUsed/>
    <w:rsid w:val="00480FBB"/>
    <w:rPr>
      <w:rFonts w:ascii="Bodo_uzb" w:hAnsi="Bodo_uzb"/>
      <w:b/>
      <w:sz w:val="24"/>
      <w:lang w:val="en-US"/>
    </w:rPr>
  </w:style>
  <w:style w:type="character" w:customStyle="1" w:styleId="30">
    <w:name w:val="Основной текст 3 Знак"/>
    <w:basedOn w:val="a0"/>
    <w:link w:val="3"/>
    <w:semiHidden/>
    <w:rsid w:val="00480FBB"/>
    <w:rPr>
      <w:rFonts w:ascii="Bodo_uzb" w:eastAsia="Times New Roman" w:hAnsi="Bodo_uzb" w:cs="Times New Roman"/>
      <w:b/>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BB"/>
    <w:pPr>
      <w:spacing w:after="0" w:line="240" w:lineRule="auto"/>
    </w:pPr>
    <w:rPr>
      <w:rFonts w:ascii="Times New Roman" w:eastAsia="Times New Roman" w:hAnsi="Times New Roman" w:cs="Times New Roman"/>
      <w:sz w:val="20"/>
      <w:szCs w:val="20"/>
      <w:lang w:val="uz-Cyrl-UZ" w:eastAsia="ru-RU"/>
    </w:rPr>
  </w:style>
  <w:style w:type="paragraph" w:styleId="6">
    <w:name w:val="heading 6"/>
    <w:basedOn w:val="a"/>
    <w:next w:val="a"/>
    <w:link w:val="60"/>
    <w:semiHidden/>
    <w:unhideWhenUsed/>
    <w:qFormat/>
    <w:rsid w:val="00480FBB"/>
    <w:pPr>
      <w:keepNext/>
      <w:jc w:val="center"/>
      <w:outlineLvl w:val="5"/>
    </w:pPr>
    <w:rPr>
      <w:rFonts w:ascii="BalT UZ" w:hAnsi="BalT UZ"/>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80FBB"/>
    <w:rPr>
      <w:rFonts w:ascii="BalT UZ" w:eastAsia="Times New Roman" w:hAnsi="BalT UZ" w:cs="Times New Roman"/>
      <w:b/>
      <w:sz w:val="20"/>
      <w:szCs w:val="20"/>
      <w:lang w:val="uz-Cyrl-UZ" w:eastAsia="ru-RU"/>
    </w:rPr>
  </w:style>
  <w:style w:type="paragraph" w:styleId="a3">
    <w:name w:val="Title"/>
    <w:basedOn w:val="a"/>
    <w:link w:val="a4"/>
    <w:qFormat/>
    <w:rsid w:val="00480FBB"/>
    <w:pPr>
      <w:jc w:val="center"/>
    </w:pPr>
    <w:rPr>
      <w:rFonts w:ascii="BalT UZ" w:hAnsi="BalT UZ"/>
      <w:sz w:val="28"/>
    </w:rPr>
  </w:style>
  <w:style w:type="character" w:customStyle="1" w:styleId="a4">
    <w:name w:val="Название Знак"/>
    <w:basedOn w:val="a0"/>
    <w:link w:val="a3"/>
    <w:rsid w:val="00480FBB"/>
    <w:rPr>
      <w:rFonts w:ascii="BalT UZ" w:eastAsia="Times New Roman" w:hAnsi="BalT UZ" w:cs="Times New Roman"/>
      <w:sz w:val="28"/>
      <w:szCs w:val="20"/>
      <w:lang w:val="uz-Cyrl-UZ" w:eastAsia="ru-RU"/>
    </w:rPr>
  </w:style>
  <w:style w:type="paragraph" w:styleId="a5">
    <w:name w:val="Body Text"/>
    <w:basedOn w:val="a"/>
    <w:link w:val="a6"/>
    <w:semiHidden/>
    <w:unhideWhenUsed/>
    <w:rsid w:val="00480FBB"/>
    <w:rPr>
      <w:rFonts w:ascii="Bodo_uzb" w:hAnsi="Bodo_uzb"/>
      <w:sz w:val="24"/>
    </w:rPr>
  </w:style>
  <w:style w:type="character" w:customStyle="1" w:styleId="a6">
    <w:name w:val="Основной текст Знак"/>
    <w:basedOn w:val="a0"/>
    <w:link w:val="a5"/>
    <w:semiHidden/>
    <w:rsid w:val="00480FBB"/>
    <w:rPr>
      <w:rFonts w:ascii="Bodo_uzb" w:eastAsia="Times New Roman" w:hAnsi="Bodo_uzb" w:cs="Times New Roman"/>
      <w:sz w:val="24"/>
      <w:szCs w:val="20"/>
      <w:lang w:val="uz-Cyrl-UZ" w:eastAsia="ru-RU"/>
    </w:rPr>
  </w:style>
  <w:style w:type="paragraph" w:styleId="3">
    <w:name w:val="Body Text 3"/>
    <w:basedOn w:val="a"/>
    <w:link w:val="30"/>
    <w:semiHidden/>
    <w:unhideWhenUsed/>
    <w:rsid w:val="00480FBB"/>
    <w:rPr>
      <w:rFonts w:ascii="Bodo_uzb" w:hAnsi="Bodo_uzb"/>
      <w:b/>
      <w:sz w:val="24"/>
      <w:lang w:val="en-US"/>
    </w:rPr>
  </w:style>
  <w:style w:type="character" w:customStyle="1" w:styleId="30">
    <w:name w:val="Основной текст 3 Знак"/>
    <w:basedOn w:val="a0"/>
    <w:link w:val="3"/>
    <w:semiHidden/>
    <w:rsid w:val="00480FBB"/>
    <w:rPr>
      <w:rFonts w:ascii="Bodo_uzb" w:eastAsia="Times New Roman" w:hAnsi="Bodo_uzb" w:cs="Times New Roman"/>
      <w:b/>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9416-D916-4A21-8F3F-034834C2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2022-04-13T08:02:00Z</cp:lastPrinted>
  <dcterms:created xsi:type="dcterms:W3CDTF">2022-10-21T06:43:00Z</dcterms:created>
  <dcterms:modified xsi:type="dcterms:W3CDTF">2022-12-01T09:52:00Z</dcterms:modified>
</cp:coreProperties>
</file>