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A1D" w:rsidRPr="007D4A1D" w:rsidRDefault="007D4A1D" w:rsidP="001C23DF">
      <w:pPr>
        <w:shd w:val="clear" w:color="auto" w:fill="FFFFFF"/>
        <w:spacing w:before="85"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A1D">
        <w:rPr>
          <w:rFonts w:ascii="Times New Roman" w:eastAsia="Times New Roman" w:hAnsi="Times New Roman" w:cs="Times New Roman"/>
          <w:color w:val="000000"/>
          <w:sz w:val="20"/>
          <w:szCs w:val="20"/>
        </w:rPr>
        <w:t>Shaxrisabz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SHMTB    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</w:rPr>
        <w:t>keyingi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oʻrinlarda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“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Buyurtmachi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”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deb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yuritiladi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)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nomidan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ustav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asosida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harakat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qiluvchi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rahbar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="001C23DF" w:rsidRPr="001C23D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7D4A1D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SH  ISLAMOV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          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bir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tomondan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 </w:t>
      </w:r>
      <w:r w:rsidR="004A146C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</w:t>
      </w:r>
      <w:r w:rsidR="00FB51CA"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(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keyingi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oʻrinlarda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“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Pudratchi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”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deb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yuritiladi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)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nomidan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__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ustav___asosida</w:t>
      </w:r>
      <w:proofErr w:type="spellEnd"/>
      <w:r w:rsidR="001C23DF" w:rsidRPr="001C2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harakat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qiluvchi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_ MCHJ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raxbari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  </w:t>
      </w:r>
      <w:r w:rsidR="004A146C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</w:t>
      </w:r>
      <w:r w:rsidR="001C23D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ikkinchi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7D4A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tomondan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quyidagilar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toʻgʻrisida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mazkur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tuzdilar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:</w:t>
      </w:r>
    </w:p>
    <w:p w:rsidR="007D4A1D" w:rsidRPr="00B713D9" w:rsidRDefault="007D4A1D" w:rsidP="007D4A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13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1.</w:t>
      </w:r>
      <w:r w:rsidRPr="007D4A1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 SHARTNOMA PREDMETI</w:t>
      </w:r>
    </w:p>
    <w:p w:rsidR="007D4A1D" w:rsidRPr="00B713D9" w:rsidRDefault="007D4A1D" w:rsidP="007D4A1D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>1.1.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Pudratchi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</w:t>
      </w:r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>ʻ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z</w:t>
      </w:r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tavakkalchiligiga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asoslangan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</w:t>
      </w:r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>ʻ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zining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hamda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Buyurtmachining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materiallaridan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foydalangan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holda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Buyurtmachining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topshirig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>ʻ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iga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asosan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quyidagi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ishlarni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bajarish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majburiyatini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SHaxrisabz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shaxridagi</w:t>
      </w:r>
      <w:proofErr w:type="spellEnd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4A146C">
        <w:rPr>
          <w:rFonts w:ascii="Times New Roman" w:eastAsia="Times New Roman" w:hAnsi="Times New Roman" w:cs="Times New Roman"/>
          <w:color w:val="000000"/>
          <w:sz w:val="18"/>
          <w:szCs w:val="18"/>
        </w:rPr>
        <w:t>11</w:t>
      </w:r>
      <w:proofErr w:type="gram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DMTT</w:t>
      </w:r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binosini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joriy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tamirlash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ishlarini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bajarib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berish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Buyurtmachi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esa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ushbu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bajarilgan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ishlarni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qabul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qilish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haqini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</w:t>
      </w:r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>ʻ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lash</w:t>
      </w:r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majburiyatini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oladi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2. SHARTNOMA BAHOSI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2.1. 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bahosi</w:t>
      </w:r>
      <w:proofErr w:type="spellEnd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>  </w:t>
      </w:r>
      <w:r w:rsidR="004A146C" w:rsidRPr="004A146C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>_</w:t>
      </w:r>
      <w:proofErr w:type="gramEnd"/>
      <w:r w:rsidR="004A146C" w:rsidRPr="004A146C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>_______________</w:t>
      </w:r>
      <w:r w:rsidR="001C23DF" w:rsidRPr="001C23DF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soʻmni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tashkil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etadi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</w:t>
      </w:r>
    </w:p>
    <w:p w:rsidR="007D4A1D" w:rsidRPr="00B713D9" w:rsidRDefault="007D4A1D" w:rsidP="007D4A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2.2. 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bahosi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oʻz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ichiga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quyidagilarni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oladi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: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ab/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2.3.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Shartnomaning</w:t>
      </w:r>
      <w:proofErr w:type="spellEnd"/>
      <w:r w:rsidRP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2.1-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bandida</w:t>
      </w:r>
      <w:proofErr w:type="spellEnd"/>
      <w:r w:rsidRP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ko</w:t>
      </w:r>
      <w:r w:rsidRP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ʻ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rsatilgan</w:t>
      </w:r>
      <w:proofErr w:type="spellEnd"/>
      <w:r w:rsidRP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baho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dastlabki</w:t>
      </w:r>
      <w:proofErr w:type="spellEnd"/>
      <w:r w:rsidRP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</w:t>
      </w:r>
      <w:r w:rsidRP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ʻ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lib</w:t>
      </w:r>
      <w:proofErr w:type="spellEnd"/>
      <w:r w:rsidRP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so</w:t>
      </w:r>
      <w:r w:rsidRP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ʻ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nggi</w:t>
      </w:r>
      <w:proofErr w:type="spellEnd"/>
      <w:r w:rsidRP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baho</w:t>
      </w:r>
      <w:proofErr w:type="spellEnd"/>
      <w:r w:rsidRP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Pudratchi</w:t>
      </w:r>
      <w:proofErr w:type="spellEnd"/>
      <w:r w:rsidRP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taqdim</w:t>
      </w:r>
      <w:proofErr w:type="spellEnd"/>
      <w:r w:rsidRP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etgan</w:t>
      </w:r>
      <w:proofErr w:type="spellEnd"/>
      <w:r w:rsidRP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loyiha</w:t>
      </w:r>
      <w:r w:rsidRP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-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smeta</w:t>
      </w:r>
      <w:proofErr w:type="spellEnd"/>
      <w:r w:rsidRP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hujjatlariga</w:t>
      </w:r>
      <w:proofErr w:type="spellEnd"/>
      <w:r w:rsidRP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muvofiq</w:t>
      </w:r>
      <w:proofErr w:type="spellEnd"/>
      <w:r w:rsidRP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belgilanadi</w:t>
      </w:r>
      <w:proofErr w:type="spellEnd"/>
      <w:r w:rsidRP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. </w:t>
      </w: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bahosi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inflyatsiya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natijasida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taraflarning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kelishuviga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muvofiq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oʻzgartirilishi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mumkin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</w:t>
      </w:r>
      <w:proofErr w:type="gram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bahosining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oshishi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bilan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bogʻliq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xarajatlar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Buyurtmachi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tomonidan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ushbu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3-bandida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belgilangan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tartibda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qoplanadi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</w:t>
      </w:r>
      <w:proofErr w:type="gramEnd"/>
    </w:p>
    <w:p w:rsidR="007D4A1D" w:rsidRPr="007D4A1D" w:rsidRDefault="007D4A1D" w:rsidP="007D4A1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3. </w:t>
      </w:r>
      <w:proofErr w:type="spellStart"/>
      <w:r w:rsidRPr="007D4A1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TOʻLOV</w:t>
      </w:r>
      <w:proofErr w:type="spellEnd"/>
      <w:r w:rsidRPr="007D4A1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 SHARTLARI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3.1. 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Ushbu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boʻyicha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toʻlov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quyidagi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tartibda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amalga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oshiriladi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: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ab/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>oldindan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 xml:space="preserve"> 30 % </w:t>
      </w: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>tulov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 xml:space="preserve"> </w:t>
      </w:r>
      <w:r w:rsidR="00FB51CA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 xml:space="preserve"> </w:t>
      </w:r>
      <w:r w:rsidR="004A146C" w:rsidRPr="004A146C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>_</w:t>
      </w:r>
      <w:proofErr w:type="gramEnd"/>
      <w:r w:rsidR="004A146C" w:rsidRPr="004A146C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>___________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 xml:space="preserve"> sum QQS </w:t>
      </w:r>
      <w:r w:rsidR="00F04137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>00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 xml:space="preserve"> sum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ab/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ab/>
      </w:r>
    </w:p>
    <w:p w:rsidR="007D4A1D" w:rsidRPr="007D4A1D" w:rsidRDefault="007D4A1D" w:rsidP="007D4A1D">
      <w:pPr>
        <w:shd w:val="clear" w:color="auto" w:fill="FFFFFF"/>
        <w:spacing w:before="6"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3.2. 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Toʻlov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shakli</w:t>
      </w:r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: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>_</w:t>
      </w:r>
      <w:proofErr w:type="gram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>__tulov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 xml:space="preserve"> 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>topshiriqnomasi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 xml:space="preserve"> 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>orqali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>__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left="1416" w:firstLine="70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val="en-US"/>
        </w:rPr>
        <w:t>                      (</w:t>
      </w:r>
      <w:proofErr w:type="spellStart"/>
      <w:proofErr w:type="gramStart"/>
      <w:r w:rsidRPr="007D4A1D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val="en-US"/>
        </w:rPr>
        <w:t>toʻlov</w:t>
      </w:r>
      <w:proofErr w:type="spellEnd"/>
      <w:proofErr w:type="gramEnd"/>
      <w:r w:rsidRPr="007D4A1D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val="en-US"/>
        </w:rPr>
        <w:t>talabnomasi</w:t>
      </w:r>
      <w:proofErr w:type="spellEnd"/>
      <w:r w:rsidRPr="007D4A1D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val="en-US"/>
        </w:rPr>
        <w:t xml:space="preserve">, </w:t>
      </w:r>
      <w:proofErr w:type="spellStart"/>
      <w:r w:rsidRPr="007D4A1D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val="en-US"/>
        </w:rPr>
        <w:t>topshiriqnomasi</w:t>
      </w:r>
      <w:proofErr w:type="spellEnd"/>
      <w:r w:rsidRPr="007D4A1D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val="en-US"/>
        </w:rPr>
        <w:t xml:space="preserve">, </w:t>
      </w:r>
      <w:proofErr w:type="spellStart"/>
      <w:r w:rsidRPr="007D4A1D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val="en-US"/>
        </w:rPr>
        <w:t>chek</w:t>
      </w:r>
      <w:proofErr w:type="spellEnd"/>
      <w:r w:rsidRPr="007D4A1D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val="en-US"/>
        </w:rPr>
        <w:t>va</w:t>
      </w:r>
      <w:proofErr w:type="spellEnd"/>
      <w:r w:rsidRPr="007D4A1D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val="en-US"/>
        </w:rPr>
        <w:t>h.k</w:t>
      </w:r>
      <w:proofErr w:type="spellEnd"/>
      <w:r w:rsidRPr="007D4A1D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val="en-US"/>
        </w:rPr>
        <w:t>)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right="569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3.3. 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boʻyicha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soʻnggi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hisob-kitob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ishlar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bajarilgandan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soʻng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qabul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jarayonida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aniqlangan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kamchiliklarni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bartaraf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etish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hisobga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olingan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holda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,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 xml:space="preserve"> 30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>ish_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kundan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kechiktirmay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qolgan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70%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Buyurtmachi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tomonidan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amalga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oshiriladi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right="569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4. MAJBURIYATLARNI BAJARISH MUDDATLAR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right="573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4.1. 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Pudratchi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ushbu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1.1-bandida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nazarda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tutilgan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ishlarni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ishlarning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kalendar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rejasida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belgilangan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muddatlarda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bajaradi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(1-ilova).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right="573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4.2. 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Buyurtmachi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quyidagi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muddatlarda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Pudratchi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tomonidan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bajarilgan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ishlar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uchun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haq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toʻlaydi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: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ab/>
      </w:r>
    </w:p>
    <w:p w:rsidR="007D4A1D" w:rsidRPr="007D4A1D" w:rsidRDefault="007D4A1D" w:rsidP="007D4A1D">
      <w:pPr>
        <w:shd w:val="clear" w:color="auto" w:fill="FFFFFF"/>
        <w:spacing w:after="0" w:line="240" w:lineRule="auto"/>
        <w:ind w:right="573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4.3. 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amal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muddati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: 31.12.2022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right="573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Boshlanishi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– 2022 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>      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yil</w:t>
      </w:r>
      <w:proofErr w:type="spellEnd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  </w:t>
      </w:r>
      <w:r w:rsid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_</w:t>
      </w:r>
      <w:proofErr w:type="gramEnd"/>
      <w:r w:rsidR="00F0413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___</w:t>
      </w:r>
      <w:r w:rsid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>noyabr</w:t>
      </w:r>
      <w:proofErr w:type="spellEnd"/>
    </w:p>
    <w:p w:rsidR="007D4A1D" w:rsidRPr="007D4A1D" w:rsidRDefault="007D4A1D" w:rsidP="007D4A1D">
      <w:pPr>
        <w:shd w:val="clear" w:color="auto" w:fill="FFFFFF"/>
        <w:spacing w:after="0" w:line="240" w:lineRule="auto"/>
        <w:ind w:right="573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D4A1D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Tugashi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– 2022</w:t>
      </w:r>
      <w:r w:rsidRPr="007D4A1D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/>
        </w:rPr>
        <w:t>        </w:t>
      </w: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yil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7D4A1D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/>
        </w:rPr>
        <w:t> </w:t>
      </w:r>
      <w:r w:rsidR="00F04137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/>
        </w:rPr>
        <w:t>_</w:t>
      </w:r>
      <w:proofErr w:type="gramEnd"/>
      <w:r w:rsidR="00F04137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/>
        </w:rPr>
        <w:t>___</w:t>
      </w:r>
      <w:r w:rsidR="00B713D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="00B713D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/>
        </w:rPr>
        <w:t>dekabr</w:t>
      </w:r>
      <w:proofErr w:type="spellEnd"/>
    </w:p>
    <w:p w:rsidR="007D4A1D" w:rsidRPr="007D4A1D" w:rsidRDefault="007D4A1D" w:rsidP="007D4A1D">
      <w:pPr>
        <w:shd w:val="clear" w:color="auto" w:fill="FFFFFF"/>
        <w:spacing w:after="0" w:line="240" w:lineRule="auto"/>
        <w:ind w:right="573" w:firstLine="56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5. TARAFLARNING MAJBURIYATLARI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5.1.</w:t>
      </w:r>
      <w:r w:rsidRPr="007D4A1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Pudratchining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majburiyatlari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: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oʻz</w:t>
      </w:r>
      <w:proofErr w:type="spellEnd"/>
      <w:proofErr w:type="gram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kuchi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mablagʻlari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hisobidan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ishlarning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kalendar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rejasida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belgilangan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hajmda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muddatlarda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barcha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ishlarni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Buyurtmachiga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loyiha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hujjatlariga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mos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keladigan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holatda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ishlarni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topshirish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;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loyihaga</w:t>
      </w:r>
      <w:proofErr w:type="spellEnd"/>
      <w:proofErr w:type="gram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muvofiq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zaruriy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materiallarni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qurilmalar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butlovchi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ashyolarni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qurilish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maydonchasiga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yetkazib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kelish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qabul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qilishni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tushirib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olishni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omborga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joylashni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hamda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qurilish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davomida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saqlashni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amalga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oshirish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;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oʻz</w:t>
      </w:r>
      <w:proofErr w:type="spellEnd"/>
      <w:proofErr w:type="gram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kuchi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vositalari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bilan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materiallar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qurilmalar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ashyolarni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joylashtirish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ushbu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boʻyicha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ishlarni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uchun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zarur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boʻlgan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barcha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muvaqqat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binolarni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qurish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;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ushbu</w:t>
      </w:r>
      <w:proofErr w:type="spellEnd"/>
      <w:proofErr w:type="gram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boʻyicha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ishlarni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uchun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jalb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qilinayotgan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ixtisoslashtirilgan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tashkilotlar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bilan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 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yordamchi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pudrat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shartnomalari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tuzilganligi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haqida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Buyurtmachini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xabardor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yordamchi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pudratchilar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tomonidan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ishlarning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 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bajarilishini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nazorat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;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qurilish</w:t>
      </w:r>
      <w:proofErr w:type="spellEnd"/>
      <w:proofErr w:type="gram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maydonchasida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texnika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yongʻin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xavfsizligi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hamda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qurilish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maydonchasining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qoʻriqlanishi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boʻyicha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zaruriy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tadbirlarning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bajarilishini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taʼminlash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;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qurilish</w:t>
      </w:r>
      <w:proofErr w:type="spellEnd"/>
      <w:proofErr w:type="gram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obyektlarining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sugʻurta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qilinishini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taʼminlash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;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qurilishi</w:t>
      </w:r>
      <w:proofErr w:type="spellEnd"/>
      <w:proofErr w:type="gram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tugallangan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obyektlarni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qabul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qilish</w:t>
      </w:r>
      <w:proofErr w:type="spellEnd"/>
    </w:p>
    <w:p w:rsidR="007D4A1D" w:rsidRPr="007D4A1D" w:rsidRDefault="007D4A1D" w:rsidP="007D4A1D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dalolatnomasi</w:t>
      </w:r>
      <w:proofErr w:type="spellEnd"/>
      <w:proofErr w:type="gram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imzolangandankeyin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ab/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 xml:space="preserve"> 2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>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 xml:space="preserve">_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kunlik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muddatda</w:t>
      </w:r>
      <w:proofErr w:type="spellEnd"/>
    </w:p>
    <w:p w:rsidR="007D4A1D" w:rsidRPr="007D4A1D" w:rsidRDefault="007D4A1D" w:rsidP="007D4A1D">
      <w:pPr>
        <w:shd w:val="clear" w:color="auto" w:fill="FFFFFF"/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qurilish</w:t>
      </w:r>
      <w:proofErr w:type="spellEnd"/>
      <w:proofErr w:type="gram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maydonchasidan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oʻziga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tegishli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mol-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mulkni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olib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ketish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5.2. 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Buyurtmachining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majburiyatlari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: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ishlarning</w:t>
      </w:r>
      <w:proofErr w:type="spellEnd"/>
      <w:proofErr w:type="gram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kalendar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rejasida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belgilangan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hajmda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muddatda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Pudratchiga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qurilish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maydonchasini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topshirish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;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shartnomada</w:t>
      </w:r>
      <w:proofErr w:type="spellEnd"/>
      <w:proofErr w:type="gram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belgilangan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miqdorda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muddatda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1.1-bandida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nazarda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tutilgan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ishlarni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bajarganlik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uchun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Pudratchiga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haq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toʻlash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;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Pudratchining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yozma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xabarnomasini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olgan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sanadan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boshlab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2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hafta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ichida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obyektni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qabul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qilib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olish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</w:t>
      </w:r>
    </w:p>
    <w:p w:rsidR="007D4A1D" w:rsidRPr="007D4A1D" w:rsidRDefault="007D4A1D" w:rsidP="007D4A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6. TARAFLARNING JAVOBGARLIGI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6.1. 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Taraflar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boʻyicha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majburiyatlarni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muddatlarini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buzgan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taqdirda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aybdor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taraf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ikkinchi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tarafga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bir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kechiktirilgan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kun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uchun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bahosining</w:t>
      </w:r>
      <w:proofErr w:type="spellEnd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> </w:t>
      </w: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foizi</w:t>
      </w:r>
      <w:proofErr w:type="spellEnd"/>
      <w:proofErr w:type="gram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miqdorida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neustoyka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toʻlaydi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6.2. 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Mazkur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boʻyicha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boshqa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majburiyatlarni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bajarmaganlik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yoki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lozim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darajada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bajarmaganlik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uchun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aybdor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taraf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ikkinchi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tarafga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zararni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proofErr w:type="gram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boy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berilgan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foydani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qoplaydi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6.3. Agar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Pudratchi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boʻyicha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ishlar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tugallangandan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soʻng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oʻziga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tegishli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materiallarni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qurilish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maydonchasidan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olib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ketmasa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Buyurtmachi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qurilish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maydonchasi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boʻshatib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berilgan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sanaga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qadar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Pudratchiga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bajarilgan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ishlar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uchun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haq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toʻlashni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toʻxtatib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turishga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haqli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</w:t>
      </w:r>
    </w:p>
    <w:p w:rsidR="007D4A1D" w:rsidRPr="007D4A1D" w:rsidRDefault="007D4A1D" w:rsidP="007D4A1D">
      <w:pPr>
        <w:shd w:val="clear" w:color="auto" w:fill="FFFFFF"/>
        <w:spacing w:before="65"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6.4. 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Neustoykani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toʻlash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taraflarni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majburiyatlarini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yoki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kamchiliklarni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bartaraf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etishdan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ozod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etmaydi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</w:t>
      </w:r>
    </w:p>
    <w:p w:rsidR="007D4A1D" w:rsidRPr="007D4A1D" w:rsidRDefault="007D4A1D" w:rsidP="007D4A1D">
      <w:pPr>
        <w:shd w:val="clear" w:color="auto" w:fill="FFFFFF"/>
        <w:spacing w:before="65" w:after="0" w:line="240" w:lineRule="auto"/>
        <w:ind w:firstLine="56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7. FORS-MAJOR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7.1. 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Taraflar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ixtiyoriga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bogʻliq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boʻlmagan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oldindan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bilish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yoki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oldini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olish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imkoniyati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boʻlmagan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holatlar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(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yengib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boʻlmas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kuch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)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oqibatida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majburiyatlarni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bajarmaganlik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yoki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lozim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darajada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bajarmaganlik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uchun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taraflardan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birortasi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ikkinchi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taraf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oldida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javobgar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emasdir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. </w:t>
      </w: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Bunday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holatlar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jumlasiga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epidemiyalar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tabiiy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ofatlar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harbiy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harakatlar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kiradi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</w:t>
      </w:r>
      <w:proofErr w:type="gramEnd"/>
    </w:p>
    <w:p w:rsidR="007D4A1D" w:rsidRPr="007D4A1D" w:rsidRDefault="007D4A1D" w:rsidP="007D4A1D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7.2. 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Tegishli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savdo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palatasi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yoki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boshqa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vakolatli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organ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tomonidan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berilgan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guvohnoma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yengib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boʻlmas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kuchning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mavjudligi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proofErr w:type="gram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amal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qilishining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davomiyligini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tasdiqlash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uchun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yetarli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hujjatdir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lastRenderedPageBreak/>
        <w:t>7.3. 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Oʻz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majburiyatlarini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olmayotgan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taraf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yengib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boʻlmas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kuchning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mavjudligi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proofErr w:type="gram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boʻyicha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majburiyatlarni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bajarishga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taʼsiri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haqida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ikkinchi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tarafga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xabarnoma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berishi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lozim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</w:t>
      </w:r>
    </w:p>
    <w:p w:rsidR="007D4A1D" w:rsidRPr="00B713D9" w:rsidRDefault="007D4A1D" w:rsidP="007D4A1D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7.4. Agar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yengib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boʻlmas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kuch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holatlari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uzluksiz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ab/>
        <w:t>1</w:t>
      </w:r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/>
        </w:rPr>
        <w:t xml:space="preserve">  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oy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davomida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amal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qilib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tursa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proofErr w:type="gram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proofErr w:type="gram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yaqin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muddat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ichida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bekor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qilinishi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ehtimoli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boʻlmasa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mazkur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taraflardan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birining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tashabbusi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bilan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ikkinchi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tarafga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yozma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bildirishnoma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yuborish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yoʻli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bilan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bekor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qilinishi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mumkin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</w:t>
      </w:r>
    </w:p>
    <w:p w:rsidR="007D4A1D" w:rsidRDefault="007D4A1D" w:rsidP="007D4A1D">
      <w:pPr>
        <w:shd w:val="clear" w:color="auto" w:fill="FFFFFF"/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</w:pPr>
      <w:r w:rsidRPr="007D4A1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8. NIZOLARNI HAL QILISH TARTIBI</w:t>
      </w:r>
    </w:p>
    <w:p w:rsidR="007D4A1D" w:rsidRPr="007D4A1D" w:rsidRDefault="007D4A1D" w:rsidP="007D4A1D">
      <w:pPr>
        <w:shd w:val="clear" w:color="auto" w:fill="FFFFFF"/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D4A1D" w:rsidRPr="007D4A1D" w:rsidRDefault="007D4A1D" w:rsidP="007D4A1D">
      <w:pPr>
        <w:shd w:val="clear" w:color="auto" w:fill="FFFFFF"/>
        <w:spacing w:after="0" w:line="240" w:lineRule="auto"/>
        <w:ind w:right="3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8.1. 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Ushbu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boʻyicha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yoki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u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bilan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bogʻliq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holda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taraflar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oʻrtasida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kelib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chiqadigan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barcha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nizolar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proofErr w:type="gram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ziddiyatlar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taraflar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oʻrtasida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muzokaralar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olib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borish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yoʻli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bilan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hal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etiladi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</w:t>
      </w:r>
    </w:p>
    <w:p w:rsidR="007D4A1D" w:rsidRDefault="007D4A1D" w:rsidP="007D4A1D">
      <w:pPr>
        <w:shd w:val="clear" w:color="auto" w:fill="FFFFFF"/>
        <w:spacing w:after="0" w:line="240" w:lineRule="auto"/>
        <w:ind w:right="3" w:firstLine="56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8.2. 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Muzokaralar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olib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borish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yoʻli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bilan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nizolarni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hal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qilishga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erishilmagan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taqdirda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mazkur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shartnomaning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tuzilishi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uning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shartlarining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oʻzgarishi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buzilishi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ijro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etilishi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bekor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boʻlishi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tugatilishi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haqiqiyligi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yuzasidan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kelib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chiquvchi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barcha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nizolar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kelishmovchiliklar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talablar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Oʻzbekiston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Respublikasi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Savdo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-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sanoat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palatasi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huzuridagi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Hakamlik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sudida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uning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Reglamentiga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asosan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hakamlik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sudyasi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tomonidan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yakka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tartibda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koʻrib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chiqiladi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.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Hakamlik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sudining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hal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qiluv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qarori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taraflar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uchun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qatʼiy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proofErr w:type="gram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proofErr w:type="gram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majburiy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hisoblanadi</w:t>
      </w:r>
      <w:proofErr w:type="spellEnd"/>
      <w:r w:rsidRPr="007D4A1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. </w:t>
      </w:r>
    </w:p>
    <w:p w:rsidR="007D4A1D" w:rsidRPr="00B713D9" w:rsidRDefault="007D4A1D" w:rsidP="007D4A1D">
      <w:pPr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  <w:r w:rsidRPr="00B713D9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9. KORRUPSIYAGA QARS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H</w:t>
      </w:r>
      <w:r w:rsidRPr="00B713D9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I TALABLAR</w:t>
      </w:r>
    </w:p>
    <w:p w:rsidR="007D4A1D" w:rsidRDefault="007D4A1D" w:rsidP="007D4A1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10.1.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Shartnomaning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xar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bir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tomoni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o’ziga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nisbatan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qo’llaniladigan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barcha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shu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jumladan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O’zbekiston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Respublikasi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amaldagi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qonunchilik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proofErr w:type="gram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proofErr w:type="gram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normativ-huquqiy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hujjatlardagi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Korrupsiyaga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qarshi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tegishli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shartlar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talablarni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tushunishi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haqida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bir-birini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ishontiradi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ularga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amal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qilishini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kafolatlaydi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. </w:t>
      </w:r>
    </w:p>
    <w:p w:rsidR="007D4A1D" w:rsidRPr="00B713D9" w:rsidRDefault="007D4A1D" w:rsidP="007D4A1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10.2.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Iste’molchi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ushbu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shartnoma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amalda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bo’lgan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butun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davr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mobaynida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u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shuningdek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uning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mansabdor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shaxslari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direktori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xodimlari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agentlari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proofErr w:type="gram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proofErr w:type="gram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boshqa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vakillari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)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Pudratchi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korxonaning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manfaatlarida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uning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agenti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yoki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vakili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sifatida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xarakat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qilib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Pudratchi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korxonaning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hamda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O’zbekiston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Respublikasi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amaldagi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qonunchilik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normativ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hujjatlarining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Korrupsiyaga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qarshi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tegishli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shartlari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talablariga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qat’iy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rioya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etish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majburiyatini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oladi</w:t>
      </w:r>
      <w:proofErr w:type="spellEnd"/>
      <w:r w:rsidRPr="00B713D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</w:t>
      </w:r>
    </w:p>
    <w:p w:rsidR="007D4A1D" w:rsidRPr="00B713D9" w:rsidRDefault="007D4A1D" w:rsidP="007D4A1D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</w:p>
    <w:p w:rsidR="007D4A1D" w:rsidRPr="00B713D9" w:rsidRDefault="007D4A1D" w:rsidP="007D4A1D">
      <w:pPr>
        <w:shd w:val="clear" w:color="auto" w:fill="FFFFFF"/>
        <w:spacing w:after="0" w:line="240" w:lineRule="auto"/>
        <w:ind w:right="3" w:firstLine="56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</w:p>
    <w:p w:rsidR="007D4A1D" w:rsidRPr="007D4A1D" w:rsidRDefault="007D4A1D" w:rsidP="007D4A1D">
      <w:pPr>
        <w:shd w:val="clear" w:color="auto" w:fill="FFFFFF"/>
        <w:spacing w:after="0" w:line="63" w:lineRule="atLeast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7D4A1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10. </w:t>
      </w:r>
      <w:proofErr w:type="spellStart"/>
      <w:r w:rsidRPr="007D4A1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Taraflarning</w:t>
      </w:r>
      <w:proofErr w:type="spellEnd"/>
      <w:r w:rsidRPr="007D4A1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rekvizitlari</w:t>
      </w:r>
      <w:proofErr w:type="spellEnd"/>
      <w:r w:rsidRPr="007D4A1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va</w:t>
      </w:r>
      <w:proofErr w:type="spellEnd"/>
      <w:r w:rsidRPr="007D4A1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7D4A1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imzolari</w:t>
      </w:r>
      <w:proofErr w:type="spellEnd"/>
      <w:r w:rsidRPr="007D4A1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8"/>
        <w:gridCol w:w="5261"/>
      </w:tblGrid>
      <w:tr w:rsidR="007D4A1D" w:rsidRPr="007D4A1D" w:rsidTr="007D4A1D"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7D4A1D" w:rsidRPr="00FB51CA" w:rsidRDefault="007D4A1D" w:rsidP="005777D5">
            <w:pPr>
              <w:shd w:val="clear" w:color="auto" w:fill="FFFFFF"/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7D4A1D" w:rsidRPr="00FB51CA" w:rsidRDefault="007D4A1D" w:rsidP="005777D5">
            <w:pPr>
              <w:shd w:val="clear" w:color="auto" w:fill="FFFFFF"/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7D4A1D" w:rsidRPr="007D4A1D" w:rsidRDefault="007D4A1D" w:rsidP="005777D5">
            <w:pPr>
              <w:shd w:val="clear" w:color="auto" w:fill="FFFFFF"/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Pudratchi</w:t>
            </w:r>
            <w:proofErr w:type="spellEnd"/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: </w:t>
            </w:r>
          </w:p>
          <w:p w:rsidR="00F04137" w:rsidRPr="004A146C" w:rsidRDefault="004A146C" w:rsidP="005777D5">
            <w:pPr>
              <w:shd w:val="clear" w:color="auto" w:fill="FFFFFF"/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____________________</w:t>
            </w:r>
          </w:p>
          <w:p w:rsidR="007D4A1D" w:rsidRPr="007D4A1D" w:rsidRDefault="007D4A1D" w:rsidP="005777D5">
            <w:pPr>
              <w:shd w:val="clear" w:color="auto" w:fill="FFFFFF"/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Hisob-kitob</w:t>
            </w:r>
            <w:proofErr w:type="spellEnd"/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raqami</w:t>
            </w:r>
            <w:proofErr w:type="spellEnd"/>
          </w:p>
          <w:p w:rsidR="007D4A1D" w:rsidRPr="004A146C" w:rsidRDefault="004A146C" w:rsidP="005777D5">
            <w:pPr>
              <w:shd w:val="clear" w:color="auto" w:fill="FFFFFF"/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A14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_____________________________</w:t>
            </w:r>
          </w:p>
          <w:p w:rsidR="007D4A1D" w:rsidRPr="004A146C" w:rsidRDefault="007D4A1D" w:rsidP="005777D5">
            <w:pPr>
              <w:shd w:val="clear" w:color="auto" w:fill="FFFFFF"/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STIR_</w:t>
            </w:r>
            <w:r w:rsidR="004A146C" w:rsidRPr="004A14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____________</w:t>
            </w:r>
            <w:r w:rsidR="00B9009F" w:rsidRPr="00B900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МФО</w:t>
            </w:r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4A146C" w:rsidRPr="004A14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_____</w:t>
            </w:r>
          </w:p>
          <w:p w:rsidR="007D4A1D" w:rsidRPr="004A146C" w:rsidRDefault="007D4A1D" w:rsidP="005777D5">
            <w:pPr>
              <w:shd w:val="clear" w:color="auto" w:fill="FFFFFF"/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vakolatli</w:t>
            </w:r>
            <w:proofErr w:type="spellEnd"/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shaxs</w:t>
            </w:r>
            <w:proofErr w:type="spellEnd"/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F.I.Sh</w:t>
            </w:r>
            <w:proofErr w:type="spellEnd"/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va</w:t>
            </w:r>
            <w:proofErr w:type="spellEnd"/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imzosi</w:t>
            </w:r>
            <w:proofErr w:type="spellEnd"/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Pr="00FB51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  <w:r w:rsidR="004A146C" w:rsidRPr="004A14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___________________________</w:t>
            </w:r>
          </w:p>
          <w:p w:rsidR="007D4A1D" w:rsidRPr="007D4A1D" w:rsidRDefault="007D4A1D" w:rsidP="005777D5">
            <w:pPr>
              <w:shd w:val="clear" w:color="auto" w:fill="FFFFFF"/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7D4A1D" w:rsidRPr="00FB51CA" w:rsidRDefault="007D4A1D" w:rsidP="005777D5">
            <w:pPr>
              <w:shd w:val="clear" w:color="auto" w:fill="FFFFFF"/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7D4A1D" w:rsidRPr="00FB51CA" w:rsidRDefault="007D4A1D" w:rsidP="005777D5">
            <w:pPr>
              <w:shd w:val="clear" w:color="auto" w:fill="FFFFFF"/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7D4A1D" w:rsidRPr="00FB51CA" w:rsidRDefault="007D4A1D" w:rsidP="005777D5">
            <w:pPr>
              <w:shd w:val="clear" w:color="auto" w:fill="FFFFFF"/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7D4A1D" w:rsidRPr="00B713D9" w:rsidRDefault="007D4A1D" w:rsidP="005777D5">
            <w:pPr>
              <w:shd w:val="clear" w:color="auto" w:fill="FFFFFF"/>
              <w:spacing w:after="0" w:line="360" w:lineRule="auto"/>
              <w:ind w:left="245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Buyurtmachi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:</w:t>
            </w:r>
          </w:p>
          <w:p w:rsidR="007D4A1D" w:rsidRPr="00B713D9" w:rsidRDefault="007D4A1D" w:rsidP="005777D5">
            <w:pPr>
              <w:shd w:val="clear" w:color="auto" w:fill="FFFFFF"/>
              <w:spacing w:after="0" w:line="360" w:lineRule="auto"/>
              <w:ind w:left="245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Shaxrisabz</w:t>
            </w:r>
            <w:proofErr w:type="spellEnd"/>
            <w:r w:rsidR="005777D5" w:rsidRPr="00B7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SHMTB</w:t>
            </w:r>
          </w:p>
          <w:p w:rsidR="007D4A1D" w:rsidRPr="00B713D9" w:rsidRDefault="007D4A1D" w:rsidP="005777D5">
            <w:pPr>
              <w:shd w:val="clear" w:color="auto" w:fill="FFFFFF"/>
              <w:spacing w:after="0" w:line="360" w:lineRule="auto"/>
              <w:ind w:left="245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Hisob-kitob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raqami</w:t>
            </w:r>
            <w:proofErr w:type="spellEnd"/>
          </w:p>
          <w:p w:rsidR="007D4A1D" w:rsidRPr="00B713D9" w:rsidRDefault="007D4A1D" w:rsidP="005777D5">
            <w:pPr>
              <w:shd w:val="clear" w:color="auto" w:fill="FFFFFF"/>
              <w:spacing w:after="0" w:line="360" w:lineRule="auto"/>
              <w:ind w:left="245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10002286010405057091100251031</w:t>
            </w:r>
          </w:p>
          <w:p w:rsidR="007D4A1D" w:rsidRPr="00B713D9" w:rsidRDefault="007D4A1D" w:rsidP="005777D5">
            <w:pPr>
              <w:shd w:val="clear" w:color="auto" w:fill="FFFFFF"/>
              <w:spacing w:after="0" w:line="360" w:lineRule="auto"/>
              <w:ind w:left="245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STIR_305159066</w:t>
            </w:r>
            <w:r w:rsidR="005777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5777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МФО</w:t>
            </w:r>
            <w:r w:rsidR="005777D5" w:rsidRPr="00B7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00014</w:t>
            </w:r>
          </w:p>
          <w:p w:rsidR="007D4A1D" w:rsidRPr="00B713D9" w:rsidRDefault="007D4A1D" w:rsidP="005777D5">
            <w:pPr>
              <w:shd w:val="clear" w:color="auto" w:fill="FFFFFF"/>
              <w:spacing w:after="0" w:line="360" w:lineRule="auto"/>
              <w:ind w:left="245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vakolatli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shaxs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F.I.Sh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va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imzosi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  <w:p w:rsidR="007D4A1D" w:rsidRPr="007D4A1D" w:rsidRDefault="007D4A1D" w:rsidP="005777D5">
            <w:pPr>
              <w:shd w:val="clear" w:color="auto" w:fill="FFFFFF"/>
              <w:spacing w:after="0" w:line="360" w:lineRule="auto"/>
              <w:ind w:left="245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SH </w:t>
            </w:r>
            <w:proofErr w:type="spellStart"/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Islamov</w:t>
            </w:r>
            <w:proofErr w:type="spellEnd"/>
          </w:p>
          <w:p w:rsidR="007D4A1D" w:rsidRPr="007D4A1D" w:rsidRDefault="007D4A1D" w:rsidP="005777D5">
            <w:pPr>
              <w:shd w:val="clear" w:color="auto" w:fill="FFFFFF"/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4A1D" w:rsidRPr="007D4A1D" w:rsidRDefault="007D4A1D" w:rsidP="005777D5">
            <w:pPr>
              <w:shd w:val="clear" w:color="auto" w:fill="FFFFFF"/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4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D4A1D" w:rsidRPr="007D4A1D" w:rsidTr="007D4A1D"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:rsidR="007D4A1D" w:rsidRPr="007D4A1D" w:rsidRDefault="007D4A1D" w:rsidP="007D4A1D">
            <w:pPr>
              <w:shd w:val="clear" w:color="auto" w:fill="FFFFFF"/>
              <w:spacing w:after="0" w:line="63" w:lineRule="atLeast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:rsidR="007D4A1D" w:rsidRPr="007D4A1D" w:rsidRDefault="007D4A1D" w:rsidP="007D4A1D">
            <w:pPr>
              <w:shd w:val="clear" w:color="auto" w:fill="FFFFFF"/>
              <w:spacing w:after="0" w:line="63" w:lineRule="atLeast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E3C06" w:rsidRPr="007D4A1D" w:rsidRDefault="000E3C06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sectPr w:rsidR="000E3C06" w:rsidRPr="007D4A1D" w:rsidSect="004C4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7D4A1D"/>
    <w:rsid w:val="000E3C06"/>
    <w:rsid w:val="001C23DF"/>
    <w:rsid w:val="004A146C"/>
    <w:rsid w:val="004C464C"/>
    <w:rsid w:val="005777D5"/>
    <w:rsid w:val="007D4A1D"/>
    <w:rsid w:val="00B629F7"/>
    <w:rsid w:val="00B713D9"/>
    <w:rsid w:val="00B9009F"/>
    <w:rsid w:val="00CF56A7"/>
    <w:rsid w:val="00F04137"/>
    <w:rsid w:val="00FB5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4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3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</dc:creator>
  <cp:keywords/>
  <dc:description/>
  <cp:lastModifiedBy>MARS</cp:lastModifiedBy>
  <cp:revision>8</cp:revision>
  <dcterms:created xsi:type="dcterms:W3CDTF">2022-11-17T10:07:00Z</dcterms:created>
  <dcterms:modified xsi:type="dcterms:W3CDTF">2022-11-25T13:49:00Z</dcterms:modified>
</cp:coreProperties>
</file>