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BA" w:rsidRPr="003A4F33" w:rsidRDefault="00426DBA" w:rsidP="00296C9F">
      <w:pPr>
        <w:ind w:firstLine="708"/>
        <w:jc w:val="center"/>
        <w:rPr>
          <w:lang w:val="uz-Cyrl-UZ"/>
        </w:rPr>
      </w:pPr>
    </w:p>
    <w:p w:rsidR="00477991" w:rsidRPr="00477991" w:rsidRDefault="009B6026" w:rsidP="00477991">
      <w:pPr>
        <w:ind w:firstLine="708"/>
        <w:jc w:val="center"/>
        <w:rPr>
          <w:b/>
          <w:lang w:val="uz-Cyrl-UZ"/>
        </w:rPr>
      </w:pPr>
      <w:r w:rsidRPr="00477991">
        <w:rPr>
          <w:b/>
          <w:lang w:val="uz-Cyrl-UZ"/>
        </w:rPr>
        <w:t xml:space="preserve">2020 </w:t>
      </w:r>
      <w:r w:rsidR="00477991" w:rsidRPr="00477991">
        <w:rPr>
          <w:b/>
          <w:lang w:val="uz-Cyrl-UZ"/>
        </w:rPr>
        <w:t>йил учун ______ - сонли</w:t>
      </w:r>
    </w:p>
    <w:p w:rsidR="00477991" w:rsidRDefault="00477991" w:rsidP="00296C9F">
      <w:pPr>
        <w:ind w:firstLine="708"/>
        <w:jc w:val="center"/>
        <w:rPr>
          <w:b/>
          <w:lang w:val="uz-Cyrl-UZ"/>
        </w:rPr>
      </w:pPr>
    </w:p>
    <w:p w:rsidR="009B6026" w:rsidRPr="003A4F33" w:rsidRDefault="009B6026" w:rsidP="00296C9F">
      <w:pPr>
        <w:ind w:firstLine="708"/>
        <w:jc w:val="center"/>
        <w:rPr>
          <w:lang w:val="uz-Cyrl-UZ"/>
        </w:rPr>
      </w:pPr>
      <w:r w:rsidRPr="003A4F33">
        <w:rPr>
          <w:b/>
          <w:lang w:val="uz-Cyrl-UZ"/>
        </w:rPr>
        <w:t>ОБУНА ШАРТНОМАСИ</w:t>
      </w:r>
    </w:p>
    <w:p w:rsidR="009B6026" w:rsidRPr="003A4F33" w:rsidRDefault="009B6026" w:rsidP="00296C9F">
      <w:pPr>
        <w:ind w:firstLine="708"/>
        <w:jc w:val="center"/>
        <w:rPr>
          <w:lang w:val="uz-Cyrl-UZ"/>
        </w:rPr>
      </w:pPr>
    </w:p>
    <w:p w:rsidR="009B6026" w:rsidRPr="003A4F33" w:rsidRDefault="009B6026" w:rsidP="00296C9F">
      <w:pPr>
        <w:ind w:firstLine="708"/>
        <w:jc w:val="center"/>
        <w:rPr>
          <w:lang w:val="uz-Cyrl-UZ"/>
        </w:rPr>
      </w:pPr>
    </w:p>
    <w:p w:rsidR="009B6026" w:rsidRPr="003A4F33" w:rsidRDefault="009B6026" w:rsidP="00296C9F">
      <w:pPr>
        <w:ind w:firstLine="708"/>
        <w:jc w:val="center"/>
        <w:rPr>
          <w:lang w:val="uz-Cyrl-UZ"/>
        </w:rPr>
      </w:pPr>
    </w:p>
    <w:p w:rsidR="009B6026" w:rsidRPr="008D71AA" w:rsidRDefault="009B6026" w:rsidP="009B6026">
      <w:pPr>
        <w:ind w:firstLine="708"/>
        <w:rPr>
          <w:b/>
          <w:lang w:val="uz-Cyrl-UZ"/>
        </w:rPr>
      </w:pPr>
      <w:r w:rsidRPr="008D71AA">
        <w:rPr>
          <w:b/>
          <w:lang w:val="uz-Cyrl-UZ"/>
        </w:rPr>
        <w:t>Тошкент шаҳри</w:t>
      </w:r>
      <w:r w:rsidRPr="008D71AA">
        <w:rPr>
          <w:b/>
          <w:lang w:val="uz-Cyrl-UZ"/>
        </w:rPr>
        <w:tab/>
      </w:r>
      <w:r w:rsidRPr="008D71AA">
        <w:rPr>
          <w:b/>
          <w:lang w:val="uz-Cyrl-UZ"/>
        </w:rPr>
        <w:tab/>
      </w:r>
      <w:r w:rsidRPr="008D71AA">
        <w:rPr>
          <w:b/>
          <w:lang w:val="uz-Cyrl-UZ"/>
        </w:rPr>
        <w:tab/>
      </w:r>
      <w:r w:rsidRPr="008D71AA">
        <w:rPr>
          <w:b/>
          <w:lang w:val="uz-Cyrl-UZ"/>
        </w:rPr>
        <w:tab/>
      </w:r>
      <w:r w:rsidRPr="008D71AA">
        <w:rPr>
          <w:b/>
          <w:lang w:val="uz-Cyrl-UZ"/>
        </w:rPr>
        <w:tab/>
      </w:r>
      <w:r w:rsidRPr="008D71AA">
        <w:rPr>
          <w:b/>
          <w:lang w:val="uz-Cyrl-UZ"/>
        </w:rPr>
        <w:tab/>
        <w:t>20____ йил ____ __________</w:t>
      </w:r>
    </w:p>
    <w:p w:rsidR="009B6026" w:rsidRPr="003A4F33" w:rsidRDefault="009B6026" w:rsidP="009B6026">
      <w:pPr>
        <w:ind w:firstLine="708"/>
        <w:rPr>
          <w:lang w:val="uz-Cyrl-UZ"/>
        </w:rPr>
      </w:pPr>
    </w:p>
    <w:p w:rsidR="009B6026" w:rsidRDefault="009B6026" w:rsidP="00426DBA">
      <w:pPr>
        <w:ind w:firstLine="708"/>
        <w:jc w:val="both"/>
        <w:rPr>
          <w:lang w:val="uz-Cyrl-UZ"/>
        </w:rPr>
      </w:pPr>
      <w:r w:rsidRPr="003A4F33">
        <w:rPr>
          <w:lang w:val="uz-Cyrl-UZ"/>
        </w:rPr>
        <w:t xml:space="preserve">Устав асосида иш юритувчи, шартнома матнида “Бажарувчи” деб </w:t>
      </w:r>
      <w:r w:rsidR="008D71AA">
        <w:rPr>
          <w:lang w:val="uz-Cyrl-UZ"/>
        </w:rPr>
        <w:t>а</w:t>
      </w:r>
      <w:r w:rsidRPr="003A4F33">
        <w:rPr>
          <w:lang w:val="uz-Cyrl-UZ"/>
        </w:rPr>
        <w:t>т</w:t>
      </w:r>
      <w:r w:rsidR="008D71AA">
        <w:rPr>
          <w:lang w:val="uz-Cyrl-UZ"/>
        </w:rPr>
        <w:t>а</w:t>
      </w:r>
      <w:r w:rsidRPr="003A4F33">
        <w:rPr>
          <w:lang w:val="uz-Cyrl-UZ"/>
        </w:rPr>
        <w:t>лувчи “Тафаккур” журнали бош муҳарр</w:t>
      </w:r>
      <w:r w:rsidR="00426DBA" w:rsidRPr="003A4F33">
        <w:rPr>
          <w:lang w:val="uz-Cyrl-UZ"/>
        </w:rPr>
        <w:t xml:space="preserve">ири Э.Аъзамов бир томондан ва </w:t>
      </w:r>
      <w:r w:rsidR="008D71AA">
        <w:rPr>
          <w:lang w:val="uz-Cyrl-UZ"/>
        </w:rPr>
        <w:t>____</w:t>
      </w:r>
      <w:r w:rsidR="00426DBA" w:rsidRPr="003A4F33">
        <w:rPr>
          <w:lang w:val="uz-Cyrl-UZ"/>
        </w:rPr>
        <w:t xml:space="preserve">______ </w:t>
      </w:r>
      <w:r w:rsidRPr="003A4F33">
        <w:rPr>
          <w:lang w:val="uz-Cyrl-UZ"/>
        </w:rPr>
        <w:t>асосида иш юритувчи, шартнома матнида “Обуначи”</w:t>
      </w:r>
      <w:r w:rsidR="003A4F33">
        <w:rPr>
          <w:lang w:val="uz-Cyrl-UZ"/>
        </w:rPr>
        <w:t xml:space="preserve"> деб </w:t>
      </w:r>
      <w:r w:rsidR="008D71AA">
        <w:rPr>
          <w:lang w:val="uz-Cyrl-UZ"/>
        </w:rPr>
        <w:t>ата</w:t>
      </w:r>
      <w:r w:rsidRPr="003A4F33">
        <w:rPr>
          <w:lang w:val="uz-Cyrl-UZ"/>
        </w:rPr>
        <w:t>лувчи ______________________ номидан ____________________________________ иккинчи томондан мазкур шартномани</w:t>
      </w:r>
      <w:r w:rsidR="003A4F33">
        <w:rPr>
          <w:lang w:val="uz-Cyrl-UZ"/>
        </w:rPr>
        <w:t xml:space="preserve"> қуйидагилар тўғрисида туз</w:t>
      </w:r>
      <w:r w:rsidR="008D71AA">
        <w:rPr>
          <w:lang w:val="uz-Cyrl-UZ"/>
        </w:rPr>
        <w:t>ил</w:t>
      </w:r>
      <w:r w:rsidR="003A4F33">
        <w:rPr>
          <w:lang w:val="uz-Cyrl-UZ"/>
        </w:rPr>
        <w:t>ди.</w:t>
      </w:r>
    </w:p>
    <w:p w:rsidR="003A4F33" w:rsidRPr="003A4F33" w:rsidRDefault="003A4F33" w:rsidP="00426DBA">
      <w:pPr>
        <w:ind w:firstLine="708"/>
        <w:jc w:val="both"/>
        <w:rPr>
          <w:lang w:val="uz-Cyrl-UZ"/>
        </w:rPr>
      </w:pPr>
    </w:p>
    <w:p w:rsidR="009B6026" w:rsidRPr="003A4F33" w:rsidRDefault="003A4F33" w:rsidP="003A4F33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1. </w:t>
      </w:r>
      <w:r w:rsidR="009B6026" w:rsidRPr="003A4F33">
        <w:rPr>
          <w:b/>
          <w:lang w:val="uz-Cyrl-UZ"/>
        </w:rPr>
        <w:t>ШАРТНОМА МАЗМУНИ</w:t>
      </w:r>
    </w:p>
    <w:p w:rsidR="009B6026" w:rsidRPr="003A4F33" w:rsidRDefault="009B6026" w:rsidP="00426DBA">
      <w:pPr>
        <w:jc w:val="both"/>
        <w:rPr>
          <w:lang w:val="uz-Cyrl-UZ"/>
        </w:rPr>
      </w:pPr>
      <w:r w:rsidRPr="003A4F33">
        <w:rPr>
          <w:lang w:val="uz-Cyrl-UZ"/>
        </w:rPr>
        <w:t>1.1.Уш</w:t>
      </w:r>
      <w:r w:rsidR="00477991">
        <w:rPr>
          <w:lang w:val="uz-Cyrl-UZ"/>
        </w:rPr>
        <w:t>бу шартнома бўйича</w:t>
      </w:r>
      <w:r w:rsidR="008D71AA">
        <w:rPr>
          <w:lang w:val="uz-Cyrl-UZ"/>
        </w:rPr>
        <w:t>,</w:t>
      </w:r>
      <w:r w:rsidR="00477991">
        <w:rPr>
          <w:lang w:val="uz-Cyrl-UZ"/>
        </w:rPr>
        <w:t xml:space="preserve">  “Бажарувчи” </w:t>
      </w:r>
      <w:r w:rsidR="001B69AE" w:rsidRPr="003A4F33">
        <w:rPr>
          <w:lang w:val="uz-Cyrl-UZ"/>
        </w:rPr>
        <w:t xml:space="preserve">2020 йил учун </w:t>
      </w:r>
      <w:r w:rsidR="003A4F33">
        <w:rPr>
          <w:lang w:val="uz-Cyrl-UZ"/>
        </w:rPr>
        <w:t xml:space="preserve">журнал чоп этиш </w:t>
      </w:r>
      <w:r w:rsidR="001B69AE" w:rsidRPr="003A4F33">
        <w:rPr>
          <w:lang w:val="uz-Cyrl-UZ"/>
        </w:rPr>
        <w:t xml:space="preserve">ва “Обуначи”нинг </w:t>
      </w:r>
      <w:r w:rsidR="00477991">
        <w:rPr>
          <w:lang w:val="uz-Cyrl-UZ"/>
        </w:rPr>
        <w:t>юридик манзилига етказиб бериш</w:t>
      </w:r>
      <w:r w:rsidR="008D71AA">
        <w:rPr>
          <w:lang w:val="uz-Cyrl-UZ"/>
        </w:rPr>
        <w:t>ни</w:t>
      </w:r>
      <w:r w:rsidR="00477991">
        <w:rPr>
          <w:lang w:val="uz-Cyrl-UZ"/>
        </w:rPr>
        <w:t xml:space="preserve">, </w:t>
      </w:r>
      <w:r w:rsidR="001B69AE" w:rsidRPr="003A4F33">
        <w:rPr>
          <w:lang w:val="uz-Cyrl-UZ"/>
        </w:rPr>
        <w:t>“Обуначи” эса нашрлар қийматини олдиндан тўлаш м</w:t>
      </w:r>
      <w:r w:rsidR="00477991">
        <w:rPr>
          <w:lang w:val="uz-Cyrl-UZ"/>
        </w:rPr>
        <w:t xml:space="preserve">ажбуриятини ўз зиммасига олади. </w:t>
      </w:r>
    </w:p>
    <w:p w:rsidR="003A4F33" w:rsidRDefault="003A4F33" w:rsidP="00426DBA">
      <w:pPr>
        <w:jc w:val="center"/>
        <w:rPr>
          <w:b/>
          <w:lang w:val="uz-Cyrl-UZ"/>
        </w:rPr>
      </w:pPr>
    </w:p>
    <w:p w:rsidR="001B69AE" w:rsidRPr="003A4F33" w:rsidRDefault="003A4F33" w:rsidP="00426DBA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2. </w:t>
      </w:r>
      <w:r w:rsidR="001B69AE" w:rsidRPr="003A4F33">
        <w:rPr>
          <w:b/>
          <w:lang w:val="uz-Cyrl-UZ"/>
        </w:rPr>
        <w:t>ТОМОНЛАРНИНГ ҲУҚУҚ ВА МАЖБУРИЯТЛАРИ</w:t>
      </w:r>
    </w:p>
    <w:p w:rsidR="001B69AE" w:rsidRPr="003A4F33" w:rsidRDefault="001B69AE" w:rsidP="00426DBA">
      <w:pPr>
        <w:jc w:val="both"/>
        <w:rPr>
          <w:lang w:val="uz-Cyrl-UZ"/>
        </w:rPr>
      </w:pPr>
      <w:r w:rsidRPr="003A4F33">
        <w:rPr>
          <w:lang w:val="uz-Cyrl-UZ"/>
        </w:rPr>
        <w:t xml:space="preserve">2.1. “Обуначи” </w:t>
      </w:r>
      <w:r w:rsidR="00477991" w:rsidRPr="003A4F33">
        <w:rPr>
          <w:lang w:val="uz-Cyrl-UZ"/>
        </w:rPr>
        <w:t>“Бажарувчи”дан</w:t>
      </w:r>
      <w:r w:rsidR="00477991">
        <w:rPr>
          <w:lang w:val="uz-Cyrl-UZ"/>
        </w:rPr>
        <w:t xml:space="preserve"> </w:t>
      </w:r>
      <w:r w:rsidRPr="003A4F33">
        <w:rPr>
          <w:lang w:val="uz-Cyrl-UZ"/>
        </w:rPr>
        <w:t>нашрл</w:t>
      </w:r>
      <w:r w:rsidR="00477991">
        <w:rPr>
          <w:lang w:val="uz-Cyrl-UZ"/>
        </w:rPr>
        <w:t>ар ўз вақтида етказиб берилиши</w:t>
      </w:r>
      <w:r w:rsidR="008D71AA">
        <w:rPr>
          <w:lang w:val="uz-Cyrl-UZ"/>
        </w:rPr>
        <w:t>ни</w:t>
      </w:r>
      <w:r w:rsidR="00477991">
        <w:rPr>
          <w:lang w:val="uz-Cyrl-UZ"/>
        </w:rPr>
        <w:t xml:space="preserve">, </w:t>
      </w:r>
      <w:r w:rsidRPr="003A4F33">
        <w:rPr>
          <w:lang w:val="uz-Cyrl-UZ"/>
        </w:rPr>
        <w:t>шартнома шартлари бажарилмаган</w:t>
      </w:r>
      <w:r w:rsidR="008D71AA">
        <w:rPr>
          <w:lang w:val="uz-Cyrl-UZ"/>
        </w:rPr>
        <w:t xml:space="preserve"> тақдир</w:t>
      </w:r>
      <w:r w:rsidRPr="003A4F33">
        <w:rPr>
          <w:lang w:val="uz-Cyrl-UZ"/>
        </w:rPr>
        <w:t>да</w:t>
      </w:r>
      <w:r w:rsidR="008D71AA">
        <w:rPr>
          <w:lang w:val="uz-Cyrl-UZ"/>
        </w:rPr>
        <w:t xml:space="preserve"> эса</w:t>
      </w:r>
      <w:r w:rsidRPr="003A4F33">
        <w:rPr>
          <w:lang w:val="uz-Cyrl-UZ"/>
        </w:rPr>
        <w:t xml:space="preserve"> етказилган зарар қопланишини талаб</w:t>
      </w:r>
      <w:r w:rsidR="003A4F33">
        <w:rPr>
          <w:lang w:val="uz-Cyrl-UZ"/>
        </w:rPr>
        <w:t xml:space="preserve"> </w:t>
      </w:r>
      <w:r w:rsidRPr="003A4F33">
        <w:rPr>
          <w:lang w:val="uz-Cyrl-UZ"/>
        </w:rPr>
        <w:t>қилиш ҳуқуқига эга.</w:t>
      </w:r>
    </w:p>
    <w:p w:rsidR="001B69AE" w:rsidRPr="003A4F33" w:rsidRDefault="003A4F33" w:rsidP="00426DBA">
      <w:pPr>
        <w:jc w:val="both"/>
        <w:rPr>
          <w:lang w:val="uz-Cyrl-UZ"/>
        </w:rPr>
      </w:pPr>
      <w:r>
        <w:rPr>
          <w:lang w:val="uz-Cyrl-UZ"/>
        </w:rPr>
        <w:t xml:space="preserve">2.2. “Обуначи” </w:t>
      </w:r>
      <w:r w:rsidR="001B69AE" w:rsidRPr="003A4F33">
        <w:rPr>
          <w:lang w:val="uz-Cyrl-UZ"/>
        </w:rPr>
        <w:t>нашрлар учун ушбу шартномани</w:t>
      </w:r>
      <w:r w:rsidR="008D71AA">
        <w:rPr>
          <w:lang w:val="uz-Cyrl-UZ"/>
        </w:rPr>
        <w:t>нг</w:t>
      </w:r>
      <w:r w:rsidR="001B69AE" w:rsidRPr="003A4F33">
        <w:rPr>
          <w:lang w:val="uz-Cyrl-UZ"/>
        </w:rPr>
        <w:t xml:space="preserve"> 3.1.-бандида кўрсатилган нар</w:t>
      </w:r>
      <w:r>
        <w:rPr>
          <w:lang w:val="uz-Cyrl-UZ"/>
        </w:rPr>
        <w:t xml:space="preserve">х бўйича олдиндан тўловни амалга </w:t>
      </w:r>
      <w:r w:rsidR="001B69AE" w:rsidRPr="003A4F33">
        <w:rPr>
          <w:lang w:val="uz-Cyrl-UZ"/>
        </w:rPr>
        <w:t>ошириш, шартнома</w:t>
      </w:r>
      <w:r w:rsidR="00477991">
        <w:rPr>
          <w:lang w:val="uz-Cyrl-UZ"/>
        </w:rPr>
        <w:t xml:space="preserve">нинг </w:t>
      </w:r>
      <w:r w:rsidR="001B69AE" w:rsidRPr="003A4F33">
        <w:rPr>
          <w:lang w:val="uz-Cyrl-UZ"/>
        </w:rPr>
        <w:t>бир н</w:t>
      </w:r>
      <w:r>
        <w:rPr>
          <w:lang w:val="uz-Cyrl-UZ"/>
        </w:rPr>
        <w:t xml:space="preserve">усхасини “Бажарувчи”га қайтариш </w:t>
      </w:r>
      <w:r w:rsidR="001B69AE" w:rsidRPr="003A4F33">
        <w:rPr>
          <w:lang w:val="uz-Cyrl-UZ"/>
        </w:rPr>
        <w:t>мажбуриятини ўз зиммасига олади.</w:t>
      </w:r>
    </w:p>
    <w:p w:rsidR="000964C6" w:rsidRPr="003A4F33" w:rsidRDefault="003A4F33" w:rsidP="003A4F33">
      <w:pPr>
        <w:jc w:val="both"/>
        <w:rPr>
          <w:lang w:val="uz-Cyrl-UZ"/>
        </w:rPr>
      </w:pPr>
      <w:r>
        <w:rPr>
          <w:lang w:val="uz-Cyrl-UZ"/>
        </w:rPr>
        <w:t xml:space="preserve">2.3. “Бажарувчи” </w:t>
      </w:r>
      <w:r w:rsidRPr="003A4F33">
        <w:rPr>
          <w:lang w:val="uz-Cyrl-UZ"/>
        </w:rPr>
        <w:t>“Обуначи”дан</w:t>
      </w:r>
      <w:r>
        <w:rPr>
          <w:lang w:val="uz-Cyrl-UZ"/>
        </w:rPr>
        <w:t xml:space="preserve"> </w:t>
      </w:r>
      <w:r w:rsidR="001B69AE" w:rsidRPr="003A4F33">
        <w:rPr>
          <w:lang w:val="uz-Cyrl-UZ"/>
        </w:rPr>
        <w:t>нашрлар учун олдиндан ҳақ тўланиши</w:t>
      </w:r>
      <w:r>
        <w:rPr>
          <w:lang w:val="uz-Cyrl-UZ"/>
        </w:rPr>
        <w:t>ни</w:t>
      </w:r>
      <w:r w:rsidR="001B69AE" w:rsidRPr="003A4F33">
        <w:rPr>
          <w:lang w:val="uz-Cyrl-UZ"/>
        </w:rPr>
        <w:t>, етказиб</w:t>
      </w:r>
      <w:r w:rsidR="000964C6" w:rsidRPr="003A4F33">
        <w:rPr>
          <w:lang w:val="uz-Cyrl-UZ"/>
        </w:rPr>
        <w:t xml:space="preserve"> берилган нашрларни қабул қилиб олиш асоссиз рад этилиши натижасид</w:t>
      </w:r>
      <w:r>
        <w:rPr>
          <w:lang w:val="uz-Cyrl-UZ"/>
        </w:rPr>
        <w:t>а етказилган зарар қопланишини талаб қилиш ҳуқуқига эга</w:t>
      </w:r>
      <w:r w:rsidR="000964C6" w:rsidRPr="003A4F33">
        <w:rPr>
          <w:lang w:val="uz-Cyrl-UZ"/>
        </w:rPr>
        <w:t>.</w:t>
      </w:r>
    </w:p>
    <w:p w:rsidR="003A4F33" w:rsidRDefault="003A4F33" w:rsidP="00426DBA">
      <w:pPr>
        <w:jc w:val="center"/>
        <w:rPr>
          <w:b/>
          <w:lang w:val="uz-Cyrl-UZ"/>
        </w:rPr>
      </w:pPr>
    </w:p>
    <w:p w:rsidR="000964C6" w:rsidRPr="003A4F33" w:rsidRDefault="000964C6" w:rsidP="00426DBA">
      <w:pPr>
        <w:jc w:val="center"/>
        <w:rPr>
          <w:b/>
          <w:lang w:val="uz-Cyrl-UZ"/>
        </w:rPr>
      </w:pPr>
      <w:r w:rsidRPr="003A4F33">
        <w:rPr>
          <w:b/>
          <w:lang w:val="uz-Cyrl-UZ"/>
        </w:rPr>
        <w:t xml:space="preserve">3. </w:t>
      </w:r>
      <w:r w:rsidR="00477991">
        <w:rPr>
          <w:b/>
          <w:lang w:val="uz-Cyrl-UZ"/>
        </w:rPr>
        <w:t xml:space="preserve">ОБУНА </w:t>
      </w:r>
      <w:r w:rsidRPr="003A4F33">
        <w:rPr>
          <w:b/>
          <w:lang w:val="uz-Cyrl-UZ"/>
        </w:rPr>
        <w:t>БАҲОСИ ВА ҲИСОБ-КИТОБ ТАРТИБИ</w:t>
      </w:r>
    </w:p>
    <w:p w:rsidR="003A4F33" w:rsidRDefault="000964C6" w:rsidP="00426DBA">
      <w:pPr>
        <w:jc w:val="both"/>
        <w:rPr>
          <w:lang w:val="uz-Cyrl-UZ"/>
        </w:rPr>
      </w:pPr>
      <w:r w:rsidRPr="003A4F33">
        <w:rPr>
          <w:lang w:val="uz-Cyrl-UZ"/>
        </w:rPr>
        <w:t xml:space="preserve">3.1. </w:t>
      </w:r>
      <w:r w:rsidR="003A4F33" w:rsidRPr="003A4F33">
        <w:t>“</w:t>
      </w:r>
      <w:r w:rsidR="003A4F33">
        <w:t>Тафаккур</w:t>
      </w:r>
      <w:r w:rsidR="003A4F33" w:rsidRPr="003A4F33">
        <w:t>”</w:t>
      </w:r>
      <w:r w:rsidR="008D71AA">
        <w:rPr>
          <w:lang w:val="uz-Cyrl-UZ"/>
        </w:rPr>
        <w:t xml:space="preserve"> </w:t>
      </w:r>
      <w:r w:rsidR="003A4F33">
        <w:t>журнали</w:t>
      </w:r>
      <w:r w:rsidR="008D71AA">
        <w:rPr>
          <w:lang w:val="uz-Cyrl-UZ"/>
        </w:rPr>
        <w:t>нинг</w:t>
      </w:r>
      <w:r w:rsidR="003A4F33">
        <w:t xml:space="preserve"> </w:t>
      </w:r>
      <w:r w:rsidR="003A4F33">
        <w:rPr>
          <w:lang w:val="uz-Cyrl-UZ"/>
        </w:rPr>
        <w:t xml:space="preserve">бир йиллик </w:t>
      </w:r>
      <w:r w:rsidR="008D71AA">
        <w:rPr>
          <w:lang w:val="uz-Cyrl-UZ"/>
        </w:rPr>
        <w:t xml:space="preserve">(4 сон) </w:t>
      </w:r>
      <w:r w:rsidR="003A4F33">
        <w:rPr>
          <w:lang w:val="uz-Cyrl-UZ"/>
        </w:rPr>
        <w:t xml:space="preserve">обунаси </w:t>
      </w:r>
      <w:r w:rsidRPr="003A4F33">
        <w:rPr>
          <w:lang w:val="uz-Cyrl-UZ"/>
        </w:rPr>
        <w:t>___________</w:t>
      </w:r>
      <w:r w:rsidR="00477991">
        <w:rPr>
          <w:lang w:val="uz-Cyrl-UZ"/>
        </w:rPr>
        <w:t xml:space="preserve">________________________ </w:t>
      </w:r>
      <w:proofErr w:type="gramStart"/>
      <w:r w:rsidR="00477991">
        <w:rPr>
          <w:lang w:val="uz-Cyrl-UZ"/>
        </w:rPr>
        <w:t>с</w:t>
      </w:r>
      <w:proofErr w:type="gramEnd"/>
      <w:r w:rsidR="00477991">
        <w:rPr>
          <w:lang w:val="uz-Cyrl-UZ"/>
        </w:rPr>
        <w:t xml:space="preserve">ўмни ташкил </w:t>
      </w:r>
      <w:r w:rsidRPr="003A4F33">
        <w:rPr>
          <w:lang w:val="uz-Cyrl-UZ"/>
        </w:rPr>
        <w:t>этади.</w:t>
      </w:r>
    </w:p>
    <w:p w:rsidR="000964C6" w:rsidRPr="003A4F33" w:rsidRDefault="000964C6" w:rsidP="00426DBA">
      <w:pPr>
        <w:jc w:val="both"/>
        <w:rPr>
          <w:lang w:val="uz-Cyrl-UZ"/>
        </w:rPr>
      </w:pPr>
      <w:r w:rsidRPr="003A4F33">
        <w:rPr>
          <w:lang w:val="uz-Cyrl-UZ"/>
        </w:rPr>
        <w:t xml:space="preserve">3.2. “Обуначи” </w:t>
      </w:r>
      <w:r w:rsidR="003A4F33">
        <w:rPr>
          <w:lang w:val="uz-Cyrl-UZ"/>
        </w:rPr>
        <w:t xml:space="preserve">“Бажарувчи”га </w:t>
      </w:r>
      <w:r w:rsidRPr="003A4F33">
        <w:rPr>
          <w:lang w:val="uz-Cyrl-UZ"/>
        </w:rPr>
        <w:t>нашрлар туркуми суммасининг 100 (юз) фоиз</w:t>
      </w:r>
      <w:r w:rsidR="003A4F33">
        <w:rPr>
          <w:lang w:val="uz-Cyrl-UZ"/>
        </w:rPr>
        <w:t>и</w:t>
      </w:r>
      <w:r w:rsidRPr="003A4F33">
        <w:rPr>
          <w:lang w:val="uz-Cyrl-UZ"/>
        </w:rPr>
        <w:t xml:space="preserve"> миқдорида </w:t>
      </w:r>
      <w:r w:rsidR="003A4F33">
        <w:rPr>
          <w:lang w:val="uz-Cyrl-UZ"/>
        </w:rPr>
        <w:t xml:space="preserve">олдиндан ҳақ тўлайди. </w:t>
      </w:r>
      <w:r w:rsidRPr="003A4F33">
        <w:rPr>
          <w:lang w:val="uz-Cyrl-UZ"/>
        </w:rPr>
        <w:t>Мазкур шартномада келишилган барча хизматлар бажарилганидан сўнг, том</w:t>
      </w:r>
      <w:r w:rsidR="003A4F33">
        <w:rPr>
          <w:lang w:val="uz-Cyrl-UZ"/>
        </w:rPr>
        <w:t xml:space="preserve">онлар ўртасида етказиб берилган </w:t>
      </w:r>
      <w:r w:rsidRPr="003A4F33">
        <w:rPr>
          <w:lang w:val="uz-Cyrl-UZ"/>
        </w:rPr>
        <w:t>нашрлар учун бажарилган ишлар далолатномаси имзоланади.</w:t>
      </w:r>
    </w:p>
    <w:p w:rsidR="000964C6" w:rsidRDefault="000964C6" w:rsidP="00426DBA">
      <w:pPr>
        <w:jc w:val="both"/>
        <w:rPr>
          <w:lang w:val="uz-Cyrl-UZ"/>
        </w:rPr>
      </w:pPr>
      <w:r w:rsidRPr="003A4F33">
        <w:rPr>
          <w:lang w:val="uz-Cyrl-UZ"/>
        </w:rPr>
        <w:t>3.3. Тўлов банкдан пул ўтказиш йўли билан (нақд пулсиз тартибда) Ўзбекистон Республикасининг миллий валютаси – сўмда амалга оширилади.</w:t>
      </w:r>
    </w:p>
    <w:p w:rsidR="009C3060" w:rsidRPr="009C3060" w:rsidRDefault="009C3060" w:rsidP="00426DBA">
      <w:pPr>
        <w:jc w:val="both"/>
        <w:rPr>
          <w:lang w:val="uz-Cyrl-UZ"/>
        </w:rPr>
      </w:pPr>
      <w:r>
        <w:rPr>
          <w:lang w:val="uz-Cyrl-UZ"/>
        </w:rPr>
        <w:t xml:space="preserve">3.4. Шартноманинг умумий суммаси </w:t>
      </w:r>
      <w:r w:rsidR="004F74EA">
        <w:rPr>
          <w:lang w:val="uz-Cyrl-UZ"/>
        </w:rPr>
        <w:t>___________________________________________ сум.</w:t>
      </w:r>
    </w:p>
    <w:p w:rsidR="003A4F33" w:rsidRDefault="003A4F33" w:rsidP="00426DBA">
      <w:pPr>
        <w:jc w:val="center"/>
        <w:rPr>
          <w:b/>
          <w:lang w:val="uz-Cyrl-UZ"/>
        </w:rPr>
      </w:pPr>
    </w:p>
    <w:p w:rsidR="000964C6" w:rsidRPr="003A4F33" w:rsidRDefault="000964C6" w:rsidP="00426DBA">
      <w:pPr>
        <w:jc w:val="center"/>
        <w:rPr>
          <w:b/>
          <w:lang w:val="uz-Cyrl-UZ"/>
        </w:rPr>
      </w:pPr>
      <w:r w:rsidRPr="003A4F33">
        <w:rPr>
          <w:b/>
          <w:lang w:val="uz-Cyrl-UZ"/>
        </w:rPr>
        <w:t>4.</w:t>
      </w:r>
      <w:r w:rsidR="003A4F33">
        <w:rPr>
          <w:b/>
          <w:lang w:val="uz-Cyrl-UZ"/>
        </w:rPr>
        <w:t xml:space="preserve"> ТОМОНЛАРНИНГ ЖАВОБГАРЛИГИ</w:t>
      </w:r>
    </w:p>
    <w:p w:rsidR="000964C6" w:rsidRPr="003A4F33" w:rsidRDefault="000964C6" w:rsidP="00426DBA">
      <w:pPr>
        <w:jc w:val="both"/>
        <w:rPr>
          <w:lang w:val="uz-Cyrl-UZ"/>
        </w:rPr>
      </w:pPr>
      <w:r w:rsidRPr="003A4F33">
        <w:rPr>
          <w:lang w:val="uz-Cyrl-UZ"/>
        </w:rPr>
        <w:t>4.1. Обуна нашрлари тўлиқ етказиб берилмаган тақдирда “Бажарувчи”</w:t>
      </w:r>
      <w:r w:rsidR="007B5D14" w:rsidRPr="003A4F33">
        <w:rPr>
          <w:lang w:val="uz-Cyrl-UZ"/>
        </w:rPr>
        <w:t xml:space="preserve"> “Обуначи”га мажбурият бажарилмаган қисмининг 0.5</w:t>
      </w:r>
      <w:r w:rsidR="003A4F33">
        <w:rPr>
          <w:lang w:val="uz-Cyrl-UZ"/>
        </w:rPr>
        <w:t xml:space="preserve"> </w:t>
      </w:r>
      <w:r w:rsidR="00477991">
        <w:rPr>
          <w:lang w:val="uz-Cyrl-UZ"/>
        </w:rPr>
        <w:t xml:space="preserve">фоизи миқдорида пеня тўлайди, </w:t>
      </w:r>
      <w:r w:rsidR="007B5D14" w:rsidRPr="003A4F33">
        <w:rPr>
          <w:lang w:val="uz-Cyrl-UZ"/>
        </w:rPr>
        <w:t>бунда пенянинг умумий суммаси етказиб берилмаган обуна нашрлари қийматининг 20 фоизидан ортиқ бўлмаслиги керак.</w:t>
      </w:r>
    </w:p>
    <w:p w:rsidR="007B5D14" w:rsidRDefault="007B5D14" w:rsidP="00426DBA">
      <w:pPr>
        <w:jc w:val="both"/>
        <w:rPr>
          <w:lang w:val="uz-Cyrl-UZ"/>
        </w:rPr>
      </w:pPr>
      <w:r w:rsidRPr="003A4F33">
        <w:rPr>
          <w:lang w:val="uz-Cyrl-UZ"/>
        </w:rPr>
        <w:t xml:space="preserve">4.2. </w:t>
      </w:r>
      <w:r w:rsidR="003A4F33">
        <w:rPr>
          <w:lang w:val="uz-Cyrl-UZ"/>
        </w:rPr>
        <w:t>Т</w:t>
      </w:r>
      <w:r w:rsidRPr="003A4F33">
        <w:rPr>
          <w:lang w:val="uz-Cyrl-UZ"/>
        </w:rPr>
        <w:t xml:space="preserve">омонларнинг </w:t>
      </w:r>
      <w:r w:rsidR="003A4F33">
        <w:rPr>
          <w:lang w:val="uz-Cyrl-UZ"/>
        </w:rPr>
        <w:t>м</w:t>
      </w:r>
      <w:r w:rsidR="003A4F33" w:rsidRPr="003A4F33">
        <w:rPr>
          <w:lang w:val="uz-Cyrl-UZ"/>
        </w:rPr>
        <w:t xml:space="preserve">азкур шартномада назарда тутилмаган </w:t>
      </w:r>
      <w:r w:rsidRPr="003A4F33">
        <w:rPr>
          <w:lang w:val="uz-Cyrl-UZ"/>
        </w:rPr>
        <w:t>жавобгарлиги чора-тадбирлари амалдаги қонунчи</w:t>
      </w:r>
      <w:r w:rsidR="003A4F33">
        <w:rPr>
          <w:lang w:val="uz-Cyrl-UZ"/>
        </w:rPr>
        <w:t>лик нормаларига мувофиқ белгиланад</w:t>
      </w:r>
      <w:r w:rsidRPr="003A4F33">
        <w:rPr>
          <w:lang w:val="uz-Cyrl-UZ"/>
        </w:rPr>
        <w:t>и.</w:t>
      </w:r>
    </w:p>
    <w:p w:rsidR="000950C1" w:rsidRDefault="000950C1" w:rsidP="00426DBA">
      <w:pPr>
        <w:jc w:val="both"/>
        <w:rPr>
          <w:lang w:val="uz-Cyrl-UZ"/>
        </w:rPr>
      </w:pPr>
    </w:p>
    <w:p w:rsidR="000950C1" w:rsidRDefault="000950C1" w:rsidP="00426DBA">
      <w:pPr>
        <w:jc w:val="both"/>
        <w:rPr>
          <w:lang w:val="uz-Cyrl-UZ"/>
        </w:rPr>
      </w:pPr>
    </w:p>
    <w:p w:rsidR="000950C1" w:rsidRPr="003A4F33" w:rsidRDefault="000950C1" w:rsidP="00426DBA">
      <w:pPr>
        <w:jc w:val="both"/>
        <w:rPr>
          <w:lang w:val="uz-Cyrl-UZ"/>
        </w:rPr>
      </w:pPr>
    </w:p>
    <w:p w:rsidR="003A4F33" w:rsidRDefault="003A4F33" w:rsidP="00426DBA">
      <w:pPr>
        <w:jc w:val="center"/>
        <w:rPr>
          <w:b/>
          <w:lang w:val="uz-Cyrl-UZ"/>
        </w:rPr>
      </w:pPr>
    </w:p>
    <w:p w:rsidR="007B5D14" w:rsidRPr="003A4F33" w:rsidRDefault="003A4F33" w:rsidP="00426DBA">
      <w:pPr>
        <w:jc w:val="center"/>
        <w:rPr>
          <w:b/>
          <w:lang w:val="uz-Cyrl-UZ"/>
        </w:rPr>
      </w:pPr>
      <w:r>
        <w:rPr>
          <w:b/>
          <w:lang w:val="uz-Cyrl-UZ"/>
        </w:rPr>
        <w:t>5. НИЗОЛАРНИ ҲАЛ ЭТИШ ТАРТИБИ</w:t>
      </w:r>
    </w:p>
    <w:p w:rsidR="007B5D14" w:rsidRPr="003A4F33" w:rsidRDefault="007B5D14" w:rsidP="00426DBA">
      <w:pPr>
        <w:jc w:val="both"/>
        <w:rPr>
          <w:lang w:val="uz-Cyrl-UZ"/>
        </w:rPr>
      </w:pPr>
      <w:r w:rsidRPr="003A4F33">
        <w:rPr>
          <w:lang w:val="uz-Cyrl-UZ"/>
        </w:rPr>
        <w:t>5.1. М</w:t>
      </w:r>
      <w:r w:rsidR="003A4F33">
        <w:rPr>
          <w:lang w:val="uz-Cyrl-UZ"/>
        </w:rPr>
        <w:t>азкур шартнома бўйича келиб чиқ</w:t>
      </w:r>
      <w:r w:rsidR="003A4F33">
        <w:rPr>
          <w:lang w:val="uz-Latn-UZ"/>
        </w:rPr>
        <w:t>қ</w:t>
      </w:r>
      <w:r w:rsidRPr="003A4F33">
        <w:rPr>
          <w:lang w:val="uz-Cyrl-UZ"/>
        </w:rPr>
        <w:t>ан келишмовчиликлар томонлар ўртасида музокара йўли билан ҳал қилинади. Томонлар ўзаро келишувга эришмасалар, низо Ўзбекистон Республикасининг амалдаг</w:t>
      </w:r>
      <w:r w:rsidR="003A4F33">
        <w:rPr>
          <w:lang w:val="uz-Cyrl-UZ"/>
        </w:rPr>
        <w:t>и қонунлари асосида</w:t>
      </w:r>
      <w:r w:rsidR="003A4F33">
        <w:rPr>
          <w:lang w:val="uz-Latn-UZ"/>
        </w:rPr>
        <w:t xml:space="preserve"> с</w:t>
      </w:r>
      <w:r w:rsidRPr="003A4F33">
        <w:rPr>
          <w:lang w:val="uz-Cyrl-UZ"/>
        </w:rPr>
        <w:t>уд тартибида ҳал этилади.</w:t>
      </w:r>
    </w:p>
    <w:p w:rsidR="00426DBA" w:rsidRPr="003A4F33" w:rsidRDefault="00426DBA" w:rsidP="00426DBA">
      <w:pPr>
        <w:jc w:val="both"/>
        <w:rPr>
          <w:lang w:val="uz-Cyrl-UZ"/>
        </w:rPr>
      </w:pPr>
    </w:p>
    <w:p w:rsidR="007B5D14" w:rsidRPr="003A4F33" w:rsidRDefault="007B5D14" w:rsidP="00426DBA">
      <w:pPr>
        <w:jc w:val="center"/>
        <w:rPr>
          <w:b/>
          <w:lang w:val="uz-Cyrl-UZ"/>
        </w:rPr>
      </w:pPr>
      <w:r w:rsidRPr="003A4F33">
        <w:rPr>
          <w:b/>
          <w:lang w:val="uz-Cyrl-UZ"/>
        </w:rPr>
        <w:t>6. ШАРТНОМАНИНГ АМАЛ ҚИЛИШ МУДДАТИ</w:t>
      </w:r>
    </w:p>
    <w:p w:rsidR="007B5D14" w:rsidRPr="003A4F33" w:rsidRDefault="00565F53" w:rsidP="00426DBA">
      <w:pPr>
        <w:jc w:val="both"/>
        <w:rPr>
          <w:lang w:val="uz-Cyrl-UZ"/>
        </w:rPr>
      </w:pPr>
      <w:r w:rsidRPr="003A4F33">
        <w:rPr>
          <w:lang w:val="uz-Cyrl-UZ"/>
        </w:rPr>
        <w:t>6.1. Мазкур шартнома имзоланган кундан бошлаб кучга киради ва томонлар ушбу шартнома бўйича ўз мажбуриятларини тўлиқ бажаргунга қадар</w:t>
      </w:r>
      <w:r w:rsidR="00477991">
        <w:rPr>
          <w:lang w:val="uz-Cyrl-UZ"/>
        </w:rPr>
        <w:t>,</w:t>
      </w:r>
      <w:r w:rsidRPr="003A4F33">
        <w:rPr>
          <w:lang w:val="uz-Cyrl-UZ"/>
        </w:rPr>
        <w:t xml:space="preserve"> 20___ йил ______________ гача амал қилади.</w:t>
      </w:r>
    </w:p>
    <w:p w:rsidR="003A4F33" w:rsidRDefault="003A4F33" w:rsidP="00426DBA">
      <w:pPr>
        <w:jc w:val="center"/>
        <w:rPr>
          <w:b/>
          <w:lang w:val="uz-Latn-UZ"/>
        </w:rPr>
      </w:pPr>
    </w:p>
    <w:p w:rsidR="00565F53" w:rsidRPr="003A4F33" w:rsidRDefault="00565F53" w:rsidP="00426DBA">
      <w:pPr>
        <w:jc w:val="center"/>
        <w:rPr>
          <w:b/>
          <w:lang w:val="uz-Cyrl-UZ"/>
        </w:rPr>
      </w:pPr>
      <w:r w:rsidRPr="003A4F33">
        <w:rPr>
          <w:b/>
          <w:lang w:val="uz-Cyrl-UZ"/>
        </w:rPr>
        <w:t>7.</w:t>
      </w:r>
      <w:r w:rsidR="003A4F33">
        <w:rPr>
          <w:b/>
          <w:lang w:val="uz-Latn-UZ"/>
        </w:rPr>
        <w:t xml:space="preserve"> </w:t>
      </w:r>
      <w:r w:rsidRPr="003A4F33">
        <w:rPr>
          <w:b/>
          <w:lang w:val="uz-Cyrl-UZ"/>
        </w:rPr>
        <w:t>ФОРС-МАЖОР ҲОЛАТЛАР</w:t>
      </w:r>
    </w:p>
    <w:p w:rsidR="00565F53" w:rsidRPr="003A4F33" w:rsidRDefault="00565F53" w:rsidP="00426DBA">
      <w:pPr>
        <w:jc w:val="both"/>
        <w:rPr>
          <w:lang w:val="uz-Cyrl-UZ"/>
        </w:rPr>
      </w:pPr>
      <w:r w:rsidRPr="003A4F33">
        <w:rPr>
          <w:lang w:val="uz-Cyrl-UZ"/>
        </w:rPr>
        <w:t>7.1. Мазкур шартнома имзолангандан сўнг томонларга боғлиқ бўлмаган ҳолда келиб чиқадиган, шунингдек, томонлар олдиндан кўра билиши ёки олдини олиши мумкин бўлмаган фавқулодда ҳолатлар (сув то</w:t>
      </w:r>
      <w:r w:rsidR="00477991">
        <w:rPr>
          <w:lang w:val="uz-Cyrl-UZ"/>
        </w:rPr>
        <w:t xml:space="preserve">шқини, зилзила, табиий офатлар, </w:t>
      </w:r>
      <w:r w:rsidR="003A4F33">
        <w:rPr>
          <w:lang w:val="uz-Latn-UZ"/>
        </w:rPr>
        <w:t xml:space="preserve">ваколатли идораларнинг </w:t>
      </w:r>
      <w:r w:rsidR="00477991">
        <w:rPr>
          <w:lang w:val="uz-Latn-UZ"/>
        </w:rPr>
        <w:t>т</w:t>
      </w:r>
      <w:r w:rsidR="00477991" w:rsidRPr="003A4F33">
        <w:rPr>
          <w:lang w:val="uz-Cyrl-UZ"/>
        </w:rPr>
        <w:t>омонла</w:t>
      </w:r>
      <w:r w:rsidR="00477991">
        <w:rPr>
          <w:lang w:val="uz-Cyrl-UZ"/>
        </w:rPr>
        <w:t xml:space="preserve">р фаолиятига доир </w:t>
      </w:r>
      <w:r w:rsidRPr="003A4F33">
        <w:rPr>
          <w:lang w:val="uz-Cyrl-UZ"/>
        </w:rPr>
        <w:t>тақиқловчи қарор, қонун ёки фармойишл</w:t>
      </w:r>
      <w:r w:rsidR="003A4F33">
        <w:rPr>
          <w:lang w:val="uz-Cyrl-UZ"/>
        </w:rPr>
        <w:t>ари чиқиши, шунингдек,</w:t>
      </w:r>
      <w:r w:rsidR="003A4F33">
        <w:rPr>
          <w:lang w:val="uz-Latn-UZ"/>
        </w:rPr>
        <w:t xml:space="preserve"> т</w:t>
      </w:r>
      <w:r w:rsidR="00477991">
        <w:rPr>
          <w:lang w:val="uz-Cyrl-UZ"/>
        </w:rPr>
        <w:t xml:space="preserve">омонларнинг </w:t>
      </w:r>
      <w:r w:rsidRPr="003A4F33">
        <w:rPr>
          <w:lang w:val="uz-Cyrl-UZ"/>
        </w:rPr>
        <w:t xml:space="preserve">ўзларига боғлиқ бўлмаган тарзда </w:t>
      </w:r>
      <w:r w:rsidR="003A4F33">
        <w:rPr>
          <w:lang w:val="uz-Cyrl-UZ"/>
        </w:rPr>
        <w:t>шартнома</w:t>
      </w:r>
      <w:r w:rsidR="003A4F33" w:rsidRPr="003A4F33">
        <w:rPr>
          <w:lang w:val="uz-Cyrl-UZ"/>
        </w:rPr>
        <w:t xml:space="preserve"> </w:t>
      </w:r>
      <w:r w:rsidRPr="003A4F33">
        <w:rPr>
          <w:lang w:val="uz-Cyrl-UZ"/>
        </w:rPr>
        <w:t>мажбуриятларини бажара олмасли</w:t>
      </w:r>
      <w:r w:rsidR="003A4F33">
        <w:rPr>
          <w:lang w:val="uz-Latn-UZ"/>
        </w:rPr>
        <w:t>г</w:t>
      </w:r>
      <w:r w:rsidRPr="003A4F33">
        <w:rPr>
          <w:lang w:val="uz-Cyrl-UZ"/>
        </w:rPr>
        <w:t>и)</w:t>
      </w:r>
      <w:r w:rsidR="003A4F33">
        <w:rPr>
          <w:lang w:val="uz-Latn-UZ"/>
        </w:rPr>
        <w:t xml:space="preserve"> </w:t>
      </w:r>
      <w:r w:rsidR="00C151D7" w:rsidRPr="003A4F33">
        <w:rPr>
          <w:lang w:val="uz-Cyrl-UZ"/>
        </w:rPr>
        <w:t xml:space="preserve">форс-мажор ҳолатлар саналади. Шартнома шартларининг форс-мажор ҳолати туфайли </w:t>
      </w:r>
      <w:r w:rsidR="003A4F33" w:rsidRPr="003A4F33">
        <w:rPr>
          <w:lang w:val="uz-Cyrl-UZ"/>
        </w:rPr>
        <w:t>тўлиқ ёки қисман бажарилмаслиги</w:t>
      </w:r>
      <w:r w:rsidR="003A4F33">
        <w:rPr>
          <w:lang w:val="uz-Latn-UZ"/>
        </w:rPr>
        <w:t xml:space="preserve"> </w:t>
      </w:r>
      <w:r w:rsidR="003A4F33">
        <w:rPr>
          <w:lang w:val="uz-Cyrl-UZ"/>
        </w:rPr>
        <w:t>уз</w:t>
      </w:r>
      <w:r w:rsidR="00C151D7" w:rsidRPr="003A4F33">
        <w:rPr>
          <w:lang w:val="uz-Cyrl-UZ"/>
        </w:rPr>
        <w:t>рли деб ҳисобланади.</w:t>
      </w:r>
    </w:p>
    <w:p w:rsidR="00C151D7" w:rsidRPr="003A4F33" w:rsidRDefault="00C151D7" w:rsidP="00426DBA">
      <w:pPr>
        <w:jc w:val="both"/>
        <w:rPr>
          <w:lang w:val="uz-Cyrl-UZ"/>
        </w:rPr>
      </w:pPr>
      <w:r w:rsidRPr="003A4F33">
        <w:rPr>
          <w:lang w:val="uz-Cyrl-UZ"/>
        </w:rPr>
        <w:t>7.2. Форс-мажор ҳолати</w:t>
      </w:r>
      <w:r w:rsidR="00477991">
        <w:rPr>
          <w:lang w:val="uz-Cyrl-UZ"/>
        </w:rPr>
        <w:t>г</w:t>
      </w:r>
      <w:r w:rsidRPr="003A4F33">
        <w:rPr>
          <w:lang w:val="uz-Cyrl-UZ"/>
        </w:rPr>
        <w:t xml:space="preserve">а </w:t>
      </w:r>
      <w:r w:rsidR="00477991">
        <w:rPr>
          <w:lang w:val="uz-Cyrl-UZ"/>
        </w:rPr>
        <w:t xml:space="preserve">тушган томон </w:t>
      </w:r>
      <w:r w:rsidRPr="003A4F33">
        <w:rPr>
          <w:lang w:val="uz-Cyrl-UZ"/>
        </w:rPr>
        <w:t xml:space="preserve">бошқа томонни бу ҳақда </w:t>
      </w:r>
      <w:r w:rsidR="008D71AA">
        <w:rPr>
          <w:lang w:val="uz-Cyrl-UZ"/>
        </w:rPr>
        <w:t>10 кун</w:t>
      </w:r>
      <w:r w:rsidRPr="003A4F33">
        <w:rPr>
          <w:lang w:val="uz-Cyrl-UZ"/>
        </w:rPr>
        <w:t xml:space="preserve"> ичида хабардор қилиши шарт.</w:t>
      </w:r>
    </w:p>
    <w:p w:rsidR="003A4F33" w:rsidRDefault="003A4F33" w:rsidP="00426DBA">
      <w:pPr>
        <w:jc w:val="center"/>
        <w:rPr>
          <w:b/>
          <w:lang w:val="uz-Latn-UZ"/>
        </w:rPr>
      </w:pPr>
    </w:p>
    <w:p w:rsidR="00C151D7" w:rsidRPr="003A4F33" w:rsidRDefault="003A4F33" w:rsidP="00426DBA">
      <w:pPr>
        <w:jc w:val="center"/>
        <w:rPr>
          <w:b/>
          <w:lang w:val="uz-Cyrl-UZ"/>
        </w:rPr>
      </w:pPr>
      <w:r>
        <w:rPr>
          <w:b/>
          <w:lang w:val="uz-Cyrl-UZ"/>
        </w:rPr>
        <w:t>8.</w:t>
      </w:r>
      <w:r>
        <w:rPr>
          <w:b/>
          <w:lang w:val="uz-Latn-UZ"/>
        </w:rPr>
        <w:t xml:space="preserve"> </w:t>
      </w:r>
      <w:r w:rsidR="00C151D7" w:rsidRPr="003A4F33">
        <w:rPr>
          <w:b/>
          <w:lang w:val="uz-Cyrl-UZ"/>
        </w:rPr>
        <w:t>ЯКУНИЙ ҚОИДАЛАР</w:t>
      </w:r>
    </w:p>
    <w:p w:rsidR="00C151D7" w:rsidRPr="003A4F33" w:rsidRDefault="00C151D7" w:rsidP="00426DBA">
      <w:pPr>
        <w:jc w:val="both"/>
        <w:rPr>
          <w:lang w:val="uz-Cyrl-UZ"/>
        </w:rPr>
      </w:pPr>
      <w:r w:rsidRPr="003A4F33">
        <w:rPr>
          <w:lang w:val="uz-Cyrl-UZ"/>
        </w:rPr>
        <w:t xml:space="preserve">8.1. Шартнома </w:t>
      </w:r>
      <w:r w:rsidR="00CF6E7E">
        <w:rPr>
          <w:lang w:val="uz-Latn-UZ"/>
        </w:rPr>
        <w:t xml:space="preserve">ижроси </w:t>
      </w:r>
      <w:r w:rsidRPr="003A4F33">
        <w:rPr>
          <w:lang w:val="uz-Cyrl-UZ"/>
        </w:rPr>
        <w:t>бир томонлама рад эти</w:t>
      </w:r>
      <w:r w:rsidR="00CF6E7E">
        <w:rPr>
          <w:lang w:val="uz-Latn-UZ"/>
        </w:rPr>
        <w:t>ли</w:t>
      </w:r>
      <w:r w:rsidRPr="003A4F33">
        <w:rPr>
          <w:lang w:val="uz-Cyrl-UZ"/>
        </w:rPr>
        <w:t>ш</w:t>
      </w:r>
      <w:r w:rsidR="00CF6E7E">
        <w:rPr>
          <w:lang w:val="uz-Latn-UZ"/>
        </w:rPr>
        <w:t xml:space="preserve">и </w:t>
      </w:r>
      <w:r w:rsidRPr="003A4F33">
        <w:rPr>
          <w:lang w:val="uz-Cyrl-UZ"/>
        </w:rPr>
        <w:t>ёки шартнома шартларини</w:t>
      </w:r>
      <w:r w:rsidR="00CF6E7E">
        <w:rPr>
          <w:lang w:val="uz-Latn-UZ"/>
        </w:rPr>
        <w:t>нг</w:t>
      </w:r>
      <w:r w:rsidRPr="003A4F33">
        <w:rPr>
          <w:lang w:val="uz-Cyrl-UZ"/>
        </w:rPr>
        <w:t xml:space="preserve"> бир томонлама ўзгартири</w:t>
      </w:r>
      <w:r w:rsidR="00CF6E7E">
        <w:rPr>
          <w:lang w:val="uz-Latn-UZ"/>
        </w:rPr>
        <w:t>ли</w:t>
      </w:r>
      <w:r w:rsidRPr="003A4F33">
        <w:rPr>
          <w:lang w:val="uz-Cyrl-UZ"/>
        </w:rPr>
        <w:t>ш</w:t>
      </w:r>
      <w:r w:rsidR="00CF6E7E">
        <w:rPr>
          <w:lang w:val="uz-Latn-UZ"/>
        </w:rPr>
        <w:t>и</w:t>
      </w:r>
      <w:r w:rsidR="00CF6E7E">
        <w:rPr>
          <w:lang w:val="uz-Cyrl-UZ"/>
        </w:rPr>
        <w:t>га</w:t>
      </w:r>
      <w:r w:rsidR="00CF6E7E">
        <w:rPr>
          <w:lang w:val="uz-Latn-UZ"/>
        </w:rPr>
        <w:t xml:space="preserve"> </w:t>
      </w:r>
      <w:r w:rsidR="008D71AA">
        <w:rPr>
          <w:lang w:val="uz-Cyrl-UZ"/>
        </w:rPr>
        <w:t>йўл қўйилмайди;</w:t>
      </w:r>
      <w:r w:rsidR="00477991">
        <w:rPr>
          <w:lang w:val="uz-Cyrl-UZ"/>
        </w:rPr>
        <w:t xml:space="preserve"> </w:t>
      </w:r>
      <w:r w:rsidRPr="003A4F33">
        <w:rPr>
          <w:lang w:val="uz-Cyrl-UZ"/>
        </w:rPr>
        <w:t xml:space="preserve">қонун </w:t>
      </w:r>
      <w:r w:rsidR="008D71AA">
        <w:rPr>
          <w:lang w:val="uz-Cyrl-UZ"/>
        </w:rPr>
        <w:t>ҳ</w:t>
      </w:r>
      <w:r w:rsidRPr="003A4F33">
        <w:rPr>
          <w:lang w:val="uz-Cyrl-UZ"/>
        </w:rPr>
        <w:t>ужжатлар</w:t>
      </w:r>
      <w:r w:rsidR="008D71AA">
        <w:rPr>
          <w:lang w:val="uz-Cyrl-UZ"/>
        </w:rPr>
        <w:t>ида белгиланган ҳ</w:t>
      </w:r>
      <w:r w:rsidR="00CF6E7E">
        <w:rPr>
          <w:lang w:val="uz-Cyrl-UZ"/>
        </w:rPr>
        <w:t>олатлар бундан мустасно. Мазкур</w:t>
      </w:r>
      <w:r w:rsidR="00CF6E7E">
        <w:rPr>
          <w:lang w:val="uz-Latn-UZ"/>
        </w:rPr>
        <w:t xml:space="preserve"> </w:t>
      </w:r>
      <w:r w:rsidRPr="003A4F33">
        <w:rPr>
          <w:lang w:val="uz-Cyrl-UZ"/>
        </w:rPr>
        <w:t>шартнома томонларнинг келишувига кўра ёки бошқа томон шартнома шартларини жиддий равишда бузган тақдирда, томонлардан бирининг талаби бўйича бекор қилиниши мумкин.</w:t>
      </w:r>
    </w:p>
    <w:p w:rsidR="00C151D7" w:rsidRPr="003A4F33" w:rsidRDefault="00C151D7" w:rsidP="00426DBA">
      <w:pPr>
        <w:jc w:val="both"/>
        <w:rPr>
          <w:lang w:val="uz-Cyrl-UZ"/>
        </w:rPr>
      </w:pPr>
      <w:r w:rsidRPr="003A4F33">
        <w:rPr>
          <w:lang w:val="uz-Cyrl-UZ"/>
        </w:rPr>
        <w:t>8.2. Мазкур шартнома 2 нусхада тузилди ва томонларга бир нусхадан берилди. Шартноманинг барча нусхалари тенг юридик кучга эгадир.</w:t>
      </w:r>
    </w:p>
    <w:p w:rsidR="00CF6E7E" w:rsidRDefault="00CF6E7E" w:rsidP="00426DBA">
      <w:pPr>
        <w:jc w:val="center"/>
        <w:rPr>
          <w:b/>
          <w:lang w:val="uz-Latn-UZ"/>
        </w:rPr>
      </w:pPr>
    </w:p>
    <w:p w:rsidR="00C151D7" w:rsidRPr="003A4F33" w:rsidRDefault="00C151D7" w:rsidP="00426DBA">
      <w:pPr>
        <w:jc w:val="center"/>
        <w:rPr>
          <w:b/>
          <w:lang w:val="uz-Cyrl-UZ"/>
        </w:rPr>
      </w:pPr>
      <w:r w:rsidRPr="003A4F33">
        <w:rPr>
          <w:b/>
          <w:lang w:val="uz-Cyrl-UZ"/>
        </w:rPr>
        <w:t xml:space="preserve">9. ТОМОНЛАРНИНГ МАНЗИЛИ ВА БАНК </w:t>
      </w:r>
      <w:r w:rsidR="00CF6E7E">
        <w:rPr>
          <w:b/>
          <w:lang w:val="uz-Latn-UZ"/>
        </w:rPr>
        <w:t>МАЪЛУМОТ</w:t>
      </w:r>
      <w:r w:rsidRPr="003A4F33">
        <w:rPr>
          <w:b/>
          <w:lang w:val="uz-Cyrl-UZ"/>
        </w:rPr>
        <w:t>ЛАРИ</w:t>
      </w:r>
      <w:r w:rsidR="00426DBA" w:rsidRPr="003A4F33">
        <w:rPr>
          <w:b/>
          <w:lang w:val="uz-Cyrl-UZ"/>
        </w:rPr>
        <w:t>:</w:t>
      </w:r>
    </w:p>
    <w:p w:rsidR="00C151D7" w:rsidRDefault="00C151D7" w:rsidP="00426DBA">
      <w:pPr>
        <w:jc w:val="both"/>
        <w:rPr>
          <w:lang w:val="uz-Cyrl-UZ"/>
        </w:rPr>
      </w:pPr>
    </w:p>
    <w:p w:rsidR="008223A9" w:rsidRDefault="008223A9" w:rsidP="00426DBA">
      <w:pPr>
        <w:jc w:val="both"/>
        <w:rPr>
          <w:lang w:val="uz-Cyrl-UZ"/>
        </w:rPr>
      </w:pPr>
    </w:p>
    <w:p w:rsidR="008223A9" w:rsidRPr="003A4F33" w:rsidRDefault="008223A9" w:rsidP="00426DBA">
      <w:pPr>
        <w:jc w:val="both"/>
        <w:rPr>
          <w:lang w:val="uz-Cyrl-UZ"/>
        </w:rPr>
      </w:pPr>
    </w:p>
    <w:p w:rsidR="00C151D7" w:rsidRPr="003A4F33" w:rsidRDefault="00C151D7" w:rsidP="00CF6E7E">
      <w:pPr>
        <w:jc w:val="center"/>
        <w:rPr>
          <w:b/>
          <w:lang w:val="uz-Cyrl-UZ"/>
        </w:rPr>
      </w:pPr>
      <w:r w:rsidRPr="003A4F33">
        <w:rPr>
          <w:b/>
          <w:lang w:val="uz-Cyrl-UZ"/>
        </w:rPr>
        <w:t>“БАЖАРУВЧИ”                                                                              “ОБУНАЧИ”</w:t>
      </w:r>
    </w:p>
    <w:p w:rsidR="00426DBA" w:rsidRPr="003A4F33" w:rsidRDefault="00426DBA" w:rsidP="009B6026">
      <w:pPr>
        <w:rPr>
          <w:b/>
          <w:lang w:val="uz-Cyrl-UZ"/>
        </w:rPr>
      </w:pPr>
    </w:p>
    <w:p w:rsidR="00C151D7" w:rsidRPr="00CF6E7E" w:rsidRDefault="00CF6E7E" w:rsidP="00CF6E7E">
      <w:pPr>
        <w:ind w:firstLine="34"/>
        <w:rPr>
          <w:b/>
          <w:lang w:val="uz-Cyrl-UZ"/>
        </w:rPr>
      </w:pPr>
      <w:r>
        <w:rPr>
          <w:b/>
          <w:lang w:val="uz-Latn-UZ"/>
        </w:rPr>
        <w:t xml:space="preserve">     </w:t>
      </w:r>
      <w:r w:rsidR="00010E33" w:rsidRPr="00CF6E7E">
        <w:rPr>
          <w:b/>
          <w:lang w:val="uz-Cyrl-UZ"/>
        </w:rPr>
        <w:t>“Тафаккур” журнали</w:t>
      </w:r>
    </w:p>
    <w:p w:rsidR="00426DBA" w:rsidRPr="003A4F33" w:rsidRDefault="00426DBA" w:rsidP="009B6026">
      <w:pPr>
        <w:rPr>
          <w:lang w:val="uz-Cyrl-UZ"/>
        </w:rPr>
      </w:pPr>
    </w:p>
    <w:p w:rsidR="00010E33" w:rsidRPr="003A4F33" w:rsidRDefault="00010E33" w:rsidP="00477991">
      <w:pPr>
        <w:pStyle w:val="3"/>
        <w:ind w:firstLine="0"/>
        <w:jc w:val="both"/>
        <w:rPr>
          <w:szCs w:val="24"/>
        </w:rPr>
      </w:pPr>
      <w:r w:rsidRPr="003A4F33">
        <w:rPr>
          <w:szCs w:val="24"/>
          <w:lang w:val="uz-Cyrl-UZ"/>
        </w:rPr>
        <w:t>Манзил</w:t>
      </w:r>
      <w:r w:rsidRPr="003A4F33">
        <w:rPr>
          <w:szCs w:val="24"/>
        </w:rPr>
        <w:t>: Т</w:t>
      </w:r>
      <w:r w:rsidRPr="003A4F33">
        <w:rPr>
          <w:szCs w:val="24"/>
          <w:lang w:val="uz-Cyrl-UZ"/>
        </w:rPr>
        <w:t>о</w:t>
      </w:r>
      <w:r w:rsidRPr="003A4F33">
        <w:rPr>
          <w:szCs w:val="24"/>
        </w:rPr>
        <w:t>шкент</w:t>
      </w:r>
      <w:r w:rsidRPr="003A4F33">
        <w:rPr>
          <w:szCs w:val="24"/>
          <w:lang w:val="uz-Cyrl-UZ"/>
        </w:rPr>
        <w:t xml:space="preserve"> ш</w:t>
      </w:r>
      <w:r w:rsidR="00CF6E7E">
        <w:rPr>
          <w:szCs w:val="24"/>
          <w:lang w:val="uz-Latn-UZ"/>
        </w:rPr>
        <w:t>.</w:t>
      </w:r>
      <w:r w:rsidRPr="003A4F33">
        <w:rPr>
          <w:szCs w:val="24"/>
        </w:rPr>
        <w:t xml:space="preserve">, </w:t>
      </w:r>
      <w:r w:rsidR="001660E1">
        <w:rPr>
          <w:szCs w:val="24"/>
        </w:rPr>
        <w:t>Шахрисабз</w:t>
      </w:r>
      <w:r w:rsidR="00CF6E7E">
        <w:rPr>
          <w:szCs w:val="24"/>
          <w:lang w:val="uz-Latn-UZ"/>
        </w:rPr>
        <w:t xml:space="preserve">, </w:t>
      </w:r>
      <w:r w:rsidR="001660E1">
        <w:rPr>
          <w:szCs w:val="24"/>
        </w:rPr>
        <w:t>36</w:t>
      </w:r>
      <w:r w:rsidR="00477991">
        <w:rPr>
          <w:szCs w:val="24"/>
        </w:rPr>
        <w:t>.</w:t>
      </w:r>
      <w:r w:rsidRPr="003A4F33">
        <w:rPr>
          <w:szCs w:val="24"/>
        </w:rPr>
        <w:t xml:space="preserve"> </w:t>
      </w:r>
    </w:p>
    <w:p w:rsidR="00010E33" w:rsidRPr="003A4F33" w:rsidRDefault="00010E33" w:rsidP="00010E33">
      <w:pPr>
        <w:tabs>
          <w:tab w:val="left" w:pos="6521"/>
        </w:tabs>
      </w:pPr>
      <w:r w:rsidRPr="003A4F33">
        <w:t xml:space="preserve">Молия </w:t>
      </w:r>
      <w:r w:rsidR="00CF6E7E">
        <w:rPr>
          <w:lang w:val="uz-Latn-UZ"/>
        </w:rPr>
        <w:t>в</w:t>
      </w:r>
      <w:r w:rsidR="00CF6E7E">
        <w:t>азирлиги</w:t>
      </w:r>
      <w:r w:rsidR="00CF6E7E">
        <w:rPr>
          <w:lang w:val="uz-Latn-UZ"/>
        </w:rPr>
        <w:t xml:space="preserve"> </w:t>
      </w:r>
      <w:r w:rsidR="00477991">
        <w:rPr>
          <w:lang w:val="uz-Latn-UZ"/>
        </w:rPr>
        <w:t>ғ</w:t>
      </w:r>
      <w:r w:rsidRPr="003A4F33">
        <w:t>азначилиги</w:t>
      </w:r>
    </w:p>
    <w:p w:rsidR="00010E33" w:rsidRPr="003A4F33" w:rsidRDefault="00CF6E7E" w:rsidP="00CF6E7E">
      <w:pPr>
        <w:pStyle w:val="3"/>
        <w:ind w:firstLine="0"/>
        <w:jc w:val="both"/>
        <w:rPr>
          <w:szCs w:val="24"/>
          <w:lang w:val="uz-Cyrl-UZ"/>
        </w:rPr>
      </w:pPr>
      <w:r>
        <w:rPr>
          <w:szCs w:val="24"/>
          <w:lang w:val="uz-Latn-UZ"/>
        </w:rPr>
        <w:t>Ҳ</w:t>
      </w:r>
      <w:r w:rsidR="00010E33" w:rsidRPr="003A4F33">
        <w:rPr>
          <w:szCs w:val="24"/>
        </w:rPr>
        <w:t>/</w:t>
      </w:r>
      <w:r w:rsidR="00010E33" w:rsidRPr="003A4F33">
        <w:rPr>
          <w:szCs w:val="24"/>
          <w:lang w:val="uz-Cyrl-UZ"/>
        </w:rPr>
        <w:t>р</w:t>
      </w:r>
      <w:r w:rsidR="00477991">
        <w:rPr>
          <w:szCs w:val="24"/>
          <w:lang w:val="uz-Latn-UZ"/>
        </w:rPr>
        <w:t>.</w:t>
      </w:r>
      <w:r w:rsidR="00010E33" w:rsidRPr="003A4F33">
        <w:rPr>
          <w:szCs w:val="24"/>
          <w:lang w:val="uz-Cyrl-UZ"/>
        </w:rPr>
        <w:t xml:space="preserve"> </w:t>
      </w:r>
      <w:r w:rsidR="00477991">
        <w:rPr>
          <w:szCs w:val="24"/>
          <w:lang w:val="uz-Latn-UZ"/>
        </w:rPr>
        <w:t xml:space="preserve"> </w:t>
      </w:r>
      <w:r w:rsidR="00010E33" w:rsidRPr="003A4F33">
        <w:rPr>
          <w:szCs w:val="24"/>
        </w:rPr>
        <w:t xml:space="preserve">23402000300100001010, </w:t>
      </w:r>
    </w:p>
    <w:p w:rsidR="00010E33" w:rsidRPr="003A4F33" w:rsidRDefault="00010E33" w:rsidP="00CF6E7E">
      <w:pPr>
        <w:pStyle w:val="3"/>
        <w:tabs>
          <w:tab w:val="clear" w:pos="6521"/>
          <w:tab w:val="center" w:pos="4835"/>
        </w:tabs>
        <w:ind w:firstLine="0"/>
        <w:jc w:val="both"/>
        <w:rPr>
          <w:szCs w:val="24"/>
        </w:rPr>
      </w:pPr>
      <w:r w:rsidRPr="003A4F33">
        <w:rPr>
          <w:szCs w:val="24"/>
        </w:rPr>
        <w:t>МФО-00</w:t>
      </w:r>
      <w:r w:rsidRPr="003A4F33">
        <w:rPr>
          <w:szCs w:val="24"/>
          <w:lang w:val="uz-Cyrl-UZ"/>
        </w:rPr>
        <w:t>01</w:t>
      </w:r>
      <w:r w:rsidRPr="003A4F33">
        <w:rPr>
          <w:szCs w:val="24"/>
        </w:rPr>
        <w:t>4</w:t>
      </w:r>
      <w:r w:rsidRPr="003A4F33">
        <w:rPr>
          <w:szCs w:val="24"/>
          <w:lang w:val="uz-Cyrl-UZ"/>
        </w:rPr>
        <w:t xml:space="preserve"> </w:t>
      </w:r>
      <w:r w:rsidRPr="003A4F33">
        <w:rPr>
          <w:szCs w:val="24"/>
        </w:rPr>
        <w:t xml:space="preserve"> ИНН-201122919</w:t>
      </w:r>
      <w:r w:rsidR="00753F71" w:rsidRPr="003A4F33">
        <w:rPr>
          <w:szCs w:val="24"/>
        </w:rPr>
        <w:tab/>
      </w:r>
    </w:p>
    <w:p w:rsidR="00010E33" w:rsidRPr="003A4F33" w:rsidRDefault="00010E33" w:rsidP="00CF6E7E">
      <w:pPr>
        <w:pStyle w:val="3"/>
        <w:ind w:firstLine="0"/>
        <w:jc w:val="both"/>
        <w:rPr>
          <w:szCs w:val="24"/>
        </w:rPr>
      </w:pPr>
      <w:r w:rsidRPr="003A4F33">
        <w:rPr>
          <w:szCs w:val="24"/>
          <w:lang w:val="uz-Cyrl-UZ"/>
        </w:rPr>
        <w:t>ш</w:t>
      </w:r>
      <w:r w:rsidRPr="003A4F33">
        <w:rPr>
          <w:szCs w:val="24"/>
        </w:rPr>
        <w:t>/</w:t>
      </w:r>
      <w:r w:rsidR="00477991">
        <w:rPr>
          <w:szCs w:val="24"/>
          <w:lang w:val="uz-Latn-UZ"/>
        </w:rPr>
        <w:t>ҳ</w:t>
      </w:r>
      <w:r w:rsidR="00477991">
        <w:rPr>
          <w:szCs w:val="24"/>
        </w:rPr>
        <w:t>.</w:t>
      </w:r>
      <w:r w:rsidR="00477991">
        <w:rPr>
          <w:szCs w:val="24"/>
          <w:lang w:val="uz-Latn-UZ"/>
        </w:rPr>
        <w:t xml:space="preserve"> </w:t>
      </w:r>
      <w:r w:rsidRPr="003A4F33">
        <w:rPr>
          <w:szCs w:val="24"/>
        </w:rPr>
        <w:t>4001</w:t>
      </w:r>
      <w:r w:rsidR="009C3060">
        <w:rPr>
          <w:szCs w:val="24"/>
          <w:lang w:val="uz-Cyrl-UZ"/>
        </w:rPr>
        <w:t>1</w:t>
      </w:r>
      <w:r w:rsidRPr="003A4F33">
        <w:rPr>
          <w:szCs w:val="24"/>
        </w:rPr>
        <w:t>0860262737950100152001</w:t>
      </w:r>
    </w:p>
    <w:p w:rsidR="00C151D7" w:rsidRPr="003A4F33" w:rsidRDefault="00010E33" w:rsidP="00010E33">
      <w:pPr>
        <w:rPr>
          <w:lang w:val="uz-Cyrl-UZ"/>
        </w:rPr>
      </w:pPr>
      <w:r w:rsidRPr="003A4F33">
        <w:t>ИНН-201068881, ОКОНХ-87100</w:t>
      </w:r>
    </w:p>
    <w:p w:rsidR="00426DBA" w:rsidRPr="003A4F33" w:rsidRDefault="00426DBA" w:rsidP="00010E33">
      <w:pPr>
        <w:rPr>
          <w:lang w:val="uz-Cyrl-UZ"/>
        </w:rPr>
      </w:pPr>
    </w:p>
    <w:p w:rsidR="00426DBA" w:rsidRPr="003A4F33" w:rsidRDefault="00426DBA" w:rsidP="00010E33">
      <w:pPr>
        <w:rPr>
          <w:lang w:val="uz-Cyrl-UZ"/>
        </w:rPr>
      </w:pPr>
    </w:p>
    <w:p w:rsidR="009B6026" w:rsidRPr="00A959F4" w:rsidRDefault="00CF6E7E" w:rsidP="004F74EA">
      <w:pPr>
        <w:numPr>
          <w:ilvl w:val="0"/>
          <w:numId w:val="2"/>
        </w:numPr>
        <w:rPr>
          <w:b/>
          <w:lang w:val="uz-Cyrl-UZ"/>
        </w:rPr>
      </w:pPr>
      <w:r w:rsidRPr="00A959F4">
        <w:rPr>
          <w:b/>
          <w:lang w:val="uz-Latn-UZ"/>
        </w:rPr>
        <w:t xml:space="preserve">Бош муҳаррир </w:t>
      </w:r>
      <w:r w:rsidR="00426DBA" w:rsidRPr="00A959F4">
        <w:rPr>
          <w:b/>
          <w:lang w:val="uz-Cyrl-UZ"/>
        </w:rPr>
        <w:t>___</w:t>
      </w:r>
      <w:r w:rsidRPr="00A959F4">
        <w:rPr>
          <w:b/>
          <w:lang w:val="uz-Cyrl-UZ"/>
        </w:rPr>
        <w:t>____________</w:t>
      </w:r>
      <w:r w:rsidR="00426DBA" w:rsidRPr="00A959F4">
        <w:rPr>
          <w:b/>
          <w:lang w:val="uz-Cyrl-UZ"/>
        </w:rPr>
        <w:t>Э.Н.Аъзамов</w:t>
      </w:r>
    </w:p>
    <w:sectPr w:rsidR="009B6026" w:rsidRPr="00A959F4" w:rsidSect="00436A1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DEC"/>
    <w:multiLevelType w:val="hybridMultilevel"/>
    <w:tmpl w:val="E32C8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1ACF"/>
    <w:multiLevelType w:val="multilevel"/>
    <w:tmpl w:val="60EA87EA"/>
    <w:lvl w:ilvl="0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grammar="clean"/>
  <w:stylePaneFormatFilter w:val="3F01"/>
  <w:defaultTabStop w:val="708"/>
  <w:characterSpacingControl w:val="doNotCompress"/>
  <w:compat/>
  <w:rsids>
    <w:rsidRoot w:val="00866E35"/>
    <w:rsid w:val="00010E33"/>
    <w:rsid w:val="000440EB"/>
    <w:rsid w:val="00045428"/>
    <w:rsid w:val="000950C1"/>
    <w:rsid w:val="00095771"/>
    <w:rsid w:val="000964C6"/>
    <w:rsid w:val="00157AF7"/>
    <w:rsid w:val="001660E1"/>
    <w:rsid w:val="00184CA0"/>
    <w:rsid w:val="001B69AE"/>
    <w:rsid w:val="001C1951"/>
    <w:rsid w:val="00204E75"/>
    <w:rsid w:val="00296C9F"/>
    <w:rsid w:val="00372B65"/>
    <w:rsid w:val="003A4F33"/>
    <w:rsid w:val="003F4A20"/>
    <w:rsid w:val="00426DBA"/>
    <w:rsid w:val="00436A11"/>
    <w:rsid w:val="00465035"/>
    <w:rsid w:val="00477991"/>
    <w:rsid w:val="00490444"/>
    <w:rsid w:val="004C1D34"/>
    <w:rsid w:val="004F74EA"/>
    <w:rsid w:val="00565F53"/>
    <w:rsid w:val="0057176A"/>
    <w:rsid w:val="00715F97"/>
    <w:rsid w:val="00753F71"/>
    <w:rsid w:val="007B5D14"/>
    <w:rsid w:val="008223A9"/>
    <w:rsid w:val="00835C66"/>
    <w:rsid w:val="00866E35"/>
    <w:rsid w:val="008D71AA"/>
    <w:rsid w:val="00911BED"/>
    <w:rsid w:val="009B6026"/>
    <w:rsid w:val="009B79E7"/>
    <w:rsid w:val="009C3060"/>
    <w:rsid w:val="00A6525E"/>
    <w:rsid w:val="00A959F4"/>
    <w:rsid w:val="00C151D7"/>
    <w:rsid w:val="00C620ED"/>
    <w:rsid w:val="00CB3393"/>
    <w:rsid w:val="00CF6E7E"/>
    <w:rsid w:val="00D56762"/>
    <w:rsid w:val="00DA23E9"/>
    <w:rsid w:val="00DE36CC"/>
    <w:rsid w:val="00E92034"/>
    <w:rsid w:val="00ED52C3"/>
    <w:rsid w:val="00F7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10E33"/>
    <w:pPr>
      <w:keepNext/>
      <w:tabs>
        <w:tab w:val="left" w:pos="6521"/>
      </w:tabs>
      <w:ind w:firstLine="284"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010E3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Tafakkur</cp:lastModifiedBy>
  <cp:revision>2</cp:revision>
  <cp:lastPrinted>2020-02-25T09:20:00Z</cp:lastPrinted>
  <dcterms:created xsi:type="dcterms:W3CDTF">2022-12-02T07:43:00Z</dcterms:created>
  <dcterms:modified xsi:type="dcterms:W3CDTF">2022-12-02T07:43:00Z</dcterms:modified>
</cp:coreProperties>
</file>