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9CA" w:rsidRDefault="007D0FBC">
      <w:pPr>
        <w:pStyle w:val="10"/>
        <w:framePr w:wrap="none" w:vAnchor="page" w:hAnchor="page" w:x="426" w:y="1401"/>
        <w:shd w:val="clear" w:color="auto" w:fill="auto"/>
        <w:spacing w:after="0" w:line="270" w:lineRule="exact"/>
        <w:ind w:left="400"/>
      </w:pPr>
      <w:bookmarkStart w:id="0" w:name="bookmark0"/>
      <w:r>
        <w:rPr>
          <w:rStyle w:val="11"/>
          <w:b/>
          <w:bCs/>
        </w:rPr>
        <w:t>ПУДРАТ ШАРТНОМАСИ№</w:t>
      </w:r>
      <w:bookmarkEnd w:id="0"/>
    </w:p>
    <w:p w:rsidR="00D939CA" w:rsidRDefault="00B470D8">
      <w:pPr>
        <w:pStyle w:val="4"/>
        <w:framePr w:w="11035" w:h="13925" w:hRule="exact" w:wrap="none" w:vAnchor="page" w:hAnchor="page" w:x="426" w:y="1951"/>
        <w:shd w:val="clear" w:color="auto" w:fill="auto"/>
        <w:tabs>
          <w:tab w:val="left" w:pos="2378"/>
          <w:tab w:val="left" w:pos="7888"/>
        </w:tabs>
        <w:spacing w:before="0"/>
        <w:ind w:left="400"/>
      </w:pPr>
      <w:r>
        <w:rPr>
          <w:rStyle w:val="12"/>
        </w:rPr>
        <w:t xml:space="preserve">«    </w:t>
      </w:r>
      <w:r w:rsidR="007D0FBC">
        <w:rPr>
          <w:rStyle w:val="12"/>
        </w:rPr>
        <w:t xml:space="preserve"> »</w:t>
      </w:r>
      <w:r w:rsidR="007D0FBC">
        <w:rPr>
          <w:rStyle w:val="12"/>
        </w:rPr>
        <w:tab/>
        <w:t>202</w:t>
      </w:r>
      <w:r>
        <w:rPr>
          <w:rStyle w:val="12"/>
        </w:rPr>
        <w:t>2</w:t>
      </w:r>
      <w:r w:rsidR="007D0FBC">
        <w:rPr>
          <w:rStyle w:val="12"/>
        </w:rPr>
        <w:t xml:space="preserve"> й.</w:t>
      </w:r>
      <w:r w:rsidR="007D0FBC">
        <w:rPr>
          <w:rStyle w:val="12"/>
        </w:rPr>
        <w:tab/>
        <w:t>Шофиркон ш.</w:t>
      </w:r>
    </w:p>
    <w:p w:rsidR="00D939CA" w:rsidRDefault="00B470D8">
      <w:pPr>
        <w:pStyle w:val="4"/>
        <w:framePr w:w="11035" w:h="13925" w:hRule="exact" w:wrap="none" w:vAnchor="page" w:hAnchor="page" w:x="426" w:y="1951"/>
        <w:shd w:val="clear" w:color="auto" w:fill="auto"/>
        <w:spacing w:before="0"/>
        <w:ind w:left="400" w:right="20"/>
      </w:pPr>
      <w:r>
        <w:rPr>
          <w:rStyle w:val="0pt"/>
        </w:rPr>
        <w:t xml:space="preserve">                                                                                       </w:t>
      </w:r>
      <w:r w:rsidR="007D0FBC" w:rsidRPr="00BC281B">
        <w:rPr>
          <w:rStyle w:val="0pt"/>
        </w:rPr>
        <w:t xml:space="preserve">» </w:t>
      </w:r>
      <w:r w:rsidR="007D0FBC">
        <w:rPr>
          <w:rStyle w:val="0pt"/>
        </w:rPr>
        <w:t xml:space="preserve">(ташкилот, корхона номи) </w:t>
      </w:r>
      <w:r w:rsidR="007D0FBC">
        <w:rPr>
          <w:rStyle w:val="12"/>
        </w:rPr>
        <w:t xml:space="preserve">(кейинги уринларда ’’Пудратчи” деб юритилади) </w:t>
      </w:r>
      <w:r w:rsidR="007D0FBC">
        <w:rPr>
          <w:rStyle w:val="0pt"/>
        </w:rPr>
        <w:t xml:space="preserve">номидан </w:t>
      </w:r>
      <w:r w:rsidR="007D0FBC">
        <w:rPr>
          <w:rStyle w:val="12"/>
        </w:rPr>
        <w:t xml:space="preserve">узининг низоми (низоми, устави, </w:t>
      </w:r>
      <w:r w:rsidR="007D0FBC">
        <w:rPr>
          <w:rStyle w:val="0pt"/>
        </w:rPr>
        <w:t xml:space="preserve">ишончнома) </w:t>
      </w:r>
      <w:r>
        <w:rPr>
          <w:rStyle w:val="12"/>
        </w:rPr>
        <w:t xml:space="preserve">асосида иш юритувчи рахбари </w:t>
      </w:r>
      <w:r w:rsidR="007D0FBC">
        <w:rPr>
          <w:rStyle w:val="12"/>
        </w:rPr>
        <w:t xml:space="preserve"> (вазифаси, фамилияси, исми) тимсолида, бир томондан ва Бухоро вилоят болалар усмирлар футбол академияси (корхона, ташкилот, муассаса номи), (кейинги уринларда “Буюртмачи” деб юритилади) номидан узининг низоми (низоми, устави, ишончнома) асосида иш юритувчи директори Б.Пулотов (вазифаси, фамилияси, исми) тимсолида, иккинчи томондан мазкур шартномани куйидагилар хдкида туздилар.</w:t>
      </w:r>
    </w:p>
    <w:p w:rsidR="00D939CA" w:rsidRDefault="007D0FBC">
      <w:pPr>
        <w:pStyle w:val="20"/>
        <w:framePr w:w="11035" w:h="13925" w:hRule="exact" w:wrap="none" w:vAnchor="page" w:hAnchor="page" w:x="426" w:y="1951"/>
        <w:shd w:val="clear" w:color="auto" w:fill="auto"/>
        <w:ind w:right="380"/>
      </w:pPr>
      <w:r>
        <w:rPr>
          <w:rStyle w:val="21"/>
          <w:b/>
          <w:bCs/>
        </w:rPr>
        <w:t>1. ШАРТНОМАНИНГ ПРЕДМЕТИ</w:t>
      </w:r>
    </w:p>
    <w:p w:rsidR="00D939CA" w:rsidRDefault="007D0FBC">
      <w:pPr>
        <w:pStyle w:val="4"/>
        <w:framePr w:w="11035" w:h="13925" w:hRule="exact" w:wrap="none" w:vAnchor="page" w:hAnchor="page" w:x="426" w:y="1951"/>
        <w:numPr>
          <w:ilvl w:val="0"/>
          <w:numId w:val="1"/>
        </w:numPr>
        <w:shd w:val="clear" w:color="auto" w:fill="auto"/>
        <w:tabs>
          <w:tab w:val="left" w:pos="1379"/>
        </w:tabs>
        <w:spacing w:before="0" w:line="250" w:lineRule="exact"/>
        <w:ind w:left="400" w:right="20"/>
      </w:pPr>
      <w:r>
        <w:rPr>
          <w:rStyle w:val="12"/>
        </w:rPr>
        <w:t>Ушбу</w:t>
      </w:r>
      <w:r>
        <w:rPr>
          <w:rStyle w:val="12"/>
        </w:rPr>
        <w:tab/>
        <w:t xml:space="preserve">шартнома буйича ’’Пудратчи” лойиха смета хужжатлари асосида </w:t>
      </w:r>
      <w:bookmarkStart w:id="1" w:name="_GoBack"/>
      <w:bookmarkEnd w:id="1"/>
      <w:r>
        <w:rPr>
          <w:rStyle w:val="12"/>
        </w:rPr>
        <w:t>жорий таъмирлаш ишларини бажаришни, «Буюртмачи» эса бажарилган ишларни кабул килиб олишни хамда туловни амалга оширишни уз зиммаларига оладилар.</w:t>
      </w:r>
    </w:p>
    <w:p w:rsidR="00D939CA" w:rsidRDefault="007D0FBC">
      <w:pPr>
        <w:pStyle w:val="4"/>
        <w:framePr w:w="11035" w:h="13925" w:hRule="exact" w:wrap="none" w:vAnchor="page" w:hAnchor="page" w:x="426" w:y="1951"/>
        <w:numPr>
          <w:ilvl w:val="0"/>
          <w:numId w:val="1"/>
        </w:numPr>
        <w:shd w:val="clear" w:color="auto" w:fill="auto"/>
        <w:tabs>
          <w:tab w:val="left" w:pos="1302"/>
        </w:tabs>
        <w:spacing w:before="0" w:after="240" w:line="250" w:lineRule="exact"/>
        <w:ind w:left="400"/>
      </w:pPr>
      <w:r>
        <w:rPr>
          <w:rStyle w:val="12"/>
        </w:rPr>
        <w:t>Ушбу</w:t>
      </w:r>
      <w:r>
        <w:rPr>
          <w:rStyle w:val="12"/>
        </w:rPr>
        <w:tab/>
        <w:t xml:space="preserve">шартноманинг умумий суммаси ККС билан </w:t>
      </w:r>
      <w:r w:rsidR="00B470D8">
        <w:rPr>
          <w:rStyle w:val="12"/>
        </w:rPr>
        <w:t xml:space="preserve">                                           </w:t>
      </w:r>
      <w:r>
        <w:rPr>
          <w:rStyle w:val="12"/>
        </w:rPr>
        <w:t xml:space="preserve"> сумни ташкил этади.</w:t>
      </w:r>
    </w:p>
    <w:p w:rsidR="00D939CA" w:rsidRDefault="007D0FBC">
      <w:pPr>
        <w:pStyle w:val="20"/>
        <w:framePr w:w="11035" w:h="13925" w:hRule="exact" w:wrap="none" w:vAnchor="page" w:hAnchor="page" w:x="426" w:y="1951"/>
        <w:shd w:val="clear" w:color="auto" w:fill="auto"/>
        <w:spacing w:line="250" w:lineRule="exact"/>
        <w:ind w:right="380"/>
      </w:pPr>
      <w:r>
        <w:rPr>
          <w:rStyle w:val="21"/>
          <w:b/>
          <w:bCs/>
        </w:rPr>
        <w:t>2.ШАРТНОМА БУЙИЧА КЕЛИШУВ НАРХЛАР</w:t>
      </w:r>
    </w:p>
    <w:p w:rsidR="00D939CA" w:rsidRDefault="007D0FBC">
      <w:pPr>
        <w:pStyle w:val="4"/>
        <w:framePr w:w="11035" w:h="13925" w:hRule="exact" w:wrap="none" w:vAnchor="page" w:hAnchor="page" w:x="426" w:y="1951"/>
        <w:numPr>
          <w:ilvl w:val="1"/>
          <w:numId w:val="1"/>
        </w:numPr>
        <w:shd w:val="clear" w:color="auto" w:fill="auto"/>
        <w:tabs>
          <w:tab w:val="left" w:pos="794"/>
        </w:tabs>
        <w:spacing w:before="0" w:line="250" w:lineRule="exact"/>
        <w:ind w:left="400" w:right="20"/>
      </w:pPr>
      <w:r>
        <w:rPr>
          <w:rStyle w:val="12"/>
        </w:rPr>
        <w:t>«Буюртмачи» томонидан такдим» килинган хужжатларга асосан бажариладиган ишларининг киймати ККС</w:t>
      </w:r>
      <w:r w:rsidR="00B470D8">
        <w:rPr>
          <w:rStyle w:val="12"/>
        </w:rPr>
        <w:t xml:space="preserve">                        </w:t>
      </w:r>
      <w:r>
        <w:rPr>
          <w:rStyle w:val="12"/>
        </w:rPr>
        <w:t xml:space="preserve"> билан </w:t>
      </w:r>
      <w:r w:rsidR="00B470D8">
        <w:rPr>
          <w:rStyle w:val="12"/>
        </w:rPr>
        <w:t xml:space="preserve">                      </w:t>
      </w:r>
      <w:r>
        <w:rPr>
          <w:rStyle w:val="0pt0"/>
        </w:rPr>
        <w:t xml:space="preserve"> </w:t>
      </w:r>
      <w:r w:rsidR="00B470D8">
        <w:rPr>
          <w:rStyle w:val="12"/>
        </w:rPr>
        <w:t xml:space="preserve">  </w:t>
      </w:r>
      <w:r>
        <w:rPr>
          <w:rStyle w:val="12"/>
        </w:rPr>
        <w:t xml:space="preserve"> сумни ташкил килади.</w:t>
      </w:r>
    </w:p>
    <w:p w:rsidR="00D939CA" w:rsidRDefault="007D0FBC">
      <w:pPr>
        <w:pStyle w:val="4"/>
        <w:framePr w:w="11035" w:h="13925" w:hRule="exact" w:wrap="none" w:vAnchor="page" w:hAnchor="page" w:x="426" w:y="1951"/>
        <w:numPr>
          <w:ilvl w:val="1"/>
          <w:numId w:val="1"/>
        </w:numPr>
        <w:shd w:val="clear" w:color="auto" w:fill="auto"/>
        <w:tabs>
          <w:tab w:val="left" w:pos="779"/>
        </w:tabs>
        <w:spacing w:before="0" w:line="250" w:lineRule="exact"/>
        <w:ind w:left="400"/>
      </w:pPr>
      <w:r>
        <w:rPr>
          <w:rStyle w:val="12"/>
        </w:rPr>
        <w:t>Таъмирлаш ишларининг бошланиши «</w:t>
      </w:r>
      <w:r w:rsidR="00B470D8">
        <w:rPr>
          <w:rStyle w:val="12"/>
        </w:rPr>
        <w:t xml:space="preserve">     »</w:t>
      </w:r>
      <w:r>
        <w:rPr>
          <w:rStyle w:val="12"/>
        </w:rPr>
        <w:t xml:space="preserve"> </w:t>
      </w:r>
      <w:r w:rsidR="00B470D8">
        <w:rPr>
          <w:rStyle w:val="12"/>
        </w:rPr>
        <w:t xml:space="preserve">                      </w:t>
      </w:r>
      <w:r>
        <w:rPr>
          <w:rStyle w:val="12"/>
        </w:rPr>
        <w:t xml:space="preserve"> 202</w:t>
      </w:r>
      <w:r w:rsidR="00B470D8">
        <w:rPr>
          <w:rStyle w:val="12"/>
        </w:rPr>
        <w:t>2</w:t>
      </w:r>
      <w:r>
        <w:rPr>
          <w:rStyle w:val="12"/>
        </w:rPr>
        <w:t xml:space="preserve"> йил.</w:t>
      </w:r>
    </w:p>
    <w:p w:rsidR="00D939CA" w:rsidRDefault="007D0FBC">
      <w:pPr>
        <w:pStyle w:val="4"/>
        <w:framePr w:w="11035" w:h="13925" w:hRule="exact" w:wrap="none" w:vAnchor="page" w:hAnchor="page" w:x="426" w:y="1951"/>
        <w:numPr>
          <w:ilvl w:val="1"/>
          <w:numId w:val="1"/>
        </w:numPr>
        <w:shd w:val="clear" w:color="auto" w:fill="auto"/>
        <w:tabs>
          <w:tab w:val="left" w:pos="779"/>
        </w:tabs>
        <w:spacing w:before="0" w:after="240" w:line="250" w:lineRule="exact"/>
        <w:ind w:left="400"/>
      </w:pPr>
      <w:r>
        <w:rPr>
          <w:rStyle w:val="12"/>
        </w:rPr>
        <w:t xml:space="preserve">Таъмирлаш ишларининг тугаши вакти </w:t>
      </w:r>
      <w:r>
        <w:rPr>
          <w:rStyle w:val="1pt"/>
        </w:rPr>
        <w:t>«</w:t>
      </w:r>
      <w:r w:rsidR="00B470D8">
        <w:rPr>
          <w:rStyle w:val="1pt"/>
        </w:rPr>
        <w:t xml:space="preserve">     </w:t>
      </w:r>
      <w:r>
        <w:rPr>
          <w:rStyle w:val="1pt"/>
        </w:rPr>
        <w:t>»</w:t>
      </w:r>
      <w:r>
        <w:rPr>
          <w:rStyle w:val="12"/>
        </w:rPr>
        <w:t xml:space="preserve"> </w:t>
      </w:r>
      <w:r w:rsidR="00B470D8">
        <w:rPr>
          <w:rStyle w:val="12"/>
        </w:rPr>
        <w:t xml:space="preserve">                  </w:t>
      </w:r>
      <w:r>
        <w:rPr>
          <w:rStyle w:val="12"/>
        </w:rPr>
        <w:t xml:space="preserve"> 202</w:t>
      </w:r>
      <w:r w:rsidR="00B470D8">
        <w:rPr>
          <w:rStyle w:val="12"/>
        </w:rPr>
        <w:t>2</w:t>
      </w:r>
      <w:r>
        <w:rPr>
          <w:rStyle w:val="12"/>
        </w:rPr>
        <w:t xml:space="preserve"> йил.</w:t>
      </w:r>
    </w:p>
    <w:p w:rsidR="00D939CA" w:rsidRDefault="007D0FBC">
      <w:pPr>
        <w:pStyle w:val="20"/>
        <w:framePr w:w="11035" w:h="13925" w:hRule="exact" w:wrap="none" w:vAnchor="page" w:hAnchor="page" w:x="426" w:y="1951"/>
        <w:shd w:val="clear" w:color="auto" w:fill="auto"/>
        <w:spacing w:line="250" w:lineRule="exact"/>
        <w:ind w:right="380"/>
      </w:pPr>
      <w:r>
        <w:rPr>
          <w:rStyle w:val="21"/>
          <w:b/>
          <w:bCs/>
        </w:rPr>
        <w:t>З.ТАЪМИРЛАШ ИШЛАРИНИ БОШЛАШ , БАЖАРИШ ВА ТУГАТИШ БУЙИЧА</w:t>
      </w:r>
    </w:p>
    <w:p w:rsidR="00D939CA" w:rsidRDefault="007D0FBC">
      <w:pPr>
        <w:pStyle w:val="20"/>
        <w:framePr w:w="11035" w:h="13925" w:hRule="exact" w:wrap="none" w:vAnchor="page" w:hAnchor="page" w:x="426" w:y="1951"/>
        <w:shd w:val="clear" w:color="auto" w:fill="auto"/>
        <w:spacing w:line="250" w:lineRule="exact"/>
        <w:ind w:right="380"/>
      </w:pPr>
      <w:r>
        <w:rPr>
          <w:rStyle w:val="21"/>
          <w:b/>
          <w:bCs/>
        </w:rPr>
        <w:t>ШАРТНОМАВИЙ МУДЦАТЛАР</w:t>
      </w:r>
    </w:p>
    <w:p w:rsidR="00D939CA" w:rsidRDefault="007D0FBC">
      <w:pPr>
        <w:pStyle w:val="4"/>
        <w:framePr w:w="11035" w:h="13925" w:hRule="exact" w:wrap="none" w:vAnchor="page" w:hAnchor="page" w:x="426" w:y="1951"/>
        <w:numPr>
          <w:ilvl w:val="0"/>
          <w:numId w:val="2"/>
        </w:numPr>
        <w:shd w:val="clear" w:color="auto" w:fill="auto"/>
        <w:tabs>
          <w:tab w:val="left" w:pos="789"/>
        </w:tabs>
        <w:spacing w:before="0" w:line="250" w:lineRule="exact"/>
        <w:ind w:left="400" w:right="20"/>
      </w:pPr>
      <w:r>
        <w:rPr>
          <w:rStyle w:val="12"/>
        </w:rPr>
        <w:t>Таъмирлаш ишларини бажариш муддати мазкур шартноманинг 2.3. бандида курсатилган муддатгача амалга оширилади.</w:t>
      </w:r>
    </w:p>
    <w:p w:rsidR="00D939CA" w:rsidRDefault="007D0FBC">
      <w:pPr>
        <w:pStyle w:val="4"/>
        <w:framePr w:w="11035" w:h="13925" w:hRule="exact" w:wrap="none" w:vAnchor="page" w:hAnchor="page" w:x="426" w:y="1951"/>
        <w:numPr>
          <w:ilvl w:val="0"/>
          <w:numId w:val="2"/>
        </w:numPr>
        <w:shd w:val="clear" w:color="auto" w:fill="auto"/>
        <w:tabs>
          <w:tab w:val="left" w:pos="851"/>
        </w:tabs>
        <w:spacing w:before="0" w:line="250" w:lineRule="exact"/>
        <w:ind w:left="400" w:right="20"/>
      </w:pPr>
      <w:r>
        <w:rPr>
          <w:rStyle w:val="12"/>
        </w:rPr>
        <w:t>«Буюртмачи» томонидан таъмирлаш ишларини бажариш даврида «Пудратчи»га узи томонидан харид килинган таъмирлаш материалларини такдим килиши мумкин.</w:t>
      </w:r>
    </w:p>
    <w:p w:rsidR="00D939CA" w:rsidRDefault="007D0FBC">
      <w:pPr>
        <w:pStyle w:val="4"/>
        <w:framePr w:w="11035" w:h="13925" w:hRule="exact" w:wrap="none" w:vAnchor="page" w:hAnchor="page" w:x="426" w:y="1951"/>
        <w:numPr>
          <w:ilvl w:val="0"/>
          <w:numId w:val="2"/>
        </w:numPr>
        <w:shd w:val="clear" w:color="auto" w:fill="auto"/>
        <w:tabs>
          <w:tab w:val="left" w:pos="837"/>
        </w:tabs>
        <w:spacing w:before="0" w:line="250" w:lineRule="exact"/>
        <w:ind w:left="400" w:right="20"/>
      </w:pPr>
      <w:r>
        <w:rPr>
          <w:rStyle w:val="12"/>
        </w:rPr>
        <w:t>Таъмирлашни тухтаб колганлиги учун сабабчи булган томон бунинг окибатида келиб чикадиган хдр кандай камомад ёки жавобгарликни уз зиммасига олади.</w:t>
      </w:r>
    </w:p>
    <w:p w:rsidR="00D939CA" w:rsidRDefault="007D0FBC">
      <w:pPr>
        <w:pStyle w:val="4"/>
        <w:framePr w:w="11035" w:h="13925" w:hRule="exact" w:wrap="none" w:vAnchor="page" w:hAnchor="page" w:x="426" w:y="1951"/>
        <w:numPr>
          <w:ilvl w:val="0"/>
          <w:numId w:val="2"/>
        </w:numPr>
        <w:shd w:val="clear" w:color="auto" w:fill="auto"/>
        <w:tabs>
          <w:tab w:val="left" w:pos="842"/>
        </w:tabs>
        <w:spacing w:before="0" w:line="250" w:lineRule="exact"/>
        <w:ind w:left="400" w:right="20"/>
      </w:pPr>
      <w:r>
        <w:rPr>
          <w:rStyle w:val="12"/>
        </w:rPr>
        <w:t>Таъмирлашни тугаллаб фойдаланишга топшириш учун тузилган комиссия далолатномаси тасдиклангандан сунг таъмирлаш ишлари тамом булган деб х,исобланади.</w:t>
      </w:r>
    </w:p>
    <w:p w:rsidR="00D939CA" w:rsidRDefault="007D0FBC">
      <w:pPr>
        <w:pStyle w:val="4"/>
        <w:framePr w:w="11035" w:h="13925" w:hRule="exact" w:wrap="none" w:vAnchor="page" w:hAnchor="page" w:x="426" w:y="1951"/>
        <w:shd w:val="clear" w:color="auto" w:fill="auto"/>
        <w:spacing w:before="0" w:line="250" w:lineRule="exact"/>
        <w:ind w:left="400" w:right="20" w:firstLine="3560"/>
      </w:pPr>
      <w:r>
        <w:rPr>
          <w:rStyle w:val="0pt0"/>
        </w:rPr>
        <w:t xml:space="preserve">4.ТУЛОВ ШАРТИ ВА ТАРТИБИ </w:t>
      </w:r>
      <w:r>
        <w:rPr>
          <w:rStyle w:val="22"/>
        </w:rPr>
        <w:t xml:space="preserve">^ </w:t>
      </w:r>
      <w:r>
        <w:rPr>
          <w:rStyle w:val="12"/>
        </w:rPr>
        <w:t xml:space="preserve">4.1 .Ушбу шартноманинг умумий нархи ККС билан </w:t>
      </w:r>
      <w:r w:rsidR="00B470D8">
        <w:rPr>
          <w:rStyle w:val="12"/>
        </w:rPr>
        <w:t xml:space="preserve">                                  </w:t>
      </w:r>
      <w:r>
        <w:rPr>
          <w:rStyle w:val="12"/>
        </w:rPr>
        <w:t xml:space="preserve">сумни ташкил </w:t>
      </w:r>
      <w:r>
        <w:rPr>
          <w:rStyle w:val="22"/>
        </w:rPr>
        <w:t xml:space="preserve">^ </w:t>
      </w:r>
      <w:r>
        <w:rPr>
          <w:rStyle w:val="12"/>
        </w:rPr>
        <w:t xml:space="preserve">этади. «Буюртмачи» таъмирлаш ишларини бажариш учун «Пудратчи» га шартнома нархининг </w:t>
      </w:r>
      <w:r w:rsidR="00B470D8">
        <w:rPr>
          <w:rStyle w:val="12"/>
        </w:rPr>
        <w:t>30</w:t>
      </w:r>
      <w:r>
        <w:rPr>
          <w:rStyle w:val="12"/>
        </w:rPr>
        <w:t xml:space="preserve"> % сум микдорида олдиндан ва ушбу тулов 20 </w:t>
      </w:r>
      <w:r>
        <w:rPr>
          <w:rStyle w:val="3"/>
        </w:rPr>
        <w:t>j</w:t>
      </w:r>
      <w:r w:rsidRPr="00BC281B">
        <w:rPr>
          <w:rStyle w:val="3"/>
          <w:lang w:val="ru-RU"/>
        </w:rPr>
        <w:t xml:space="preserve"> </w:t>
      </w:r>
      <w:r>
        <w:rPr>
          <w:rStyle w:val="Batang12pt0pt"/>
        </w:rPr>
        <w:t>{</w:t>
      </w:r>
      <w:r>
        <w:rPr>
          <w:rStyle w:val="22"/>
        </w:rPr>
        <w:t xml:space="preserve"> </w:t>
      </w:r>
      <w:r>
        <w:rPr>
          <w:rStyle w:val="12"/>
        </w:rPr>
        <w:t xml:space="preserve">йилнинг </w:t>
      </w:r>
      <w:r>
        <w:rPr>
          <w:rStyle w:val="3"/>
        </w:rPr>
        <w:t>tp</w:t>
      </w:r>
      <w:r w:rsidRPr="00BC281B">
        <w:rPr>
          <w:rStyle w:val="3"/>
          <w:lang w:val="ru-RU"/>
        </w:rPr>
        <w:t>&amp;</w:t>
      </w:r>
      <w:r w:rsidRPr="00BC281B">
        <w:rPr>
          <w:rStyle w:val="22"/>
        </w:rPr>
        <w:t xml:space="preserve"> </w:t>
      </w:r>
      <w:r>
        <w:rPr>
          <w:rStyle w:val="12"/>
        </w:rPr>
        <w:t xml:space="preserve">- ойида амалга оширилади, «Буюртмачи» томонидан якуний тулов «Пудратчи» ишлар бажарилганлигини тасдикловчи хужжат такдим килингандан сунг амалга оширилади. Якуний туловнинг микдори </w:t>
      </w:r>
      <w:r w:rsidR="00B470D8">
        <w:rPr>
          <w:rStyle w:val="12"/>
        </w:rPr>
        <w:t xml:space="preserve">                </w:t>
      </w:r>
      <w:r>
        <w:rPr>
          <w:rStyle w:val="12"/>
        </w:rPr>
        <w:t>сумни яъни келишилган сумманинг 85%ташкил этади ва якуний тулов 202</w:t>
      </w:r>
      <w:r w:rsidR="00B470D8">
        <w:rPr>
          <w:rStyle w:val="12"/>
        </w:rPr>
        <w:t>2</w:t>
      </w:r>
      <w:r>
        <w:rPr>
          <w:rStyle w:val="12"/>
        </w:rPr>
        <w:t xml:space="preserve"> йил </w:t>
      </w:r>
      <w:r w:rsidR="00B470D8">
        <w:rPr>
          <w:rStyle w:val="12"/>
        </w:rPr>
        <w:t xml:space="preserve">    </w:t>
      </w:r>
      <w:r>
        <w:rPr>
          <w:rStyle w:val="12"/>
        </w:rPr>
        <w:t xml:space="preserve"> амалга оширилади.</w:t>
      </w:r>
    </w:p>
    <w:p w:rsidR="00D939CA" w:rsidRDefault="007D0FBC">
      <w:pPr>
        <w:pStyle w:val="4"/>
        <w:framePr w:w="11035" w:h="13925" w:hRule="exact" w:wrap="none" w:vAnchor="page" w:hAnchor="page" w:x="426" w:y="1951"/>
        <w:numPr>
          <w:ilvl w:val="1"/>
          <w:numId w:val="2"/>
        </w:numPr>
        <w:shd w:val="clear" w:color="auto" w:fill="auto"/>
        <w:tabs>
          <w:tab w:val="left" w:pos="2104"/>
        </w:tabs>
        <w:spacing w:before="0" w:line="250" w:lineRule="exact"/>
        <w:ind w:left="400"/>
      </w:pPr>
      <w:r>
        <w:rPr>
          <w:rStyle w:val="12"/>
        </w:rPr>
        <w:t>«Буюртмачи»</w:t>
      </w:r>
      <w:r>
        <w:rPr>
          <w:rStyle w:val="12"/>
        </w:rPr>
        <w:tab/>
        <w:t>туловни пул утказиш йули билан амалга оширади.</w:t>
      </w:r>
    </w:p>
    <w:p w:rsidR="00D939CA" w:rsidRDefault="007D0FBC">
      <w:pPr>
        <w:pStyle w:val="4"/>
        <w:framePr w:w="11035" w:h="13925" w:hRule="exact" w:wrap="none" w:vAnchor="page" w:hAnchor="page" w:x="426" w:y="1951"/>
        <w:numPr>
          <w:ilvl w:val="1"/>
          <w:numId w:val="2"/>
        </w:numPr>
        <w:shd w:val="clear" w:color="auto" w:fill="auto"/>
        <w:tabs>
          <w:tab w:val="left" w:pos="1758"/>
        </w:tabs>
        <w:spacing w:before="0" w:line="250" w:lineRule="exact"/>
        <w:ind w:left="400" w:right="20"/>
      </w:pPr>
      <w:r>
        <w:rPr>
          <w:rStyle w:val="12"/>
        </w:rPr>
        <w:t>«Пудрат»</w:t>
      </w:r>
      <w:r>
        <w:rPr>
          <w:rStyle w:val="12"/>
        </w:rPr>
        <w:tab/>
        <w:t>ташкилоти томонидан шартномада курсатилган суммадан ошикча бажарилган ишлар учун «Буюртмачи» томонидан туловлар амалга оширилмайди.</w:t>
      </w:r>
    </w:p>
    <w:p w:rsidR="00D939CA" w:rsidRDefault="007D0FBC">
      <w:pPr>
        <w:pStyle w:val="20"/>
        <w:framePr w:w="11035" w:h="13925" w:hRule="exact" w:wrap="none" w:vAnchor="page" w:hAnchor="page" w:x="426" w:y="1951"/>
        <w:shd w:val="clear" w:color="auto" w:fill="auto"/>
        <w:spacing w:line="250" w:lineRule="exact"/>
        <w:ind w:right="380"/>
      </w:pPr>
      <w:r>
        <w:rPr>
          <w:rStyle w:val="21"/>
          <w:b/>
          <w:bCs/>
        </w:rPr>
        <w:t>5. ПУДРАТЧИНИНГ МАЖБУРИЯТЛАРИ</w:t>
      </w:r>
    </w:p>
    <w:p w:rsidR="00D939CA" w:rsidRDefault="007D0FBC">
      <w:pPr>
        <w:pStyle w:val="4"/>
        <w:framePr w:w="11035" w:h="13925" w:hRule="exact" w:wrap="none" w:vAnchor="page" w:hAnchor="page" w:x="426" w:y="1951"/>
        <w:numPr>
          <w:ilvl w:val="0"/>
          <w:numId w:val="3"/>
        </w:numPr>
        <w:shd w:val="clear" w:color="auto" w:fill="auto"/>
        <w:tabs>
          <w:tab w:val="left" w:pos="798"/>
        </w:tabs>
        <w:spacing w:before="0" w:line="250" w:lineRule="exact"/>
        <w:ind w:left="400" w:right="20"/>
      </w:pPr>
      <w:r>
        <w:rPr>
          <w:rStyle w:val="12"/>
        </w:rPr>
        <w:t xml:space="preserve">Шартнома бах,оси ККС билан </w:t>
      </w:r>
      <w:r w:rsidR="00B470D8">
        <w:rPr>
          <w:rStyle w:val="12"/>
        </w:rPr>
        <w:t xml:space="preserve">                                      </w:t>
      </w:r>
      <w:r>
        <w:rPr>
          <w:rStyle w:val="12"/>
        </w:rPr>
        <w:t xml:space="preserve"> </w:t>
      </w:r>
      <w:r w:rsidR="00B470D8">
        <w:rPr>
          <w:rStyle w:val="1pt"/>
        </w:rPr>
        <w:t xml:space="preserve"> </w:t>
      </w:r>
      <w:r>
        <w:rPr>
          <w:rStyle w:val="12"/>
        </w:rPr>
        <w:t>сум булган таъмирлаш ишлари юкорида келишилган муддатда тугатиш ва фойдаланишга топшириш.</w:t>
      </w:r>
    </w:p>
    <w:p w:rsidR="00D939CA" w:rsidRDefault="007D0FBC">
      <w:pPr>
        <w:pStyle w:val="4"/>
        <w:framePr w:w="11035" w:h="13925" w:hRule="exact" w:wrap="none" w:vAnchor="page" w:hAnchor="page" w:x="426" w:y="1951"/>
        <w:numPr>
          <w:ilvl w:val="0"/>
          <w:numId w:val="3"/>
        </w:numPr>
        <w:shd w:val="clear" w:color="auto" w:fill="auto"/>
        <w:tabs>
          <w:tab w:val="left" w:pos="779"/>
        </w:tabs>
        <w:spacing w:before="0" w:line="250" w:lineRule="exact"/>
        <w:ind w:left="400"/>
      </w:pPr>
      <w:r>
        <w:rPr>
          <w:rStyle w:val="12"/>
        </w:rPr>
        <w:t>Махсус таъмирлаш ишларини бажариш учун махсус ёлланма пудратчи ташкилотларни жалб килади.</w:t>
      </w:r>
    </w:p>
    <w:p w:rsidR="00D939CA" w:rsidRDefault="007D0FBC">
      <w:pPr>
        <w:pStyle w:val="4"/>
        <w:framePr w:w="11035" w:h="13925" w:hRule="exact" w:wrap="none" w:vAnchor="page" w:hAnchor="page" w:x="426" w:y="1951"/>
        <w:numPr>
          <w:ilvl w:val="0"/>
          <w:numId w:val="3"/>
        </w:numPr>
        <w:shd w:val="clear" w:color="auto" w:fill="auto"/>
        <w:tabs>
          <w:tab w:val="left" w:pos="856"/>
        </w:tabs>
        <w:spacing w:before="0" w:line="250" w:lineRule="exact"/>
        <w:ind w:left="400" w:right="20"/>
      </w:pPr>
      <w:r>
        <w:rPr>
          <w:rStyle w:val="12"/>
        </w:rPr>
        <w:t>Х,ар хдфтанинг душанба кунида жорий хафтада бажарилган таъмирлаш монтаж ишлари тугрисидаги тегишли хужжатларни «Буюртмачи»га такдим килиши шарт. Агар таъмирлаш мазкур шартномада курсатилган муддатда пудратчининг айби билан фойдаланишга топширилмаса, у холда буюртмачига куйидаги тартибда жарима тулайди:</w:t>
      </w:r>
    </w:p>
    <w:p w:rsidR="00D939CA" w:rsidRDefault="007D0FBC">
      <w:pPr>
        <w:pStyle w:val="4"/>
        <w:framePr w:w="11035" w:h="13925" w:hRule="exact" w:wrap="none" w:vAnchor="page" w:hAnchor="page" w:x="426" w:y="1951"/>
        <w:shd w:val="clear" w:color="auto" w:fill="auto"/>
        <w:spacing w:before="0" w:line="250" w:lineRule="exact"/>
        <w:ind w:left="400"/>
      </w:pPr>
      <w:r>
        <w:rPr>
          <w:rStyle w:val="12"/>
        </w:rPr>
        <w:t>- таъмирлаш муддати 10 кунга кечиктирилса, шартнома бахосидан 0,5 % микдорида;</w:t>
      </w:r>
    </w:p>
    <w:p w:rsidR="00D939CA" w:rsidRDefault="007D0FBC">
      <w:pPr>
        <w:pStyle w:val="4"/>
        <w:framePr w:w="11035" w:h="13925" w:hRule="exact" w:wrap="none" w:vAnchor="page" w:hAnchor="page" w:x="426" w:y="1951"/>
        <w:shd w:val="clear" w:color="auto" w:fill="auto"/>
        <w:spacing w:before="0" w:line="250" w:lineRule="exact"/>
        <w:ind w:left="400"/>
      </w:pPr>
      <w:r>
        <w:rPr>
          <w:rStyle w:val="12"/>
        </w:rPr>
        <w:t>-кейинги 20 кун учун шартнома бах,осидан 5 % микдорида;</w:t>
      </w:r>
    </w:p>
    <w:p w:rsidR="00D939CA" w:rsidRDefault="007D0FBC">
      <w:pPr>
        <w:pStyle w:val="4"/>
        <w:framePr w:w="11035" w:h="13925" w:hRule="exact" w:wrap="none" w:vAnchor="page" w:hAnchor="page" w:x="426" w:y="1951"/>
        <w:shd w:val="clear" w:color="auto" w:fill="auto"/>
        <w:spacing w:before="0" w:line="250" w:lineRule="exact"/>
        <w:ind w:left="400"/>
      </w:pPr>
      <w:r>
        <w:rPr>
          <w:rStyle w:val="12"/>
        </w:rPr>
        <w:t>-ундан кейинги муддатлар учун 20 % микдорида;</w:t>
      </w:r>
    </w:p>
    <w:p w:rsidR="00D939CA" w:rsidRDefault="007D0FBC">
      <w:pPr>
        <w:pStyle w:val="4"/>
        <w:framePr w:w="11035" w:h="13925" w:hRule="exact" w:wrap="none" w:vAnchor="page" w:hAnchor="page" w:x="426" w:y="1951"/>
        <w:shd w:val="clear" w:color="auto" w:fill="auto"/>
        <w:spacing w:before="0" w:line="250" w:lineRule="exact"/>
        <w:ind w:left="400" w:right="20"/>
      </w:pPr>
      <w:r>
        <w:rPr>
          <w:rStyle w:val="12"/>
        </w:rPr>
        <w:t>Жарима санкцияси буюртмачи томонидан билдирилган ёзма равишдаги даъводан кейин 10 кун муддат мобайнида туланиши шарт.</w:t>
      </w:r>
    </w:p>
    <w:p w:rsidR="00D939CA" w:rsidRDefault="007D0FBC">
      <w:pPr>
        <w:pStyle w:val="4"/>
        <w:framePr w:w="11035" w:h="13925" w:hRule="exact" w:wrap="none" w:vAnchor="page" w:hAnchor="page" w:x="426" w:y="1951"/>
        <w:numPr>
          <w:ilvl w:val="0"/>
          <w:numId w:val="3"/>
        </w:numPr>
        <w:shd w:val="clear" w:color="auto" w:fill="auto"/>
        <w:tabs>
          <w:tab w:val="left" w:pos="890"/>
        </w:tabs>
        <w:spacing w:before="0" w:line="250" w:lineRule="exact"/>
        <w:ind w:left="400" w:right="20"/>
      </w:pPr>
      <w:r>
        <w:rPr>
          <w:rStyle w:val="12"/>
        </w:rPr>
        <w:t>Пудратчи шартномада назарда тутилган маблаг доирасида ишларни бажаради ва шунга мувофик бажарилган ишлар тугрисида 2-сонли далолатномани тузади..</w:t>
      </w:r>
    </w:p>
    <w:p w:rsidR="00D939CA" w:rsidRDefault="00D939CA">
      <w:pPr>
        <w:rPr>
          <w:sz w:val="2"/>
          <w:szCs w:val="2"/>
        </w:rPr>
        <w:sectPr w:rsidR="00D939CA">
          <w:pgSz w:w="11909" w:h="16838"/>
          <w:pgMar w:top="0" w:right="0" w:bottom="0" w:left="0" w:header="0" w:footer="3" w:gutter="0"/>
          <w:cols w:space="720"/>
          <w:noEndnote/>
          <w:docGrid w:linePitch="360"/>
        </w:sectPr>
      </w:pPr>
    </w:p>
    <w:p w:rsidR="00D939CA" w:rsidRDefault="007D0FBC">
      <w:pPr>
        <w:pStyle w:val="20"/>
        <w:framePr w:w="11059" w:h="8045" w:hRule="exact" w:wrap="none" w:vAnchor="page" w:hAnchor="page" w:x="409" w:y="824"/>
        <w:shd w:val="clear" w:color="auto" w:fill="auto"/>
        <w:spacing w:line="254" w:lineRule="exact"/>
        <w:ind w:left="3820"/>
        <w:jc w:val="left"/>
      </w:pPr>
      <w:r>
        <w:rPr>
          <w:rStyle w:val="295pt"/>
          <w:b/>
          <w:bCs/>
        </w:rPr>
        <w:lastRenderedPageBreak/>
        <w:t>6. БУЮРТМАЧИНИНГ МАЖБУРИЯТЛАРИ</w:t>
      </w:r>
    </w:p>
    <w:p w:rsidR="00D939CA" w:rsidRDefault="007D0FBC">
      <w:pPr>
        <w:pStyle w:val="4"/>
        <w:framePr w:w="11059" w:h="8045" w:hRule="exact" w:wrap="none" w:vAnchor="page" w:hAnchor="page" w:x="409" w:y="824"/>
        <w:numPr>
          <w:ilvl w:val="0"/>
          <w:numId w:val="4"/>
        </w:numPr>
        <w:shd w:val="clear" w:color="auto" w:fill="auto"/>
        <w:tabs>
          <w:tab w:val="left" w:pos="832"/>
        </w:tabs>
        <w:spacing w:before="0" w:line="254" w:lineRule="exact"/>
        <w:ind w:left="400" w:right="40"/>
      </w:pPr>
      <w:r>
        <w:rPr>
          <w:rStyle w:val="0pt1"/>
        </w:rPr>
        <w:t>Шартномада курсатилган 4.1. ва 4.2. бандлари бузилса, «Буюртмачи» махсус хисоб-ракамидан хар б!ф кечиктирилган кун учун шартноманинг туланмаган нархини 0,04% микдорида «Пудратчига» жарима тулайди.</w:t>
      </w:r>
    </w:p>
    <w:p w:rsidR="00D939CA" w:rsidRDefault="007D0FBC">
      <w:pPr>
        <w:pStyle w:val="4"/>
        <w:framePr w:w="11059" w:h="8045" w:hRule="exact" w:wrap="none" w:vAnchor="page" w:hAnchor="page" w:x="409" w:y="824"/>
        <w:numPr>
          <w:ilvl w:val="0"/>
          <w:numId w:val="4"/>
        </w:numPr>
        <w:shd w:val="clear" w:color="auto" w:fill="auto"/>
        <w:tabs>
          <w:tab w:val="left" w:pos="784"/>
        </w:tabs>
        <w:spacing w:before="0" w:line="254" w:lineRule="exact"/>
        <w:ind w:left="400" w:right="40"/>
      </w:pPr>
      <w:r>
        <w:rPr>
          <w:rStyle w:val="0pt1"/>
        </w:rPr>
        <w:t>«Буюртмачи» таъмирлаш ишларини уз вактида белгиланган стандартларга ва амалдаги конунчиликка асосан кабул килиб олади.</w:t>
      </w:r>
    </w:p>
    <w:p w:rsidR="00D939CA" w:rsidRDefault="007D0FBC">
      <w:pPr>
        <w:pStyle w:val="4"/>
        <w:framePr w:w="11059" w:h="8045" w:hRule="exact" w:wrap="none" w:vAnchor="page" w:hAnchor="page" w:x="409" w:y="824"/>
        <w:numPr>
          <w:ilvl w:val="0"/>
          <w:numId w:val="4"/>
        </w:numPr>
        <w:shd w:val="clear" w:color="auto" w:fill="auto"/>
        <w:tabs>
          <w:tab w:val="left" w:pos="837"/>
        </w:tabs>
        <w:spacing w:before="0" w:line="254" w:lineRule="exact"/>
        <w:ind w:left="400" w:right="40"/>
      </w:pPr>
      <w:r>
        <w:rPr>
          <w:rStyle w:val="0pt1"/>
        </w:rPr>
        <w:t>“Буюртмачи” тасдикланган сметасига мувофик бюджетда назарда тутилган маблаг доирасида шартнома тузади ва шартнома суммасига мувофик 2-сонли далолатномани «Пудратчи» билан биргаликда тузади</w:t>
      </w:r>
    </w:p>
    <w:p w:rsidR="00D939CA" w:rsidRDefault="007D0FBC">
      <w:pPr>
        <w:pStyle w:val="20"/>
        <w:framePr w:w="11059" w:h="8045" w:hRule="exact" w:wrap="none" w:vAnchor="page" w:hAnchor="page" w:x="409" w:y="824"/>
        <w:shd w:val="clear" w:color="auto" w:fill="auto"/>
        <w:spacing w:line="254" w:lineRule="exact"/>
        <w:ind w:right="360"/>
      </w:pPr>
      <w:r>
        <w:rPr>
          <w:rStyle w:val="295pt"/>
          <w:b/>
          <w:bCs/>
        </w:rPr>
        <w:t xml:space="preserve">7.ТОМОНЛАР УРТАСИДА ШАРТНОМАВИЙ НИЗОЛАРНИ </w:t>
      </w:r>
      <w:r>
        <w:rPr>
          <w:rStyle w:val="295pt0pt"/>
          <w:b/>
          <w:bCs/>
        </w:rPr>
        <w:t>ХАЛ</w:t>
      </w:r>
      <w:r>
        <w:rPr>
          <w:rStyle w:val="295pt"/>
          <w:b/>
          <w:bCs/>
        </w:rPr>
        <w:t xml:space="preserve"> ЭТИШ</w:t>
      </w:r>
    </w:p>
    <w:p w:rsidR="00D939CA" w:rsidRDefault="007D0FBC">
      <w:pPr>
        <w:pStyle w:val="4"/>
        <w:framePr w:w="11059" w:h="8045" w:hRule="exact" w:wrap="none" w:vAnchor="page" w:hAnchor="page" w:x="409" w:y="824"/>
        <w:numPr>
          <w:ilvl w:val="0"/>
          <w:numId w:val="5"/>
        </w:numPr>
        <w:shd w:val="clear" w:color="auto" w:fill="auto"/>
        <w:tabs>
          <w:tab w:val="left" w:pos="1389"/>
        </w:tabs>
        <w:spacing w:before="0" w:line="254" w:lineRule="exact"/>
        <w:ind w:left="400" w:right="40"/>
      </w:pPr>
      <w:r>
        <w:rPr>
          <w:rStyle w:val="0pt1"/>
        </w:rPr>
        <w:t>Ушбу</w:t>
      </w:r>
      <w:r>
        <w:rPr>
          <w:rStyle w:val="0pt1"/>
        </w:rPr>
        <w:tab/>
        <w:t>шартнома асосида келиб чикадиган хар кандай низолар Узбекистон Республикасининг амалдаги конунчиликлари талабларига асосан хужалик судларида хал этилади.</w:t>
      </w:r>
    </w:p>
    <w:p w:rsidR="00D939CA" w:rsidRDefault="007D0FBC">
      <w:pPr>
        <w:pStyle w:val="4"/>
        <w:framePr w:w="11059" w:h="8045" w:hRule="exact" w:wrap="none" w:vAnchor="page" w:hAnchor="page" w:x="409" w:y="824"/>
        <w:shd w:val="clear" w:color="auto" w:fill="auto"/>
        <w:tabs>
          <w:tab w:val="left" w:pos="6184"/>
          <w:tab w:val="left" w:pos="9866"/>
        </w:tabs>
        <w:spacing w:before="0" w:line="254" w:lineRule="exact"/>
        <w:ind w:left="400" w:right="40" w:firstLine="2680"/>
        <w:jc w:val="left"/>
      </w:pPr>
      <w:r>
        <w:rPr>
          <w:rStyle w:val="0pt1"/>
        </w:rPr>
        <w:t xml:space="preserve">8 ШАРТНОМАНИНГДМАЛ КДЛИШ МУ </w:t>
      </w:r>
      <w:r>
        <w:rPr>
          <w:rStyle w:val="0pt2"/>
        </w:rPr>
        <w:t>IT</w:t>
      </w:r>
      <w:r w:rsidRPr="00BC281B">
        <w:rPr>
          <w:rStyle w:val="0pt2"/>
          <w:lang w:val="ru-RU"/>
        </w:rPr>
        <w:t xml:space="preserve"> </w:t>
      </w:r>
      <w:r>
        <w:rPr>
          <w:rStyle w:val="0pt2"/>
          <w:lang w:val="ru-RU"/>
        </w:rPr>
        <w:t>Л А</w:t>
      </w:r>
      <w:r>
        <w:rPr>
          <w:rStyle w:val="0pt1"/>
        </w:rPr>
        <w:t xml:space="preserve"> ТИ 8.1 Мазкур шартнома 20</w:t>
      </w:r>
      <w:r>
        <w:rPr>
          <w:rStyle w:val="145pt0pt"/>
        </w:rPr>
        <w:t>Si</w:t>
      </w:r>
      <w:r w:rsidRPr="00BC281B">
        <w:rPr>
          <w:rStyle w:val="0pt3"/>
        </w:rPr>
        <w:t xml:space="preserve"> </w:t>
      </w:r>
      <w:r>
        <w:rPr>
          <w:rStyle w:val="0pt1"/>
        </w:rPr>
        <w:t>йил «</w:t>
      </w:r>
      <w:r>
        <w:rPr>
          <w:rStyle w:val="0pt1"/>
        </w:rPr>
        <w:tab/>
        <w:t xml:space="preserve">дан 20 </w:t>
      </w:r>
      <w:r w:rsidRPr="00BC281B">
        <w:rPr>
          <w:rStyle w:val="145pt0pt0"/>
          <w:lang w:val="ru-RU"/>
        </w:rPr>
        <w:t>&amp;</w:t>
      </w:r>
      <w:r>
        <w:rPr>
          <w:rStyle w:val="145pt0pt0"/>
        </w:rPr>
        <w:t>L</w:t>
      </w:r>
      <w:r w:rsidRPr="00BC281B">
        <w:rPr>
          <w:rStyle w:val="0pt3"/>
        </w:rPr>
        <w:t xml:space="preserve"> </w:t>
      </w:r>
      <w:r>
        <w:rPr>
          <w:rStyle w:val="0pt3"/>
        </w:rPr>
        <w:t xml:space="preserve">/ </w:t>
      </w:r>
      <w:r>
        <w:rPr>
          <w:rStyle w:val="0pt1"/>
        </w:rPr>
        <w:t>иил</w:t>
      </w:r>
      <w:r>
        <w:rPr>
          <w:rStyle w:val="0pt1"/>
        </w:rPr>
        <w:tab/>
        <w:t>гача амалда</w:t>
      </w:r>
    </w:p>
    <w:p w:rsidR="00D939CA" w:rsidRDefault="007D0FBC">
      <w:pPr>
        <w:pStyle w:val="4"/>
        <w:framePr w:w="11059" w:h="8045" w:hRule="exact" w:wrap="none" w:vAnchor="page" w:hAnchor="page" w:x="409" w:y="824"/>
        <w:shd w:val="clear" w:color="auto" w:fill="auto"/>
        <w:spacing w:before="0" w:line="254" w:lineRule="exact"/>
        <w:ind w:left="400"/>
      </w:pPr>
      <w:r>
        <w:rPr>
          <w:rStyle w:val="0pt1"/>
        </w:rPr>
        <w:t>булади.</w:t>
      </w:r>
    </w:p>
    <w:p w:rsidR="00D939CA" w:rsidRDefault="007D0FBC">
      <w:pPr>
        <w:pStyle w:val="4"/>
        <w:framePr w:w="11059" w:h="8045" w:hRule="exact" w:wrap="none" w:vAnchor="page" w:hAnchor="page" w:x="409" w:y="824"/>
        <w:numPr>
          <w:ilvl w:val="0"/>
          <w:numId w:val="6"/>
        </w:numPr>
        <w:shd w:val="clear" w:color="auto" w:fill="auto"/>
        <w:tabs>
          <w:tab w:val="left" w:pos="794"/>
        </w:tabs>
        <w:spacing w:before="0" w:line="254" w:lineRule="exact"/>
        <w:ind w:left="400" w:right="40"/>
      </w:pPr>
      <w:r>
        <w:rPr>
          <w:rStyle w:val="0pt1"/>
        </w:rPr>
        <w:t>Мазкур шартнома икки нусхада тузилиб, бир хил юридик кучга эга булиб хисобланади ва томонларнинг хар бири учун бир нусхадан берилади.</w:t>
      </w:r>
    </w:p>
    <w:p w:rsidR="00D939CA" w:rsidRDefault="007D0FBC">
      <w:pPr>
        <w:pStyle w:val="4"/>
        <w:framePr w:w="11059" w:h="8045" w:hRule="exact" w:wrap="none" w:vAnchor="page" w:hAnchor="page" w:x="409" w:y="824"/>
        <w:shd w:val="clear" w:color="auto" w:fill="auto"/>
        <w:spacing w:before="0" w:line="254" w:lineRule="exact"/>
        <w:ind w:left="400" w:right="40" w:firstLine="2680"/>
      </w:pPr>
      <w:r>
        <w:rPr>
          <w:rStyle w:val="0pt1"/>
        </w:rPr>
        <w:t xml:space="preserve">9. ШАРТНОМАНИНГ </w:t>
      </w:r>
      <w:r>
        <w:rPr>
          <w:rStyle w:val="0pt4"/>
        </w:rPr>
        <w:t xml:space="preserve">КОНУНИЙ </w:t>
      </w:r>
      <w:r>
        <w:rPr>
          <w:rStyle w:val="0pt1"/>
        </w:rPr>
        <w:t>КУЧГА КИРИШИ 9.1. 2014 йил 1 январдан кучга кирган Узбекистон Республикаси Бюджет Кодексининг 122-моддаси хамда Узбекистон Республикаси Президентининг 2007 йил 28 февралдаги 594-сонли карорининг 6-бандига асосан /•* бюджет ташкилотларининг товарлар (ишлар, хизматлар) етказиб берувчилар билан шартномалари, шунингдек буюртмачиларнинг Давлат бюджети маблаглари хисобига капитал кури л иш га оид шартномалари мажбурий тартибда Еазначиликда руйхатга олиниши шартлиги ва факат у амалга оширилгандан кейин кучга кириши назарда тутилган</w:t>
      </w:r>
    </w:p>
    <w:p w:rsidR="00D939CA" w:rsidRDefault="007D0FBC">
      <w:pPr>
        <w:pStyle w:val="20"/>
        <w:framePr w:w="11059" w:h="8045" w:hRule="exact" w:wrap="none" w:vAnchor="page" w:hAnchor="page" w:x="409" w:y="824"/>
        <w:shd w:val="clear" w:color="auto" w:fill="auto"/>
        <w:spacing w:after="240" w:line="254" w:lineRule="exact"/>
        <w:ind w:right="360"/>
      </w:pPr>
      <w:r>
        <w:rPr>
          <w:rStyle w:val="295pt"/>
          <w:b/>
          <w:bCs/>
        </w:rPr>
        <w:t>10. ТОМОНЛАРНИНГ ЮРИДИК МАНЗИЛЛАРИ В А БАНК РЕКВИЗИТЛАРИ</w:t>
      </w:r>
    </w:p>
    <w:p w:rsidR="00D939CA" w:rsidRDefault="007D0FBC">
      <w:pPr>
        <w:pStyle w:val="24"/>
        <w:framePr w:w="11059" w:h="8045" w:hRule="exact" w:wrap="none" w:vAnchor="page" w:hAnchor="page" w:x="409" w:y="824"/>
        <w:shd w:val="clear" w:color="auto" w:fill="auto"/>
        <w:tabs>
          <w:tab w:val="left" w:pos="6825"/>
        </w:tabs>
        <w:spacing w:before="0" w:after="214" w:line="180" w:lineRule="exact"/>
        <w:ind w:left="1720"/>
      </w:pPr>
      <w:bookmarkStart w:id="2" w:name="bookmark1"/>
      <w:r>
        <w:rPr>
          <w:rStyle w:val="25"/>
        </w:rPr>
        <w:t>«ПУДРАТЧИ»</w:t>
      </w:r>
      <w:r>
        <w:rPr>
          <w:rStyle w:val="25"/>
        </w:rPr>
        <w:tab/>
        <w:t>«БУЮРТМАЧИ»</w:t>
      </w:r>
      <w:bookmarkEnd w:id="2"/>
    </w:p>
    <w:p w:rsidR="00D939CA" w:rsidRDefault="007D0FBC">
      <w:pPr>
        <w:pStyle w:val="4"/>
        <w:framePr w:w="11059" w:h="8045" w:hRule="exact" w:wrap="none" w:vAnchor="page" w:hAnchor="page" w:x="409" w:y="824"/>
        <w:shd w:val="clear" w:color="auto" w:fill="auto"/>
        <w:tabs>
          <w:tab w:val="left" w:leader="underscore" w:pos="1154"/>
          <w:tab w:val="left" w:leader="underscore" w:pos="5546"/>
          <w:tab w:val="center" w:pos="8488"/>
        </w:tabs>
        <w:spacing w:before="0" w:line="278" w:lineRule="exact"/>
        <w:ind w:left="400"/>
      </w:pPr>
      <w:r>
        <w:rPr>
          <w:rStyle w:val="0pt1"/>
        </w:rPr>
        <w:tab/>
      </w:r>
      <w:r>
        <w:rPr>
          <w:rStyle w:val="0pt1"/>
        </w:rPr>
        <w:tab/>
      </w:r>
      <w:r>
        <w:rPr>
          <w:rStyle w:val="0pt1"/>
        </w:rPr>
        <w:tab/>
        <w:t>Бухоро вилоят болалар усмирлар футбол академияси</w:t>
      </w:r>
    </w:p>
    <w:p w:rsidR="00D939CA" w:rsidRDefault="00846A16">
      <w:pPr>
        <w:pStyle w:val="4"/>
        <w:framePr w:w="11059" w:h="8045" w:hRule="exact" w:wrap="none" w:vAnchor="page" w:hAnchor="page" w:x="409" w:y="824"/>
        <w:shd w:val="clear" w:color="auto" w:fill="auto"/>
        <w:tabs>
          <w:tab w:val="center" w:pos="8486"/>
        </w:tabs>
        <w:spacing w:before="0" w:after="259" w:line="278" w:lineRule="exact"/>
        <w:ind w:left="1720" w:right="380" w:hanging="540"/>
        <w:jc w:val="left"/>
      </w:pPr>
      <w:r>
        <w:rPr>
          <w:rStyle w:val="0pt1"/>
        </w:rPr>
        <w:t xml:space="preserve">                 </w:t>
      </w:r>
      <w:r w:rsidR="007D0FBC">
        <w:rPr>
          <w:rStyle w:val="0pt1"/>
        </w:rPr>
        <w:tab/>
        <w:t>(бюджетдан маблаг олувчи ташкилотнинг номи) курсатувчининг номи)</w:t>
      </w:r>
    </w:p>
    <w:p w:rsidR="00D939CA" w:rsidRDefault="007D0FBC">
      <w:pPr>
        <w:pStyle w:val="4"/>
        <w:framePr w:w="11059" w:h="8045" w:hRule="exact" w:wrap="none" w:vAnchor="page" w:hAnchor="page" w:x="409" w:y="824"/>
        <w:shd w:val="clear" w:color="auto" w:fill="auto"/>
        <w:tabs>
          <w:tab w:val="center" w:pos="8378"/>
        </w:tabs>
        <w:spacing w:before="0" w:line="180" w:lineRule="exact"/>
        <w:ind w:left="400"/>
      </w:pPr>
      <w:r>
        <w:rPr>
          <w:rStyle w:val="0pt1"/>
        </w:rPr>
        <w:tab/>
        <w:t>Манзил: Шофиркон туман Бобоато МФЙ.Наккош к/к</w:t>
      </w:r>
    </w:p>
    <w:p w:rsidR="00D939CA" w:rsidRDefault="00D939CA">
      <w:pPr>
        <w:pStyle w:val="31"/>
        <w:framePr w:w="1046" w:h="1074" w:hRule="exact" w:wrap="none" w:vAnchor="page" w:hAnchor="page" w:x="721" w:y="10731"/>
        <w:shd w:val="clear" w:color="auto" w:fill="auto"/>
        <w:spacing w:after="0" w:line="210" w:lineRule="exact"/>
      </w:pPr>
    </w:p>
    <w:p w:rsidR="00D939CA" w:rsidRDefault="007D0FBC">
      <w:pPr>
        <w:pStyle w:val="4"/>
        <w:framePr w:wrap="none" w:vAnchor="page" w:hAnchor="page" w:x="6179" w:y="9378"/>
        <w:shd w:val="clear" w:color="auto" w:fill="auto"/>
        <w:spacing w:before="0" w:line="180" w:lineRule="exact"/>
        <w:jc w:val="left"/>
      </w:pPr>
      <w:r>
        <w:rPr>
          <w:rStyle w:val="0pt1"/>
        </w:rPr>
        <w:t>Тел ./факс</w:t>
      </w:r>
    </w:p>
    <w:p w:rsidR="00D939CA" w:rsidRDefault="007D0FBC">
      <w:pPr>
        <w:pStyle w:val="4"/>
        <w:framePr w:w="4363" w:h="610" w:hRule="exact" w:wrap="none" w:vAnchor="page" w:hAnchor="page" w:x="6179" w:y="9859"/>
        <w:shd w:val="clear" w:color="auto" w:fill="auto"/>
        <w:spacing w:before="0"/>
        <w:jc w:val="left"/>
      </w:pPr>
      <w:r>
        <w:rPr>
          <w:rStyle w:val="0pt1"/>
        </w:rPr>
        <w:t>ш/х* 100021860062587083620217001 бюджетдан маблаг олувчи СТИРи 203168186</w:t>
      </w:r>
    </w:p>
    <w:p w:rsidR="00D939CA" w:rsidRDefault="007D0FBC">
      <w:pPr>
        <w:pStyle w:val="4"/>
        <w:framePr w:w="4709" w:h="1147" w:hRule="exact" w:wrap="none" w:vAnchor="page" w:hAnchor="page" w:x="6169" w:y="10651"/>
        <w:shd w:val="clear" w:color="auto" w:fill="auto"/>
        <w:spacing w:before="0" w:line="269" w:lineRule="exact"/>
        <w:jc w:val="left"/>
      </w:pPr>
      <w:r>
        <w:rPr>
          <w:rStyle w:val="0pt1"/>
        </w:rPr>
        <w:t>ОКОНХ 92310</w:t>
      </w:r>
    </w:p>
    <w:p w:rsidR="00D939CA" w:rsidRDefault="007D0FBC">
      <w:pPr>
        <w:pStyle w:val="20"/>
        <w:framePr w:w="4709" w:h="1147" w:hRule="exact" w:wrap="none" w:vAnchor="page" w:hAnchor="page" w:x="6169" w:y="10651"/>
        <w:shd w:val="clear" w:color="auto" w:fill="auto"/>
        <w:spacing w:line="269" w:lineRule="exact"/>
        <w:ind w:right="200"/>
        <w:jc w:val="left"/>
      </w:pPr>
      <w:r>
        <w:rPr>
          <w:rStyle w:val="295pt"/>
          <w:b/>
          <w:bCs/>
        </w:rPr>
        <w:t>Газначилик булинмаси номи: Бухоро вилоят буйича Газначилик бошкармаси Газна х/в:23402000300100001010</w:t>
      </w:r>
    </w:p>
    <w:p w:rsidR="00D939CA" w:rsidRDefault="00D939CA">
      <w:pPr>
        <w:pStyle w:val="a6"/>
        <w:framePr w:wrap="none" w:vAnchor="page" w:hAnchor="page" w:x="759" w:y="13122"/>
        <w:shd w:val="clear" w:color="auto" w:fill="auto"/>
        <w:spacing w:line="180" w:lineRule="exact"/>
      </w:pPr>
    </w:p>
    <w:p w:rsidR="00D939CA" w:rsidRDefault="00D939CA">
      <w:pPr>
        <w:pStyle w:val="31"/>
        <w:framePr w:w="1310" w:h="533" w:hRule="exact" w:wrap="none" w:vAnchor="page" w:hAnchor="page" w:x="2876" w:y="13145"/>
        <w:shd w:val="clear" w:color="auto" w:fill="auto"/>
        <w:spacing w:after="0" w:line="210" w:lineRule="exact"/>
      </w:pPr>
    </w:p>
    <w:p w:rsidR="00D939CA" w:rsidRDefault="00D939CA">
      <w:pPr>
        <w:pStyle w:val="a6"/>
        <w:framePr w:wrap="none" w:vAnchor="page" w:hAnchor="page" w:x="3270" w:y="14202"/>
        <w:shd w:val="clear" w:color="auto" w:fill="auto"/>
        <w:spacing w:line="180" w:lineRule="exact"/>
      </w:pPr>
    </w:p>
    <w:p w:rsidR="00D939CA" w:rsidRDefault="007D0FBC">
      <w:pPr>
        <w:pStyle w:val="41"/>
        <w:framePr w:wrap="none" w:vAnchor="page" w:hAnchor="page" w:x="4369" w:y="15749"/>
        <w:shd w:val="clear" w:color="auto" w:fill="auto"/>
        <w:spacing w:line="190" w:lineRule="exact"/>
      </w:pPr>
      <w:r>
        <w:t>санаси:</w:t>
      </w:r>
    </w:p>
    <w:p w:rsidR="00D939CA" w:rsidRDefault="007D0FBC">
      <w:pPr>
        <w:pStyle w:val="20"/>
        <w:framePr w:w="5136" w:h="1349" w:hRule="exact" w:wrap="none" w:vAnchor="page" w:hAnchor="page" w:x="5579" w:y="12041"/>
        <w:shd w:val="clear" w:color="auto" w:fill="auto"/>
        <w:spacing w:line="259" w:lineRule="exact"/>
        <w:ind w:left="600" w:right="240"/>
        <w:jc w:val="left"/>
      </w:pPr>
      <w:r>
        <w:rPr>
          <w:rStyle w:val="295pt"/>
          <w:b/>
          <w:bCs/>
        </w:rPr>
        <w:t>Банкнинг номи: Тошкент шахар Марказий банкнинг ХККМ МФО: 00014</w:t>
      </w:r>
    </w:p>
    <w:p w:rsidR="00D939CA" w:rsidRDefault="007D0FBC">
      <w:pPr>
        <w:pStyle w:val="20"/>
        <w:framePr w:w="5136" w:h="1349" w:hRule="exact" w:wrap="none" w:vAnchor="page" w:hAnchor="page" w:x="5579" w:y="12041"/>
        <w:shd w:val="clear" w:color="auto" w:fill="auto"/>
        <w:spacing w:line="259" w:lineRule="exact"/>
        <w:ind w:left="600"/>
        <w:jc w:val="left"/>
      </w:pPr>
      <w:r>
        <w:rPr>
          <w:rStyle w:val="295pt"/>
          <w:b/>
          <w:bCs/>
        </w:rPr>
        <w:t>Газначилик булинмаси СТИРи: 201122919</w:t>
      </w:r>
    </w:p>
    <w:p w:rsidR="00D939CA" w:rsidRDefault="007D0FBC">
      <w:pPr>
        <w:pStyle w:val="4"/>
        <w:framePr w:w="5136" w:h="1349" w:hRule="exact" w:wrap="none" w:vAnchor="page" w:hAnchor="page" w:x="5579" w:y="12041"/>
        <w:shd w:val="clear" w:color="auto" w:fill="auto"/>
        <w:tabs>
          <w:tab w:val="left" w:pos="2842"/>
        </w:tabs>
        <w:spacing w:before="0" w:line="259" w:lineRule="exact"/>
        <w:ind w:left="600"/>
        <w:jc w:val="left"/>
      </w:pPr>
      <w:r>
        <w:rPr>
          <w:rStyle w:val="0pt1"/>
        </w:rPr>
        <w:t>Рахбар</w:t>
      </w:r>
      <w:r>
        <w:rPr>
          <w:rStyle w:val="0pt1"/>
        </w:rPr>
        <w:tab/>
        <w:t>Б.Пулотов</w:t>
      </w:r>
    </w:p>
    <w:p w:rsidR="00D939CA" w:rsidRDefault="00D939CA">
      <w:pPr>
        <w:rPr>
          <w:sz w:val="2"/>
          <w:szCs w:val="2"/>
        </w:rPr>
      </w:pPr>
    </w:p>
    <w:sectPr w:rsidR="00D939CA">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F92" w:rsidRDefault="00CB5F92">
      <w:r>
        <w:separator/>
      </w:r>
    </w:p>
  </w:endnote>
  <w:endnote w:type="continuationSeparator" w:id="0">
    <w:p w:rsidR="00CB5F92" w:rsidRDefault="00CB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F92" w:rsidRDefault="00CB5F92"/>
  </w:footnote>
  <w:footnote w:type="continuationSeparator" w:id="0">
    <w:p w:rsidR="00CB5F92" w:rsidRDefault="00CB5F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D25D7"/>
    <w:multiLevelType w:val="multilevel"/>
    <w:tmpl w:val="D584A92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AE4505"/>
    <w:multiLevelType w:val="multilevel"/>
    <w:tmpl w:val="150CBA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7B3C82"/>
    <w:multiLevelType w:val="multilevel"/>
    <w:tmpl w:val="2A1CF5A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007195"/>
    <w:multiLevelType w:val="multilevel"/>
    <w:tmpl w:val="57361F7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F274CC"/>
    <w:multiLevelType w:val="multilevel"/>
    <w:tmpl w:val="FDFC57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622D99"/>
    <w:multiLevelType w:val="multilevel"/>
    <w:tmpl w:val="FF02A844"/>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CA"/>
    <w:rsid w:val="00241B9A"/>
    <w:rsid w:val="007D0FBC"/>
    <w:rsid w:val="00846A16"/>
    <w:rsid w:val="00B470D8"/>
    <w:rsid w:val="00BC281B"/>
    <w:rsid w:val="00CB5F92"/>
    <w:rsid w:val="00D67743"/>
    <w:rsid w:val="00D9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9A8D7-0EBC-47CC-9C37-64CC8FB6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247"/>
      <w:sz w:val="27"/>
      <w:szCs w:val="27"/>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247"/>
      <w:w w:val="100"/>
      <w:position w:val="0"/>
      <w:sz w:val="27"/>
      <w:szCs w:val="27"/>
      <w:u w:val="none"/>
      <w:lang w:val="ru-RU"/>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pacing w:val="11"/>
      <w:sz w:val="18"/>
      <w:szCs w:val="18"/>
      <w:u w:val="none"/>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rPr>
  </w:style>
  <w:style w:type="character" w:customStyle="1" w:styleId="0pt">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16"/>
      <w:w w:val="100"/>
      <w:position w:val="0"/>
      <w:sz w:val="18"/>
      <w:szCs w:val="18"/>
      <w:u w:val="none"/>
      <w:lang w:val="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4"/>
      <w:sz w:val="18"/>
      <w:szCs w:val="18"/>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character" w:customStyle="1" w:styleId="0pt0">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35"/>
      <w:w w:val="100"/>
      <w:position w:val="0"/>
      <w:sz w:val="18"/>
      <w:szCs w:val="18"/>
      <w:u w:val="none"/>
      <w:lang w:val="ru-RU"/>
    </w:rPr>
  </w:style>
  <w:style w:type="character" w:customStyle="1" w:styleId="22">
    <w:name w:val="Основной текст2"/>
    <w:basedOn w:val="a4"/>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rPr>
  </w:style>
  <w:style w:type="character" w:customStyle="1" w:styleId="3">
    <w:name w:val="Основной текст3"/>
    <w:basedOn w:val="a4"/>
    <w:rPr>
      <w:rFonts w:ascii="Times New Roman" w:eastAsia="Times New Roman" w:hAnsi="Times New Roman" w:cs="Times New Roman"/>
      <w:b w:val="0"/>
      <w:bCs w:val="0"/>
      <w:i w:val="0"/>
      <w:iCs w:val="0"/>
      <w:smallCaps w:val="0"/>
      <w:strike w:val="0"/>
      <w:color w:val="000000"/>
      <w:spacing w:val="11"/>
      <w:w w:val="100"/>
      <w:position w:val="0"/>
      <w:sz w:val="18"/>
      <w:szCs w:val="18"/>
      <w:u w:val="single"/>
      <w:lang w:val="en-US"/>
    </w:rPr>
  </w:style>
  <w:style w:type="character" w:customStyle="1" w:styleId="Batang12pt0pt">
    <w:name w:val="Основной текст + Batang;12 pt;Курсив;Интервал 0 pt"/>
    <w:basedOn w:val="a4"/>
    <w:rPr>
      <w:rFonts w:ascii="Batang" w:eastAsia="Batang" w:hAnsi="Batang" w:cs="Batang"/>
      <w:b w:val="0"/>
      <w:bCs w:val="0"/>
      <w:i/>
      <w:iCs/>
      <w:smallCaps w:val="0"/>
      <w:strike w:val="0"/>
      <w:color w:val="000000"/>
      <w:spacing w:val="0"/>
      <w:w w:val="100"/>
      <w:position w:val="0"/>
      <w:sz w:val="24"/>
      <w:szCs w:val="24"/>
      <w:u w:val="single"/>
    </w:rPr>
  </w:style>
  <w:style w:type="character" w:customStyle="1" w:styleId="295pt">
    <w:name w:val="Основной текст (2) + 9;5 pt"/>
    <w:basedOn w:val="2"/>
    <w:rPr>
      <w:rFonts w:ascii="Times New Roman" w:eastAsia="Times New Roman" w:hAnsi="Times New Roman" w:cs="Times New Roman"/>
      <w:b/>
      <w:bCs/>
      <w:i w:val="0"/>
      <w:iCs w:val="0"/>
      <w:smallCaps w:val="0"/>
      <w:strike w:val="0"/>
      <w:color w:val="000000"/>
      <w:spacing w:val="4"/>
      <w:w w:val="100"/>
      <w:position w:val="0"/>
      <w:sz w:val="19"/>
      <w:szCs w:val="19"/>
      <w:u w:val="none"/>
      <w:lang w:val="ru-RU"/>
    </w:rPr>
  </w:style>
  <w:style w:type="character" w:customStyle="1" w:styleId="0pt1">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style>
  <w:style w:type="character" w:customStyle="1" w:styleId="295pt0pt">
    <w:name w:val="Основной текст (2) + 9;5 pt;Курсив;Интервал 0 pt"/>
    <w:basedOn w:val="2"/>
    <w:rPr>
      <w:rFonts w:ascii="Times New Roman" w:eastAsia="Times New Roman" w:hAnsi="Times New Roman" w:cs="Times New Roman"/>
      <w:b/>
      <w:bCs/>
      <w:i/>
      <w:iCs/>
      <w:smallCaps w:val="0"/>
      <w:strike w:val="0"/>
      <w:color w:val="000000"/>
      <w:spacing w:val="8"/>
      <w:w w:val="100"/>
      <w:position w:val="0"/>
      <w:sz w:val="19"/>
      <w:szCs w:val="19"/>
      <w:u w:val="none"/>
      <w:lang w:val="ru-RU"/>
    </w:rPr>
  </w:style>
  <w:style w:type="character" w:customStyle="1" w:styleId="0pt2">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4"/>
      <w:w w:val="100"/>
      <w:position w:val="0"/>
      <w:sz w:val="18"/>
      <w:szCs w:val="18"/>
      <w:u w:val="single"/>
      <w:lang w:val="en-US"/>
    </w:rPr>
  </w:style>
  <w:style w:type="character" w:customStyle="1" w:styleId="145pt0pt">
    <w:name w:val="Основной текст + 14;5 pt;Полужирный;Курсив;Интервал 0 pt"/>
    <w:basedOn w:val="a4"/>
    <w:rPr>
      <w:rFonts w:ascii="Times New Roman" w:eastAsia="Times New Roman" w:hAnsi="Times New Roman" w:cs="Times New Roman"/>
      <w:b/>
      <w:bCs/>
      <w:i/>
      <w:iCs/>
      <w:smallCaps w:val="0"/>
      <w:strike w:val="0"/>
      <w:color w:val="000000"/>
      <w:spacing w:val="8"/>
      <w:w w:val="100"/>
      <w:position w:val="0"/>
      <w:sz w:val="29"/>
      <w:szCs w:val="29"/>
      <w:u w:val="single"/>
      <w:lang w:val="en-US"/>
    </w:rPr>
  </w:style>
  <w:style w:type="character" w:customStyle="1" w:styleId="0pt3">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style>
  <w:style w:type="character" w:customStyle="1" w:styleId="145pt0pt0">
    <w:name w:val="Основной текст + 14;5 pt;Полужирный;Курсив;Интервал 0 pt"/>
    <w:basedOn w:val="a4"/>
    <w:rPr>
      <w:rFonts w:ascii="Times New Roman" w:eastAsia="Times New Roman" w:hAnsi="Times New Roman" w:cs="Times New Roman"/>
      <w:b/>
      <w:bCs/>
      <w:i/>
      <w:iCs/>
      <w:smallCaps w:val="0"/>
      <w:strike w:val="0"/>
      <w:color w:val="000000"/>
      <w:spacing w:val="8"/>
      <w:w w:val="100"/>
      <w:position w:val="0"/>
      <w:sz w:val="29"/>
      <w:szCs w:val="29"/>
      <w:u w:val="none"/>
      <w:lang w:val="en-US"/>
    </w:rPr>
  </w:style>
  <w:style w:type="character" w:customStyle="1" w:styleId="0pt4">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7"/>
      <w:w w:val="100"/>
      <w:position w:val="0"/>
      <w:sz w:val="18"/>
      <w:szCs w:val="18"/>
      <w:u w:val="none"/>
      <w:lang w:val="ru-RU"/>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pacing w:val="4"/>
      <w:sz w:val="18"/>
      <w:szCs w:val="18"/>
      <w:u w:val="none"/>
    </w:rPr>
  </w:style>
  <w:style w:type="character" w:customStyle="1" w:styleId="25">
    <w:name w:val="Заголовок №2"/>
    <w:basedOn w:val="23"/>
    <w:rPr>
      <w:rFonts w:ascii="Times New Roman" w:eastAsia="Times New Roman" w:hAnsi="Times New Roman" w:cs="Times New Roman"/>
      <w:b w:val="0"/>
      <w:bCs w:val="0"/>
      <w:i w:val="0"/>
      <w:iCs w:val="0"/>
      <w:smallCaps w:val="0"/>
      <w:strike w:val="0"/>
      <w:color w:val="000000"/>
      <w:spacing w:val="4"/>
      <w:w w:val="100"/>
      <w:position w:val="0"/>
      <w:sz w:val="18"/>
      <w:szCs w:val="18"/>
      <w:u w:val="single"/>
      <w:lang w:val="ru-RU"/>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5">
    <w:name w:val="Подпись к картинке_"/>
    <w:basedOn w:val="a0"/>
    <w:link w:val="a6"/>
    <w:rPr>
      <w:rFonts w:ascii="Times New Roman" w:eastAsia="Times New Roman" w:hAnsi="Times New Roman" w:cs="Times New Roman"/>
      <w:b w:val="0"/>
      <w:bCs w:val="0"/>
      <w:i w:val="0"/>
      <w:iCs w:val="0"/>
      <w:smallCaps w:val="0"/>
      <w:strike w:val="0"/>
      <w:spacing w:val="4"/>
      <w:sz w:val="18"/>
      <w:szCs w:val="18"/>
      <w:u w:val="none"/>
    </w:rPr>
  </w:style>
  <w:style w:type="character" w:customStyle="1" w:styleId="40">
    <w:name w:val="Основной текст (4)_"/>
    <w:basedOn w:val="a0"/>
    <w:link w:val="41"/>
    <w:rPr>
      <w:rFonts w:ascii="Times New Roman" w:eastAsia="Times New Roman" w:hAnsi="Times New Roman" w:cs="Times New Roman"/>
      <w:b/>
      <w:bCs/>
      <w:i/>
      <w:iCs/>
      <w:smallCaps w:val="0"/>
      <w:strike w:val="0"/>
      <w:spacing w:val="8"/>
      <w:sz w:val="19"/>
      <w:szCs w:val="19"/>
      <w:u w:val="none"/>
    </w:rPr>
  </w:style>
  <w:style w:type="paragraph" w:customStyle="1" w:styleId="10">
    <w:name w:val="Заголовок №1"/>
    <w:basedOn w:val="a"/>
    <w:link w:val="1"/>
    <w:pPr>
      <w:shd w:val="clear" w:color="auto" w:fill="FFFFFF"/>
      <w:spacing w:after="360" w:line="0" w:lineRule="atLeast"/>
      <w:jc w:val="both"/>
      <w:outlineLvl w:val="0"/>
    </w:pPr>
    <w:rPr>
      <w:rFonts w:ascii="Times New Roman" w:eastAsia="Times New Roman" w:hAnsi="Times New Roman" w:cs="Times New Roman"/>
      <w:b/>
      <w:bCs/>
      <w:spacing w:val="247"/>
      <w:sz w:val="27"/>
      <w:szCs w:val="27"/>
    </w:rPr>
  </w:style>
  <w:style w:type="paragraph" w:customStyle="1" w:styleId="4">
    <w:name w:val="Основной текст4"/>
    <w:basedOn w:val="a"/>
    <w:link w:val="a4"/>
    <w:pPr>
      <w:shd w:val="clear" w:color="auto" w:fill="FFFFFF"/>
      <w:spacing w:before="360" w:line="274" w:lineRule="exact"/>
      <w:jc w:val="both"/>
    </w:pPr>
    <w:rPr>
      <w:rFonts w:ascii="Times New Roman" w:eastAsia="Times New Roman" w:hAnsi="Times New Roman" w:cs="Times New Roman"/>
      <w:spacing w:val="11"/>
      <w:sz w:val="18"/>
      <w:szCs w:val="18"/>
    </w:rPr>
  </w:style>
  <w:style w:type="paragraph" w:customStyle="1" w:styleId="20">
    <w:name w:val="Основной текст (2)"/>
    <w:basedOn w:val="a"/>
    <w:link w:val="2"/>
    <w:pPr>
      <w:shd w:val="clear" w:color="auto" w:fill="FFFFFF"/>
      <w:spacing w:line="274" w:lineRule="exact"/>
      <w:jc w:val="center"/>
    </w:pPr>
    <w:rPr>
      <w:rFonts w:ascii="Times New Roman" w:eastAsia="Times New Roman" w:hAnsi="Times New Roman" w:cs="Times New Roman"/>
      <w:b/>
      <w:bCs/>
      <w:spacing w:val="4"/>
      <w:sz w:val="18"/>
      <w:szCs w:val="18"/>
    </w:rPr>
  </w:style>
  <w:style w:type="paragraph" w:customStyle="1" w:styleId="24">
    <w:name w:val="Заголовок №2"/>
    <w:basedOn w:val="a"/>
    <w:link w:val="23"/>
    <w:pPr>
      <w:shd w:val="clear" w:color="auto" w:fill="FFFFFF"/>
      <w:spacing w:before="180" w:after="300" w:line="0" w:lineRule="atLeast"/>
      <w:ind w:hanging="540"/>
      <w:outlineLvl w:val="1"/>
    </w:pPr>
    <w:rPr>
      <w:rFonts w:ascii="Times New Roman" w:eastAsia="Times New Roman" w:hAnsi="Times New Roman" w:cs="Times New Roman"/>
      <w:spacing w:val="4"/>
      <w:sz w:val="18"/>
      <w:szCs w:val="18"/>
    </w:rPr>
  </w:style>
  <w:style w:type="paragraph" w:customStyle="1" w:styleId="31">
    <w:name w:val="Основной текст (3)"/>
    <w:basedOn w:val="a"/>
    <w:link w:val="30"/>
    <w:pPr>
      <w:shd w:val="clear" w:color="auto" w:fill="FFFFFF"/>
      <w:spacing w:after="300" w:line="0" w:lineRule="atLeast"/>
    </w:pPr>
    <w:rPr>
      <w:rFonts w:ascii="Times New Roman" w:eastAsia="Times New Roman" w:hAnsi="Times New Roman" w:cs="Times New Roman"/>
      <w:spacing w:val="3"/>
      <w:sz w:val="21"/>
      <w:szCs w:val="21"/>
    </w:rPr>
  </w:style>
  <w:style w:type="paragraph" w:customStyle="1" w:styleId="a6">
    <w:name w:val="Подпись к картинке"/>
    <w:basedOn w:val="a"/>
    <w:link w:val="a5"/>
    <w:pPr>
      <w:shd w:val="clear" w:color="auto" w:fill="FFFFFF"/>
      <w:spacing w:line="0" w:lineRule="atLeast"/>
    </w:pPr>
    <w:rPr>
      <w:rFonts w:ascii="Times New Roman" w:eastAsia="Times New Roman" w:hAnsi="Times New Roman" w:cs="Times New Roman"/>
      <w:spacing w:val="4"/>
      <w:sz w:val="18"/>
      <w:szCs w:val="18"/>
    </w:rPr>
  </w:style>
  <w:style w:type="paragraph" w:customStyle="1" w:styleId="41">
    <w:name w:val="Основной текст (4)"/>
    <w:basedOn w:val="a"/>
    <w:link w:val="40"/>
    <w:pPr>
      <w:shd w:val="clear" w:color="auto" w:fill="FFFFFF"/>
      <w:spacing w:line="0" w:lineRule="atLeast"/>
    </w:pPr>
    <w:rPr>
      <w:rFonts w:ascii="Times New Roman" w:eastAsia="Times New Roman" w:hAnsi="Times New Roman" w:cs="Times New Roman"/>
      <w:b/>
      <w:bCs/>
      <w:i/>
      <w:iCs/>
      <w:spacing w:val="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2</cp:revision>
  <dcterms:created xsi:type="dcterms:W3CDTF">2022-12-01T15:37:00Z</dcterms:created>
  <dcterms:modified xsi:type="dcterms:W3CDTF">2022-12-01T15:37:00Z</dcterms:modified>
</cp:coreProperties>
</file>