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5322" w14:textId="77777777" w:rsidR="00E35EA1" w:rsidRPr="00777410" w:rsidRDefault="00E35EA1" w:rsidP="00E35EA1">
      <w:pPr>
        <w:tabs>
          <w:tab w:val="left" w:pos="1531"/>
        </w:tabs>
        <w:spacing w:before="53" w:line="302" w:lineRule="exact"/>
        <w:ind w:right="-1" w:firstLine="567"/>
        <w:jc w:val="both"/>
        <w:rPr>
          <w:rFonts w:ascii="Times New Roman" w:hAnsi="Times New Roman" w:cs="Times New Roman"/>
          <w:sz w:val="28"/>
          <w:szCs w:val="28"/>
          <w:lang w:val="uz-Cyrl-UZ"/>
        </w:rPr>
      </w:pPr>
    </w:p>
    <w:p w14:paraId="63B0FD8A" w14:textId="77777777" w:rsidR="00E35EA1" w:rsidRPr="00777410" w:rsidRDefault="00E35EA1" w:rsidP="00E35EA1">
      <w:pPr>
        <w:tabs>
          <w:tab w:val="left" w:pos="1531"/>
        </w:tabs>
        <w:spacing w:before="53" w:line="302" w:lineRule="exact"/>
        <w:ind w:right="-1" w:firstLine="567"/>
        <w:jc w:val="both"/>
        <w:rPr>
          <w:rFonts w:ascii="Times New Roman" w:hAnsi="Times New Roman" w:cs="Times New Roman"/>
          <w:sz w:val="28"/>
          <w:szCs w:val="28"/>
          <w:lang w:val="uz-Cyrl-UZ"/>
        </w:rPr>
      </w:pPr>
    </w:p>
    <w:p w14:paraId="17FB8E32" w14:textId="77777777" w:rsidR="00B825FF" w:rsidRPr="00777410" w:rsidRDefault="00B825FF" w:rsidP="00E35EA1">
      <w:pPr>
        <w:tabs>
          <w:tab w:val="left" w:pos="1531"/>
        </w:tabs>
        <w:spacing w:before="53" w:line="302" w:lineRule="exact"/>
        <w:ind w:right="-1" w:firstLine="567"/>
        <w:jc w:val="both"/>
        <w:rPr>
          <w:rFonts w:ascii="Times New Roman" w:hAnsi="Times New Roman" w:cs="Times New Roman"/>
          <w:spacing w:val="4"/>
          <w:sz w:val="28"/>
          <w:szCs w:val="28"/>
          <w:lang w:val="uz-Cyrl-UZ"/>
        </w:rPr>
      </w:pPr>
      <w:r w:rsidRPr="00777410">
        <w:rPr>
          <w:rFonts w:ascii="Times New Roman" w:hAnsi="Times New Roman" w:cs="Times New Roman"/>
          <w:spacing w:val="4"/>
          <w:sz w:val="28"/>
          <w:szCs w:val="28"/>
          <w:lang w:val="uz-Cyrl-UZ"/>
        </w:rPr>
        <w:t>Бозор муносабатларига ўт</w:t>
      </w:r>
      <w:r w:rsidR="003A4251" w:rsidRPr="00777410">
        <w:rPr>
          <w:rFonts w:ascii="Times New Roman" w:hAnsi="Times New Roman" w:cs="Times New Roman"/>
          <w:spacing w:val="4"/>
          <w:sz w:val="28"/>
          <w:szCs w:val="28"/>
          <w:lang w:val="uz-Cyrl-UZ"/>
        </w:rPr>
        <w:t xml:space="preserve">ишда банк учун энг муҳим муаммо </w:t>
      </w:r>
      <w:r w:rsidRPr="00777410">
        <w:rPr>
          <w:rFonts w:ascii="Times New Roman" w:hAnsi="Times New Roman" w:cs="Times New Roman"/>
          <w:spacing w:val="4"/>
          <w:sz w:val="28"/>
          <w:szCs w:val="28"/>
          <w:lang w:val="uz-Cyrl-UZ"/>
        </w:rPr>
        <w:t>банк фаолиятининг хатарлилигини тартибга солиш инструментларини танлаш муаммосидир. Банк даромадлилик ва хатарнинг мақбул уйғунлигини топиш бўйича доимий изланишда бўлиши лозим. Даромадлилик ва хатарнинг мақбул уйғунлиги хатар – даромадлилик нисбати учун минимал кўрсаткичга ва даромадлилик – хатар нисбати учун максимал кўрсаткичга эришишдан иборат. Мақбул нисбатни танлаш етарли даромадлилик билан хавфсиз фаолият юритишнинг мақбул зонасини топиш орқали олиб борилади ва бунга хатарларни бошқариш (хатарларни тартибга солиш) жараёнида эришилади.</w:t>
      </w:r>
    </w:p>
    <w:p w14:paraId="288ADFB2" w14:textId="77777777" w:rsidR="00B825FF" w:rsidRPr="00777410" w:rsidRDefault="00B825FF" w:rsidP="00B825FF">
      <w:pPr>
        <w:spacing w:line="302" w:lineRule="exact"/>
        <w:ind w:right="-1" w:firstLine="720"/>
        <w:jc w:val="both"/>
        <w:rPr>
          <w:rFonts w:ascii="Times New Roman" w:hAnsi="Times New Roman" w:cs="Times New Roman"/>
          <w:spacing w:val="4"/>
          <w:sz w:val="28"/>
          <w:szCs w:val="28"/>
          <w:lang w:val="uz-Cyrl-UZ"/>
        </w:rPr>
      </w:pPr>
      <w:r w:rsidRPr="00777410">
        <w:rPr>
          <w:rFonts w:ascii="Times New Roman" w:hAnsi="Times New Roman" w:cs="Times New Roman"/>
          <w:spacing w:val="4"/>
          <w:sz w:val="28"/>
          <w:szCs w:val="28"/>
          <w:lang w:val="uz-Cyrl-UZ"/>
        </w:rPr>
        <w:t>1. Кредит хатари – активни йўқотиш ёки активнинг дастлабки сифати ва (ёки) қиймати қарздорлар ва (ёки) уларнинг кафиллари томонидан мажбуриятларнинг бажарилмаслиги туфайли йўқолиши хатари. Инфляция хатари кредит хатарининг турларидан биридир.</w:t>
      </w:r>
    </w:p>
    <w:p w14:paraId="72B466BC" w14:textId="77777777" w:rsidR="00B825FF" w:rsidRPr="00777410" w:rsidRDefault="00B825FF" w:rsidP="00B825FF">
      <w:pPr>
        <w:spacing w:line="302" w:lineRule="exact"/>
        <w:ind w:right="-1" w:firstLine="720"/>
        <w:jc w:val="both"/>
        <w:rPr>
          <w:rFonts w:ascii="Times New Roman" w:hAnsi="Times New Roman" w:cs="Times New Roman"/>
          <w:spacing w:val="4"/>
          <w:sz w:val="28"/>
          <w:szCs w:val="28"/>
          <w:lang w:val="uz-Cyrl-UZ"/>
        </w:rPr>
      </w:pPr>
      <w:r w:rsidRPr="00777410">
        <w:rPr>
          <w:rFonts w:ascii="Times New Roman" w:hAnsi="Times New Roman" w:cs="Times New Roman"/>
          <w:spacing w:val="4"/>
          <w:sz w:val="28"/>
          <w:szCs w:val="28"/>
          <w:lang w:val="uz-Cyrl-UZ"/>
        </w:rPr>
        <w:t>2. Инфляция хатари – активнинг амалдаги бирламчи қиймати унинг номинал қиймати сақланган ёки ошган ҳолда инфляция туфайли йўқолиши хатари.</w:t>
      </w:r>
    </w:p>
    <w:p w14:paraId="0DD6278C" w14:textId="77777777" w:rsidR="00B825FF" w:rsidRPr="00777410" w:rsidRDefault="00B825FF" w:rsidP="00B825FF">
      <w:pPr>
        <w:spacing w:before="10" w:line="302" w:lineRule="exact"/>
        <w:ind w:right="-1" w:firstLine="720"/>
        <w:jc w:val="both"/>
        <w:rPr>
          <w:rFonts w:ascii="Times New Roman" w:hAnsi="Times New Roman" w:cs="Times New Roman"/>
          <w:spacing w:val="4"/>
          <w:sz w:val="28"/>
          <w:szCs w:val="28"/>
          <w:lang w:val="uz-Cyrl-UZ"/>
        </w:rPr>
      </w:pPr>
      <w:r w:rsidRPr="00777410">
        <w:rPr>
          <w:rFonts w:ascii="Times New Roman" w:hAnsi="Times New Roman" w:cs="Times New Roman"/>
          <w:spacing w:val="4"/>
          <w:sz w:val="28"/>
          <w:szCs w:val="28"/>
          <w:lang w:val="uz-Cyrl-UZ"/>
        </w:rPr>
        <w:t>3. Фоиз хатари – фоиз ставкаларининг банк учун кўзда тутилмаган ва номақбул бўлган тарзда ўзгариши туфайли йўқотишлар эҳтимоли бўлиб, банк маржаси қийматининг қисқариши, нолга тенг бўлиб қолиши ёки манфий қийматга эга бўлишига олиб келади. Фоиз ставкалари бир йўналишда кескин ўзгарган ёки фоиз спрэди камайган ҳолларда банк активлари ўз қийматининг бир қисмини йўқотиши, пассивларнинг қиймати эса ортиб кетиши мумкин ва бу маржанинг қисқаришига олиб келади.</w:t>
      </w:r>
    </w:p>
    <w:p w14:paraId="6BB7D30A" w14:textId="77777777" w:rsidR="00B825FF" w:rsidRPr="00777410" w:rsidRDefault="00B825FF" w:rsidP="00B825FF">
      <w:pPr>
        <w:spacing w:before="10" w:line="302" w:lineRule="exact"/>
        <w:ind w:right="-1" w:firstLine="720"/>
        <w:jc w:val="both"/>
        <w:rPr>
          <w:rFonts w:ascii="Times New Roman" w:hAnsi="Times New Roman" w:cs="Times New Roman"/>
          <w:sz w:val="28"/>
          <w:szCs w:val="28"/>
          <w:lang w:val="uz-Cyrl-UZ"/>
        </w:rPr>
      </w:pPr>
      <w:r w:rsidRPr="00777410">
        <w:rPr>
          <w:rFonts w:ascii="Times New Roman" w:hAnsi="Times New Roman" w:cs="Times New Roman"/>
          <w:spacing w:val="4"/>
          <w:sz w:val="28"/>
          <w:szCs w:val="28"/>
          <w:lang w:val="uz-Cyrl-UZ"/>
        </w:rPr>
        <w:t>4. Ликвидлилик ва қайта молиялашнинг мувозанатланмаганлиги хатари – банкнинг пассивлар, мажбуриятлар ва активлар бўйича ўз мажбуриятларини бажара олмаслиги ёки жорий активларни қайта молиялаш учун янги ресурсларни жалб этишнинг имкони йўқлиги ҳолатида йўқотишлар хатари.</w:t>
      </w:r>
    </w:p>
    <w:p w14:paraId="062814C8" w14:textId="77777777" w:rsidR="00B825FF" w:rsidRPr="00777410" w:rsidRDefault="00B825FF">
      <w:pPr>
        <w:rPr>
          <w:rFonts w:ascii="Times New Roman" w:hAnsi="Times New Roman" w:cs="Times New Roman"/>
          <w:sz w:val="28"/>
          <w:szCs w:val="28"/>
          <w:lang w:val="uz-Cyrl-UZ"/>
        </w:rPr>
      </w:pPr>
    </w:p>
    <w:p w14:paraId="4AB1F0BB" w14:textId="77777777" w:rsidR="003A4251" w:rsidRPr="00777410" w:rsidRDefault="003A4251">
      <w:pPr>
        <w:rPr>
          <w:rFonts w:ascii="Times New Roman" w:hAnsi="Times New Roman" w:cs="Times New Roman"/>
          <w:sz w:val="28"/>
          <w:szCs w:val="28"/>
          <w:lang w:val="uz-Cyrl-UZ"/>
        </w:rPr>
      </w:pPr>
    </w:p>
    <w:sectPr w:rsidR="003A4251" w:rsidRPr="00777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5C2996"/>
    <w:lvl w:ilvl="0">
      <w:numFmt w:val="decimal"/>
      <w:lvlText w:val="*"/>
      <w:lvlJc w:val="left"/>
    </w:lvl>
  </w:abstractNum>
  <w:abstractNum w:abstractNumId="1" w15:restartNumberingAfterBreak="0">
    <w:nsid w:val="2C4760F6"/>
    <w:multiLevelType w:val="singleLevel"/>
    <w:tmpl w:val="023AC908"/>
    <w:lvl w:ilvl="0">
      <w:start w:val="25"/>
      <w:numFmt w:val="decimal"/>
      <w:lvlText w:val="5.%1."/>
      <w:legacy w:legacy="1" w:legacySpace="0" w:legacyIndent="647"/>
      <w:lvlJc w:val="left"/>
      <w:rPr>
        <w:rFonts w:ascii="Times New Roman" w:hAnsi="Times New Roman" w:cs="Times New Roman" w:hint="default"/>
      </w:rPr>
    </w:lvl>
  </w:abstractNum>
  <w:abstractNum w:abstractNumId="2" w15:restartNumberingAfterBreak="0">
    <w:nsid w:val="2FB43EB3"/>
    <w:multiLevelType w:val="singleLevel"/>
    <w:tmpl w:val="93942EA0"/>
    <w:lvl w:ilvl="0">
      <w:start w:val="18"/>
      <w:numFmt w:val="decimal"/>
      <w:lvlText w:val="5.%1."/>
      <w:legacy w:legacy="1" w:legacySpace="0" w:legacyIndent="619"/>
      <w:lvlJc w:val="left"/>
      <w:rPr>
        <w:rFonts w:ascii="Times New Roman" w:hAnsi="Times New Roman" w:cs="Times New Roman" w:hint="default"/>
        <w:b w:val="0"/>
        <w:sz w:val="24"/>
        <w:szCs w:val="24"/>
      </w:rPr>
    </w:lvl>
  </w:abstractNum>
  <w:abstractNum w:abstractNumId="3" w15:restartNumberingAfterBreak="0">
    <w:nsid w:val="48E53972"/>
    <w:multiLevelType w:val="singleLevel"/>
    <w:tmpl w:val="3468CB8C"/>
    <w:lvl w:ilvl="0">
      <w:start w:val="14"/>
      <w:numFmt w:val="decimal"/>
      <w:lvlText w:val="5.%1."/>
      <w:legacy w:legacy="1" w:legacySpace="0" w:legacyIndent="744"/>
      <w:lvlJc w:val="left"/>
      <w:rPr>
        <w:rFonts w:ascii="Times New Roman" w:hAnsi="Times New Roman" w:cs="Times New Roman" w:hint="default"/>
      </w:rPr>
    </w:lvl>
  </w:abstractNum>
  <w:abstractNum w:abstractNumId="4" w15:restartNumberingAfterBreak="0">
    <w:nsid w:val="58D65474"/>
    <w:multiLevelType w:val="singleLevel"/>
    <w:tmpl w:val="5F1E90D2"/>
    <w:lvl w:ilvl="0">
      <w:start w:val="1"/>
      <w:numFmt w:val="decimal"/>
      <w:lvlText w:val="%1)"/>
      <w:legacy w:legacy="1" w:legacySpace="0" w:legacyIndent="317"/>
      <w:lvlJc w:val="left"/>
      <w:rPr>
        <w:rFonts w:ascii="Times New Roman" w:hAnsi="Times New Roman" w:cs="Times New Roman" w:hint="default"/>
      </w:rPr>
    </w:lvl>
  </w:abstractNum>
  <w:num w:numId="1">
    <w:abstractNumId w:val="3"/>
  </w:num>
  <w:num w:numId="2">
    <w:abstractNumId w:val="2"/>
  </w:num>
  <w:num w:numId="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5FF"/>
    <w:rsid w:val="002A7CCA"/>
    <w:rsid w:val="003A4251"/>
    <w:rsid w:val="003E77D4"/>
    <w:rsid w:val="003F722B"/>
    <w:rsid w:val="00474468"/>
    <w:rsid w:val="00552DC2"/>
    <w:rsid w:val="00777410"/>
    <w:rsid w:val="00B825FF"/>
    <w:rsid w:val="00E35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80B2"/>
  <w15:docId w15:val="{9BA9F5E5-0F25-4636-95E3-EC356175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5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ТУРОНБАНК</cp:lastModifiedBy>
  <cp:revision>7</cp:revision>
  <dcterms:created xsi:type="dcterms:W3CDTF">2020-10-08T07:59:00Z</dcterms:created>
  <dcterms:modified xsi:type="dcterms:W3CDTF">2022-01-17T08:41:00Z</dcterms:modified>
</cp:coreProperties>
</file>