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48" w:rsidRPr="00DA0448" w:rsidRDefault="00DA0448" w:rsidP="00FF7243">
      <w:pPr>
        <w:rPr>
          <w:noProof/>
        </w:rPr>
      </w:pPr>
    </w:p>
    <w:p w:rsidR="00DA0448" w:rsidRPr="00DA0448" w:rsidRDefault="00DA0448" w:rsidP="00FF7243">
      <w:pPr>
        <w:pStyle w:val="1"/>
        <w:rPr>
          <w:noProof/>
          <w:color w:val="FFFFFF"/>
          <w:sz w:val="22"/>
          <w:szCs w:val="22"/>
        </w:rPr>
      </w:pPr>
      <w:r w:rsidRPr="00DA0448">
        <w:rPr>
          <w:noProof/>
          <w:sz w:val="22"/>
          <w:szCs w:val="22"/>
        </w:rPr>
        <w:t>ШАРТНОМА № _______</w:t>
      </w:r>
      <w:r w:rsidRPr="00DA0448">
        <w:rPr>
          <w:noProof/>
          <w:color w:val="FFFFFF"/>
          <w:sz w:val="22"/>
          <w:szCs w:val="22"/>
        </w:rPr>
        <w:t>_</w:t>
      </w:r>
    </w:p>
    <w:p w:rsidR="00DA0448" w:rsidRPr="00DA0448" w:rsidRDefault="00DA0448" w:rsidP="00FF7243">
      <w:pPr>
        <w:pStyle w:val="1"/>
        <w:rPr>
          <w:noProof/>
          <w:color w:val="FFFFFF"/>
          <w:sz w:val="22"/>
          <w:szCs w:val="22"/>
          <w:u w:val="single"/>
        </w:rPr>
      </w:pPr>
      <w:r w:rsidRPr="00DA0448">
        <w:rPr>
          <w:noProof/>
          <w:color w:val="FFFFFF"/>
          <w:sz w:val="22"/>
          <w:szCs w:val="22"/>
          <w:u w:val="single"/>
        </w:rPr>
        <w:t>битта</w:t>
      </w:r>
    </w:p>
    <w:p w:rsidR="00DA0448" w:rsidRPr="00DA0448" w:rsidRDefault="00DA0448" w:rsidP="00FF7243">
      <w:pPr>
        <w:spacing w:after="0" w:line="240" w:lineRule="auto"/>
        <w:ind w:firstLine="567"/>
        <w:rPr>
          <w:rFonts w:ascii="Times New Roman" w:hAnsi="Times New Roman"/>
          <w:noProof/>
        </w:rPr>
      </w:pPr>
    </w:p>
    <w:p w:rsidR="00DA0448" w:rsidRPr="00DA0448" w:rsidRDefault="00325FA2" w:rsidP="00FF7243">
      <w:pPr>
        <w:spacing w:after="0" w:line="240" w:lineRule="auto"/>
        <w:ind w:firstLine="567"/>
        <w:rPr>
          <w:rFonts w:ascii="Times New Roman" w:hAnsi="Times New Roman"/>
          <w:noProof/>
        </w:rPr>
      </w:pPr>
      <w:r>
        <w:rPr>
          <w:rFonts w:ascii="Times New Roman" w:hAnsi="Times New Roman"/>
          <w:noProof/>
        </w:rPr>
        <w:t>Тўрақўрғон т</w:t>
      </w:r>
      <w:r w:rsidR="00DA0448" w:rsidRPr="00DA0448">
        <w:rPr>
          <w:rFonts w:ascii="Times New Roman" w:hAnsi="Times New Roman"/>
          <w:noProof/>
        </w:rPr>
        <w:t>.</w:t>
      </w:r>
      <w:r w:rsidR="00DA0448" w:rsidRPr="00DA0448">
        <w:rPr>
          <w:rFonts w:ascii="Times New Roman" w:hAnsi="Times New Roman"/>
          <w:noProof/>
        </w:rPr>
        <w:tab/>
      </w:r>
      <w:r w:rsidR="00DA0448" w:rsidRPr="00DA0448">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E76311">
        <w:rPr>
          <w:rFonts w:ascii="Times New Roman" w:hAnsi="Times New Roman"/>
          <w:noProof/>
        </w:rPr>
        <w:tab/>
      </w:r>
      <w:r w:rsidR="00DA0448" w:rsidRPr="00DA0448">
        <w:rPr>
          <w:rFonts w:ascii="Times New Roman" w:hAnsi="Times New Roman"/>
          <w:noProof/>
        </w:rPr>
        <w:t xml:space="preserve"> "___" __________ 20___</w:t>
      </w:r>
    </w:p>
    <w:p w:rsidR="00DA0448" w:rsidRPr="00DA0448" w:rsidRDefault="00DA0448" w:rsidP="00FF7243">
      <w:pPr>
        <w:spacing w:after="0" w:line="240" w:lineRule="auto"/>
        <w:rPr>
          <w:rFonts w:ascii="Times New Roman" w:hAnsi="Times New Roman"/>
          <w:noProof/>
        </w:rPr>
      </w:pPr>
    </w:p>
    <w:p w:rsidR="00DA0448" w:rsidRPr="00DA0448" w:rsidRDefault="00F12CE2" w:rsidP="00FF7243">
      <w:pPr>
        <w:spacing w:after="0" w:line="240" w:lineRule="auto"/>
        <w:ind w:firstLine="567"/>
        <w:jc w:val="both"/>
        <w:rPr>
          <w:rFonts w:ascii="Times New Roman" w:hAnsi="Times New Roman"/>
          <w:b/>
          <w:noProof/>
          <w:sz w:val="24"/>
          <w:szCs w:val="24"/>
          <w:lang w:val="uz-Cyrl-UZ"/>
        </w:rPr>
      </w:pPr>
      <w:r>
        <w:rPr>
          <w:rFonts w:ascii="Times New Roman" w:hAnsi="Times New Roman"/>
          <w:noProof/>
        </w:rPr>
        <w:t>К</w:t>
      </w:r>
      <w:r w:rsidR="00DA0448" w:rsidRPr="00DA0448">
        <w:rPr>
          <w:rFonts w:ascii="Times New Roman" w:hAnsi="Times New Roman"/>
          <w:noProof/>
        </w:rPr>
        <w:t>ейин</w:t>
      </w:r>
      <w:r>
        <w:rPr>
          <w:rFonts w:ascii="Times New Roman" w:hAnsi="Times New Roman"/>
          <w:noProof/>
        </w:rPr>
        <w:t xml:space="preserve">ги </w:t>
      </w:r>
      <w:r>
        <w:rPr>
          <w:rFonts w:ascii="Times New Roman" w:hAnsi="Times New Roman"/>
          <w:noProof/>
          <w:lang w:val="uz-Cyrl-UZ"/>
        </w:rPr>
        <w:t xml:space="preserve">ўринда </w:t>
      </w:r>
      <w:r w:rsidR="00DA0448" w:rsidRPr="00DA0448">
        <w:rPr>
          <w:rFonts w:ascii="Times New Roman" w:hAnsi="Times New Roman"/>
          <w:noProof/>
        </w:rPr>
        <w:t xml:space="preserve"> </w:t>
      </w:r>
      <w:r w:rsidRPr="00F12CE2">
        <w:rPr>
          <w:rFonts w:ascii="Times New Roman" w:hAnsi="Times New Roman"/>
          <w:b/>
          <w:noProof/>
        </w:rPr>
        <w:t>«</w:t>
      </w:r>
      <w:r w:rsidR="00DA0448" w:rsidRPr="00F12CE2">
        <w:rPr>
          <w:rFonts w:ascii="Times New Roman" w:hAnsi="Times New Roman"/>
          <w:b/>
          <w:noProof/>
        </w:rPr>
        <w:t>БУЮРТ</w:t>
      </w:r>
      <w:r w:rsidRPr="00F12CE2">
        <w:rPr>
          <w:rFonts w:ascii="Times New Roman" w:hAnsi="Times New Roman"/>
          <w:b/>
          <w:noProof/>
        </w:rPr>
        <w:t>МА</w:t>
      </w:r>
      <w:r w:rsidR="00DA0448" w:rsidRPr="00F12CE2">
        <w:rPr>
          <w:rFonts w:ascii="Times New Roman" w:hAnsi="Times New Roman"/>
          <w:b/>
          <w:noProof/>
        </w:rPr>
        <w:t>ЧИ</w:t>
      </w:r>
      <w:r w:rsidRPr="00F12CE2">
        <w:rPr>
          <w:rFonts w:ascii="Times New Roman" w:hAnsi="Times New Roman"/>
          <w:b/>
          <w:noProof/>
        </w:rPr>
        <w:t>»</w:t>
      </w:r>
      <w:r w:rsidR="00DA0448" w:rsidRPr="00DA0448">
        <w:rPr>
          <w:rFonts w:ascii="Times New Roman" w:hAnsi="Times New Roman"/>
          <w:noProof/>
        </w:rPr>
        <w:t xml:space="preserve"> деб юритилади</w:t>
      </w:r>
      <w:r>
        <w:rPr>
          <w:rFonts w:ascii="Times New Roman" w:hAnsi="Times New Roman"/>
          <w:noProof/>
          <w:lang w:val="uz-Cyrl-UZ"/>
        </w:rPr>
        <w:t>ган</w:t>
      </w:r>
      <w:r w:rsidR="00DA0448" w:rsidRPr="00DA0448">
        <w:rPr>
          <w:rFonts w:ascii="Times New Roman" w:hAnsi="Times New Roman"/>
          <w:noProof/>
        </w:rPr>
        <w:t>,</w:t>
      </w:r>
      <w:r w:rsidRPr="00F12CE2">
        <w:rPr>
          <w:rFonts w:ascii="Times New Roman" w:hAnsi="Times New Roman"/>
          <w:b/>
          <w:noProof/>
        </w:rPr>
        <w:t xml:space="preserve"> </w:t>
      </w:r>
      <w:r>
        <w:rPr>
          <w:rFonts w:ascii="Times New Roman" w:hAnsi="Times New Roman"/>
          <w:b/>
          <w:noProof/>
        </w:rPr>
        <w:t xml:space="preserve">«Тўрақўрғон ИЭС қуриш дирекцияси» </w:t>
      </w:r>
      <w:r w:rsidRPr="00DA0448">
        <w:rPr>
          <w:rFonts w:ascii="Times New Roman" w:hAnsi="Times New Roman"/>
          <w:b/>
          <w:noProof/>
        </w:rPr>
        <w:t>УК</w:t>
      </w:r>
      <w:r w:rsidRPr="00DA0448">
        <w:rPr>
          <w:rFonts w:ascii="Times New Roman" w:hAnsi="Times New Roman"/>
          <w:noProof/>
        </w:rPr>
        <w:t>,</w:t>
      </w:r>
      <w:r w:rsidR="00DA0448" w:rsidRPr="00DA0448">
        <w:rPr>
          <w:rFonts w:ascii="Times New Roman" w:hAnsi="Times New Roman"/>
          <w:noProof/>
        </w:rPr>
        <w:t xml:space="preserve"> </w:t>
      </w:r>
      <w:r>
        <w:rPr>
          <w:rFonts w:ascii="Times New Roman" w:hAnsi="Times New Roman"/>
          <w:noProof/>
          <w:lang w:val="uz-Cyrl-UZ"/>
        </w:rPr>
        <w:t xml:space="preserve">номидан №169 2021 йил 9-августдаги ишончнома асосида иш курувчи </w:t>
      </w:r>
      <w:r w:rsidR="00DA0448" w:rsidRPr="00DA0448">
        <w:rPr>
          <w:rFonts w:ascii="Times New Roman" w:hAnsi="Times New Roman"/>
          <w:noProof/>
        </w:rPr>
        <w:t>Қурилиш ва инвестиция</w:t>
      </w:r>
      <w:r>
        <w:rPr>
          <w:rFonts w:ascii="Times New Roman" w:hAnsi="Times New Roman"/>
          <w:noProof/>
          <w:lang w:val="uz-Cyrl-UZ"/>
        </w:rPr>
        <w:t xml:space="preserve"> </w:t>
      </w:r>
      <w:r w:rsidR="00DA0448" w:rsidRPr="00DA0448">
        <w:rPr>
          <w:rFonts w:ascii="Times New Roman" w:hAnsi="Times New Roman"/>
          <w:noProof/>
        </w:rPr>
        <w:t xml:space="preserve">директори </w:t>
      </w:r>
      <w:r>
        <w:rPr>
          <w:rFonts w:ascii="Times New Roman" w:hAnsi="Times New Roman"/>
          <w:noProof/>
          <w:lang w:val="uz-Cyrl-UZ"/>
        </w:rPr>
        <w:t xml:space="preserve">               </w:t>
      </w:r>
      <w:r w:rsidR="00DA0448" w:rsidRPr="00F12CE2">
        <w:rPr>
          <w:rFonts w:ascii="Times New Roman" w:hAnsi="Times New Roman"/>
          <w:b/>
          <w:noProof/>
        </w:rPr>
        <w:t>А.И. Файзиев</w:t>
      </w:r>
      <w:r>
        <w:rPr>
          <w:rFonts w:ascii="Times New Roman" w:hAnsi="Times New Roman"/>
          <w:noProof/>
        </w:rPr>
        <w:t xml:space="preserve">, бир томондан ва кейинги ўринда </w:t>
      </w:r>
      <w:r w:rsidRPr="00F12CE2">
        <w:rPr>
          <w:rFonts w:ascii="Times New Roman" w:hAnsi="Times New Roman"/>
          <w:b/>
          <w:noProof/>
        </w:rPr>
        <w:t>«</w:t>
      </w:r>
      <w:r w:rsidRPr="00F12CE2">
        <w:rPr>
          <w:rFonts w:ascii="Times New Roman" w:hAnsi="Times New Roman"/>
          <w:b/>
          <w:noProof/>
          <w:lang w:val="uz-Cyrl-UZ"/>
        </w:rPr>
        <w:t>ПУДРАТЧИ</w:t>
      </w:r>
      <w:r w:rsidRPr="00F12CE2">
        <w:rPr>
          <w:rFonts w:ascii="Times New Roman" w:hAnsi="Times New Roman"/>
          <w:b/>
          <w:noProof/>
        </w:rPr>
        <w:t>»</w:t>
      </w:r>
      <w:r w:rsidR="00DA0448" w:rsidRPr="00DA0448">
        <w:rPr>
          <w:rFonts w:ascii="Times New Roman" w:hAnsi="Times New Roman"/>
          <w:noProof/>
        </w:rPr>
        <w:t xml:space="preserve"> </w:t>
      </w:r>
      <w:r>
        <w:rPr>
          <w:rFonts w:ascii="Times New Roman" w:hAnsi="Times New Roman"/>
          <w:noProof/>
          <w:lang w:val="uz-Cyrl-UZ"/>
        </w:rPr>
        <w:t xml:space="preserve">деб юритиладиган </w:t>
      </w:r>
      <w:r w:rsidR="00DA0448" w:rsidRPr="00DA0448">
        <w:rPr>
          <w:rFonts w:ascii="Times New Roman" w:hAnsi="Times New Roman"/>
          <w:noProof/>
        </w:rPr>
        <w:t xml:space="preserve">________________________________________________, </w:t>
      </w:r>
      <w:r w:rsidR="009A4BF7">
        <w:rPr>
          <w:rFonts w:ascii="Times New Roman" w:hAnsi="Times New Roman"/>
          <w:noProof/>
          <w:lang w:val="uz-Cyrl-UZ"/>
        </w:rPr>
        <w:t xml:space="preserve">номидан низом асосида </w:t>
      </w:r>
      <w:r w:rsidR="009A4BF7" w:rsidRPr="00DA0448">
        <w:rPr>
          <w:rFonts w:ascii="Times New Roman" w:hAnsi="Times New Roman"/>
          <w:noProof/>
        </w:rPr>
        <w:t xml:space="preserve"> иш олиб борувчи</w:t>
      </w:r>
      <w:r w:rsidR="00DA0448" w:rsidRPr="00DA0448">
        <w:rPr>
          <w:rFonts w:ascii="Times New Roman" w:hAnsi="Times New Roman"/>
          <w:noProof/>
        </w:rPr>
        <w:t xml:space="preserve">, ___________________________________ </w:t>
      </w:r>
      <w:r w:rsidR="009A4BF7">
        <w:rPr>
          <w:rFonts w:ascii="Times New Roman" w:hAnsi="Times New Roman"/>
          <w:noProof/>
          <w:lang w:val="uz-Cyrl-UZ"/>
        </w:rPr>
        <w:t>иккинчи томондан мазкур пудрат шартномасини туздилар</w:t>
      </w:r>
    </w:p>
    <w:p w:rsidR="00DA0448" w:rsidRPr="00DA0448" w:rsidRDefault="00DA0448" w:rsidP="00FF7243">
      <w:pPr>
        <w:spacing w:after="0" w:line="240" w:lineRule="auto"/>
        <w:rPr>
          <w:rFonts w:ascii="Times New Roman" w:hAnsi="Times New Roman"/>
          <w:noProof/>
        </w:rPr>
      </w:pPr>
      <w:r w:rsidRPr="00DA0448">
        <w:rPr>
          <w:rFonts w:ascii="Times New Roman" w:hAnsi="Times New Roman"/>
          <w:noProof/>
        </w:rPr>
        <w:t xml:space="preserve"> </w:t>
      </w:r>
    </w:p>
    <w:p w:rsidR="00DA0448" w:rsidRPr="009A4BF7" w:rsidRDefault="009A4BF7" w:rsidP="00FF7243">
      <w:pPr>
        <w:spacing w:after="0" w:line="240" w:lineRule="auto"/>
        <w:ind w:firstLine="709"/>
        <w:jc w:val="center"/>
        <w:rPr>
          <w:rFonts w:ascii="Times New Roman" w:hAnsi="Times New Roman"/>
          <w:b/>
          <w:noProof/>
          <w:lang w:val="uz-Cyrl-UZ"/>
        </w:rPr>
      </w:pPr>
      <w:r>
        <w:rPr>
          <w:rFonts w:ascii="Times New Roman" w:hAnsi="Times New Roman"/>
          <w:b/>
          <w:noProof/>
        </w:rPr>
        <w:t>1. ШАРТНОМА МАВЗУС</w:t>
      </w:r>
      <w:r>
        <w:rPr>
          <w:rFonts w:ascii="Times New Roman" w:hAnsi="Times New Roman"/>
          <w:b/>
          <w:noProof/>
          <w:lang w:val="uz-Cyrl-UZ"/>
        </w:rPr>
        <w:t>И</w:t>
      </w:r>
    </w:p>
    <w:p w:rsidR="00DA0448" w:rsidRPr="00835712" w:rsidRDefault="00DA0448" w:rsidP="00835712">
      <w:pPr>
        <w:spacing w:after="0" w:line="280" w:lineRule="exact"/>
        <w:jc w:val="both"/>
        <w:rPr>
          <w:rFonts w:ascii="Times New Roman" w:hAnsi="Times New Roman"/>
          <w:noProof/>
          <w:sz w:val="24"/>
          <w:szCs w:val="24"/>
          <w:lang w:val="uz-Cyrl-UZ"/>
        </w:rPr>
      </w:pPr>
      <w:r w:rsidRPr="00DA0448">
        <w:rPr>
          <w:rFonts w:ascii="Times New Roman" w:hAnsi="Times New Roman"/>
          <w:noProof/>
        </w:rPr>
        <w:t xml:space="preserve">1.1. </w:t>
      </w:r>
      <w:r w:rsidR="00835712">
        <w:rPr>
          <w:rFonts w:ascii="Times New Roman" w:hAnsi="Times New Roman"/>
          <w:noProof/>
        </w:rPr>
        <w:t>«Пудратчи»</w:t>
      </w:r>
      <w:r w:rsidRPr="00DA0448">
        <w:rPr>
          <w:rFonts w:ascii="Times New Roman" w:hAnsi="Times New Roman"/>
          <w:noProof/>
        </w:rPr>
        <w:t xml:space="preserve"> ушбу шартнома шартларига мувофиқ, </w:t>
      </w:r>
      <w:r w:rsidR="00835712" w:rsidRPr="00E72472">
        <w:rPr>
          <w:rFonts w:ascii="Times New Roman" w:hAnsi="Times New Roman"/>
          <w:b/>
          <w:noProof/>
        </w:rPr>
        <w:t>«Тўрақўрғон И</w:t>
      </w:r>
      <w:r w:rsidR="00835712" w:rsidRPr="00E72472">
        <w:rPr>
          <w:rFonts w:ascii="Times New Roman" w:hAnsi="Times New Roman"/>
          <w:b/>
          <w:noProof/>
          <w:lang w:val="uz-Cyrl-UZ"/>
        </w:rPr>
        <w:t>Э</w:t>
      </w:r>
      <w:r w:rsidR="00E72472" w:rsidRPr="00E72472">
        <w:rPr>
          <w:rFonts w:ascii="Times New Roman" w:hAnsi="Times New Roman"/>
          <w:b/>
          <w:noProof/>
        </w:rPr>
        <w:t>С қуриш</w:t>
      </w:r>
      <w:r w:rsidR="00835712" w:rsidRPr="00E72472">
        <w:rPr>
          <w:rFonts w:ascii="Times New Roman" w:hAnsi="Times New Roman"/>
          <w:b/>
          <w:noProof/>
        </w:rPr>
        <w:t xml:space="preserve"> дирекцияси» УК</w:t>
      </w:r>
      <w:r w:rsidR="00835712">
        <w:rPr>
          <w:rFonts w:ascii="Times New Roman" w:hAnsi="Times New Roman"/>
          <w:noProof/>
          <w:lang w:val="uz-Cyrl-UZ"/>
        </w:rPr>
        <w:t xml:space="preserve"> </w:t>
      </w:r>
      <w:r w:rsidR="00146FBB">
        <w:rPr>
          <w:rFonts w:ascii="Times New Roman" w:hAnsi="Times New Roman"/>
          <w:b/>
          <w:noProof/>
        </w:rPr>
        <w:t xml:space="preserve">«Энергетика объектлари </w:t>
      </w:r>
      <w:r w:rsidR="00146FBB">
        <w:rPr>
          <w:rFonts w:ascii="Times New Roman" w:hAnsi="Times New Roman"/>
          <w:b/>
          <w:noProof/>
          <w:lang w:val="uz-Cyrl-UZ"/>
        </w:rPr>
        <w:t>Д</w:t>
      </w:r>
      <w:r w:rsidR="00835712" w:rsidRPr="00146FBB">
        <w:rPr>
          <w:rFonts w:ascii="Times New Roman" w:hAnsi="Times New Roman"/>
          <w:b/>
          <w:noProof/>
        </w:rPr>
        <w:t xml:space="preserve">авлат  </w:t>
      </w:r>
      <w:r w:rsidR="00835712" w:rsidRPr="00146FBB">
        <w:rPr>
          <w:rFonts w:ascii="Times New Roman" w:hAnsi="Times New Roman"/>
          <w:b/>
          <w:noProof/>
          <w:lang w:val="uz-Cyrl-UZ"/>
        </w:rPr>
        <w:t>К</w:t>
      </w:r>
      <w:r w:rsidRPr="00146FBB">
        <w:rPr>
          <w:rFonts w:ascii="Times New Roman" w:hAnsi="Times New Roman"/>
          <w:b/>
          <w:noProof/>
        </w:rPr>
        <w:t xml:space="preserve">адастр китобини яратиш» </w:t>
      </w:r>
      <w:r w:rsidRPr="00DA0448">
        <w:rPr>
          <w:rFonts w:ascii="Times New Roman" w:hAnsi="Times New Roman"/>
          <w:noProof/>
        </w:rPr>
        <w:t>ишларини бажаришни ўз зиммасига олади</w:t>
      </w:r>
      <w:r w:rsidR="009A4BF7">
        <w:rPr>
          <w:rFonts w:ascii="Times New Roman" w:hAnsi="Times New Roman"/>
          <w:noProof/>
        </w:rPr>
        <w:t xml:space="preserve"> </w:t>
      </w:r>
      <w:r w:rsidR="00835712" w:rsidRPr="00DA0448">
        <w:rPr>
          <w:rFonts w:ascii="Times New Roman" w:hAnsi="Times New Roman"/>
          <w:noProof/>
        </w:rPr>
        <w:t xml:space="preserve">«Буюртмачи» </w:t>
      </w:r>
      <w:r w:rsidR="00835712">
        <w:rPr>
          <w:rFonts w:ascii="Times New Roman" w:hAnsi="Times New Roman"/>
          <w:noProof/>
          <w:lang w:val="uz-Cyrl-UZ"/>
        </w:rPr>
        <w:t>эса  Пудратч</w:t>
      </w:r>
      <w:r w:rsidR="00146FBB">
        <w:rPr>
          <w:rFonts w:ascii="Times New Roman" w:hAnsi="Times New Roman"/>
          <w:noProof/>
          <w:lang w:val="uz-Cyrl-UZ"/>
        </w:rPr>
        <w:t>ига иш олиб боришда зарур шароит</w:t>
      </w:r>
      <w:r w:rsidR="00835712">
        <w:rPr>
          <w:rFonts w:ascii="Times New Roman" w:hAnsi="Times New Roman"/>
          <w:noProof/>
          <w:lang w:val="uz-Cyrl-UZ"/>
        </w:rPr>
        <w:t xml:space="preserve">ларни яратиш ва қонунчиликда белгиланган тартибда </w:t>
      </w:r>
      <w:r w:rsidR="00835712" w:rsidRPr="00DA0448">
        <w:rPr>
          <w:rFonts w:ascii="Times New Roman" w:hAnsi="Times New Roman"/>
          <w:noProof/>
        </w:rPr>
        <w:t xml:space="preserve">пул ўтказмаларини </w:t>
      </w:r>
      <w:r w:rsidR="00146FBB">
        <w:rPr>
          <w:rFonts w:ascii="Times New Roman" w:hAnsi="Times New Roman"/>
          <w:noProof/>
        </w:rPr>
        <w:t>ўтказади ва тўловни амалга ошириш</w:t>
      </w:r>
      <w:r w:rsidR="00B45256">
        <w:rPr>
          <w:rFonts w:ascii="Times New Roman" w:hAnsi="Times New Roman"/>
          <w:noProof/>
        </w:rPr>
        <w:t xml:space="preserve"> мажбуриятини олади.</w:t>
      </w:r>
    </w:p>
    <w:p w:rsidR="00DA0448" w:rsidRPr="00DA0448" w:rsidRDefault="00DA0448" w:rsidP="00FF7243">
      <w:pPr>
        <w:spacing w:after="0" w:line="280" w:lineRule="exact"/>
        <w:ind w:left="567" w:firstLine="141"/>
        <w:jc w:val="both"/>
        <w:rPr>
          <w:rFonts w:ascii="Times New Roman" w:hAnsi="Times New Roman"/>
          <w:noProof/>
          <w:sz w:val="24"/>
          <w:szCs w:val="24"/>
        </w:rPr>
      </w:pPr>
    </w:p>
    <w:p w:rsidR="00DA0448" w:rsidRPr="00DA0448" w:rsidRDefault="00DA0448" w:rsidP="00FF7243">
      <w:pPr>
        <w:spacing w:after="0" w:line="240" w:lineRule="auto"/>
        <w:ind w:firstLine="709"/>
        <w:jc w:val="center"/>
        <w:rPr>
          <w:rFonts w:ascii="Times New Roman" w:hAnsi="Times New Roman"/>
          <w:b/>
          <w:noProof/>
        </w:rPr>
      </w:pPr>
      <w:r w:rsidRPr="00DA0448">
        <w:rPr>
          <w:rFonts w:ascii="Times New Roman" w:hAnsi="Times New Roman"/>
          <w:b/>
          <w:noProof/>
        </w:rPr>
        <w:t>2. ИШЛАРНИНГ НАРХЛАРИ ВА ТЎЛОВ ТАРТИБИ</w:t>
      </w:r>
    </w:p>
    <w:p w:rsidR="00DA0448" w:rsidRPr="00DA0448" w:rsidRDefault="00146FBB" w:rsidP="00FF7243">
      <w:pPr>
        <w:spacing w:after="0" w:line="240" w:lineRule="auto"/>
        <w:jc w:val="both"/>
        <w:rPr>
          <w:rFonts w:ascii="Times New Roman" w:hAnsi="Times New Roman"/>
          <w:noProof/>
        </w:rPr>
      </w:pPr>
      <w:r>
        <w:rPr>
          <w:rFonts w:ascii="Times New Roman" w:hAnsi="Times New Roman"/>
          <w:noProof/>
        </w:rPr>
        <w:t xml:space="preserve">2.1.«Пудратчи» </w:t>
      </w:r>
      <w:r w:rsidR="00DA0448" w:rsidRPr="00DA0448">
        <w:rPr>
          <w:rFonts w:ascii="Times New Roman" w:hAnsi="Times New Roman"/>
          <w:noProof/>
        </w:rPr>
        <w:t>материалларининг нархини ҳисобга олган ҳолда шартномани тузиш вақтидаги умумий суммаси __________________________ сўмни ташкил этади.</w:t>
      </w:r>
      <w:r w:rsidR="00DA0448" w:rsidRPr="00DA0448">
        <w:rPr>
          <w:rFonts w:ascii="Times New Roman" w:hAnsi="Times New Roman"/>
          <w:bCs/>
          <w:noProof/>
          <w:color w:val="000000"/>
        </w:rPr>
        <w:t xml:space="preserve"> </w:t>
      </w:r>
      <w:r w:rsidR="00DA0448" w:rsidRPr="00DA0448">
        <w:rPr>
          <w:rFonts w:ascii="Times New Roman" w:hAnsi="Times New Roman"/>
          <w:noProof/>
        </w:rPr>
        <w:t>ҚҚСни ҳисобга олган ҳолда ва шартнома қийматини ҳисоблаш билан тасдиқланади.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 xml:space="preserve">2.2. Ишларнинг қиймати очиқ ҳисобланади ва Ўзбекистон Республикаси Ҳукуматининг қарорлари асосида ёки </w:t>
      </w:r>
      <w:r w:rsidR="00A509C4">
        <w:rPr>
          <w:rFonts w:ascii="Times New Roman" w:hAnsi="Times New Roman"/>
          <w:noProof/>
        </w:rPr>
        <w:t>ишлар</w:t>
      </w:r>
      <w:r w:rsidRPr="00DA0448">
        <w:rPr>
          <w:rFonts w:ascii="Times New Roman" w:hAnsi="Times New Roman"/>
          <w:noProof/>
        </w:rPr>
        <w:t xml:space="preserve"> жараёнида аниқланган қўшимча иш турларини бажаришда ўзгариши мумкин.</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2.3. «Буюртмачи» иш бошлашдан олдин «Пудратчи»га Ўзбекистон Республикаси Президенти қарори талабларига мувофиқ режа бўйича кутилаётган ойлик иш ҳажмининг камида 15 фоизи миқдорида аванс тўловини ўтказади. 12.05.1995 йилдаги УП-1154-сон.</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«Пудратчи» «Буюртмачи»га амалда бажарилган ишлар далолатномаларини тақдим этади, «Буюртмачи» ҳисобот ойининг 26-кунига қадар далолатномаларни имзолайди ва ҳисоботга киритиш учун «Пудратчи»га қайтаради.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 xml:space="preserve">"Буюртмачи" бажарилган ишлар учун тўловни "Пудратчи" томонидан тақдим этилган далолатномалар имзоланган кундан бошлаб 30 кун ичида амалга оширади: қабул қилиш далолатномалари амалда бажарилган иш ҳажмига тўлиқ мос келади. </w:t>
      </w:r>
    </w:p>
    <w:p w:rsidR="00DA0448" w:rsidRPr="00DA0448" w:rsidRDefault="00DA0448" w:rsidP="00FF7243">
      <w:pPr>
        <w:spacing w:after="0" w:line="240" w:lineRule="auto"/>
        <w:ind w:firstLine="709"/>
        <w:jc w:val="both"/>
        <w:rPr>
          <w:rFonts w:ascii="Times New Roman" w:hAnsi="Times New Roman"/>
          <w:b/>
          <w:noProof/>
        </w:rPr>
      </w:pPr>
    </w:p>
    <w:p w:rsidR="00DA0448" w:rsidRPr="00DA0448" w:rsidRDefault="00DA0448" w:rsidP="00FF7243">
      <w:pPr>
        <w:spacing w:after="0" w:line="240" w:lineRule="auto"/>
        <w:ind w:firstLine="709"/>
        <w:jc w:val="center"/>
        <w:rPr>
          <w:rFonts w:ascii="Times New Roman" w:hAnsi="Times New Roman"/>
          <w:b/>
          <w:noProof/>
        </w:rPr>
      </w:pPr>
      <w:r w:rsidRPr="00DA0448">
        <w:rPr>
          <w:rFonts w:ascii="Times New Roman" w:hAnsi="Times New Roman"/>
          <w:b/>
          <w:noProof/>
        </w:rPr>
        <w:t>3. ТОМОНЛАРНИНГ МАЖБОРАТЛАРИ</w:t>
      </w:r>
    </w:p>
    <w:p w:rsidR="00DA0448" w:rsidRPr="00DA0448" w:rsidRDefault="00B45256" w:rsidP="00FF7243">
      <w:pPr>
        <w:spacing w:after="0" w:line="240" w:lineRule="auto"/>
        <w:ind w:firstLine="709"/>
        <w:jc w:val="both"/>
        <w:rPr>
          <w:rFonts w:ascii="Times New Roman" w:hAnsi="Times New Roman"/>
          <w:noProof/>
        </w:rPr>
      </w:pPr>
      <w:r>
        <w:rPr>
          <w:rFonts w:ascii="Times New Roman" w:hAnsi="Times New Roman"/>
          <w:noProof/>
        </w:rPr>
        <w:t>3.1.</w:t>
      </w:r>
      <w:r w:rsidR="005B5AC0">
        <w:rPr>
          <w:rFonts w:ascii="Times New Roman" w:hAnsi="Times New Roman"/>
          <w:noProof/>
          <w:lang w:val="uz-Cyrl-UZ"/>
        </w:rPr>
        <w:t>1</w:t>
      </w:r>
      <w:r>
        <w:rPr>
          <w:rFonts w:ascii="Times New Roman" w:hAnsi="Times New Roman"/>
          <w:noProof/>
        </w:rPr>
        <w:t xml:space="preserve"> "Буюртмачи</w:t>
      </w:r>
      <w:r w:rsidR="00DA0448" w:rsidRPr="00DA0448">
        <w:rPr>
          <w:rFonts w:ascii="Times New Roman" w:hAnsi="Times New Roman"/>
          <w:noProof/>
        </w:rPr>
        <w:t>" ўз зиммасига олади:</w:t>
      </w:r>
    </w:p>
    <w:p w:rsidR="00DA0448" w:rsidRPr="00DA0448" w:rsidRDefault="00DA0448" w:rsidP="00146FBB">
      <w:pPr>
        <w:spacing w:after="0" w:line="240" w:lineRule="auto"/>
        <w:ind w:firstLine="709"/>
        <w:jc w:val="both"/>
        <w:rPr>
          <w:rFonts w:ascii="Times New Roman" w:hAnsi="Times New Roman"/>
          <w:noProof/>
        </w:rPr>
      </w:pPr>
      <w:r w:rsidRPr="00DA0448">
        <w:rPr>
          <w:rFonts w:ascii="Times New Roman" w:hAnsi="Times New Roman"/>
          <w:noProof/>
        </w:rPr>
        <w:t>3.1.2. «Пудратчи»га ишларни бажариш вақтида қўшимча тузилган ижара шартномаси асосида офис, ишлаб чиқариш ва хўжалик бинолари билан таъминлаш."Пудратчи"ни коммунал хизматлар билан таъминлаш, "Пудратчи" эса "Буюртмачи" томонидан берилган счёт-фактуралар бўйича фойдаланганлик учун тўлайди.</w:t>
      </w:r>
    </w:p>
    <w:p w:rsidR="00DA0448" w:rsidRPr="00DA0448" w:rsidRDefault="00146FBB" w:rsidP="00FF7243">
      <w:pPr>
        <w:spacing w:after="0" w:line="240" w:lineRule="auto"/>
        <w:ind w:firstLine="709"/>
        <w:jc w:val="both"/>
        <w:rPr>
          <w:rFonts w:ascii="Times New Roman" w:hAnsi="Times New Roman"/>
          <w:noProof/>
        </w:rPr>
      </w:pPr>
      <w:r>
        <w:rPr>
          <w:rFonts w:ascii="Times New Roman" w:hAnsi="Times New Roman"/>
          <w:noProof/>
        </w:rPr>
        <w:t>3.1.</w:t>
      </w:r>
      <w:r w:rsidR="00DA0448" w:rsidRPr="00DA0448">
        <w:rPr>
          <w:rFonts w:ascii="Times New Roman" w:hAnsi="Times New Roman"/>
          <w:noProof/>
        </w:rPr>
        <w:t>3 Ишларнинг бориши, пудратчи томонидан қабул қилинган шартнома мажбуриятларини бажариши ва ушбу шартномада назарда тутилган бошқа функциялар устидан доимий назоратини ташкил этиш, пудратчидан бажарилган ишларни қабул қилишни таъминлаш.</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3.1.4 ўн кун ичида Пудратчининг барча сўровларини, шу жумладан счёт-фактураларни ва бажарилган ишлар далолатномаларини (ресурс варағини) бажариш бўйича кўриб чиқиш ва қарорлар чиқариш.</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3.1.5 ушбу шартномада назарда тутилган мажбуриятларни тўлиқ бажариш.</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3.1.6. Лойиҳа-смета ҳужжатларини пудратчига белгиланган тартибда топшириш.</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3.1.7</w:t>
      </w:r>
      <w:r w:rsidR="00DA0448" w:rsidRPr="00DA0448">
        <w:rPr>
          <w:rFonts w:ascii="Times New Roman" w:hAnsi="Times New Roman"/>
          <w:noProof/>
        </w:rPr>
        <w:t xml:space="preserve">. "Пудратчи" "Буюртмачи" объектида </w:t>
      </w:r>
      <w:r w:rsidR="00A509C4">
        <w:rPr>
          <w:rFonts w:ascii="Times New Roman" w:hAnsi="Times New Roman"/>
          <w:noProof/>
          <w:lang w:val="uz-Cyrl-UZ"/>
        </w:rPr>
        <w:t xml:space="preserve">ўлчов </w:t>
      </w:r>
      <w:r w:rsidR="00DA0448" w:rsidRPr="00DA0448">
        <w:rPr>
          <w:rFonts w:ascii="Times New Roman" w:hAnsi="Times New Roman"/>
          <w:noProof/>
        </w:rPr>
        <w:t>ишларини ишлаб чиқариш учун ходимларни фақат "Буюртмачи" билан келишилган ҳолда жалб қилади.</w:t>
      </w:r>
    </w:p>
    <w:p w:rsidR="00DA0448" w:rsidRPr="00DA0448" w:rsidRDefault="005B5AC0" w:rsidP="00FF7243">
      <w:pPr>
        <w:spacing w:after="0" w:line="240" w:lineRule="auto"/>
        <w:ind w:firstLine="709"/>
        <w:jc w:val="both"/>
        <w:rPr>
          <w:rFonts w:ascii="Times New Roman" w:hAnsi="Times New Roman"/>
          <w:b/>
          <w:noProof/>
        </w:rPr>
      </w:pPr>
      <w:r>
        <w:rPr>
          <w:rFonts w:ascii="Times New Roman" w:hAnsi="Times New Roman"/>
          <w:noProof/>
        </w:rPr>
        <w:t>3.1</w:t>
      </w:r>
      <w:r w:rsidR="00DA0448" w:rsidRPr="00DA0448">
        <w:rPr>
          <w:rFonts w:ascii="Times New Roman" w:hAnsi="Times New Roman"/>
          <w:noProof/>
        </w:rPr>
        <w:t>.</w:t>
      </w:r>
      <w:r>
        <w:rPr>
          <w:rFonts w:ascii="Times New Roman" w:hAnsi="Times New Roman"/>
          <w:noProof/>
          <w:lang w:val="uz-Cyrl-UZ"/>
        </w:rPr>
        <w:t>8</w:t>
      </w:r>
      <w:r w:rsidR="00DA0448" w:rsidRPr="00DA0448">
        <w:rPr>
          <w:rFonts w:ascii="Times New Roman" w:hAnsi="Times New Roman"/>
          <w:noProof/>
        </w:rPr>
        <w:t xml:space="preserve"> "Пудратчи" қуйидагиларни ўз зиммасига олади ва кафолатлайди:</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3.1.9</w:t>
      </w:r>
      <w:r w:rsidR="00A509C4">
        <w:rPr>
          <w:rFonts w:ascii="Times New Roman" w:hAnsi="Times New Roman"/>
          <w:noProof/>
        </w:rPr>
        <w:t>.</w:t>
      </w:r>
      <w:r w:rsidR="00A509C4">
        <w:rPr>
          <w:rFonts w:ascii="Times New Roman" w:hAnsi="Times New Roman"/>
          <w:noProof/>
          <w:lang w:val="uz-Cyrl-UZ"/>
        </w:rPr>
        <w:t>Кадастр ўлчов</w:t>
      </w:r>
      <w:r w:rsidR="00DA0448" w:rsidRPr="00DA0448">
        <w:rPr>
          <w:rFonts w:ascii="Times New Roman" w:hAnsi="Times New Roman"/>
          <w:noProof/>
        </w:rPr>
        <w:t xml:space="preserve"> ишларини ўз вақтида бажариш.</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3.2.0</w:t>
      </w:r>
      <w:r w:rsidR="00DA0448" w:rsidRPr="00DA0448">
        <w:rPr>
          <w:rFonts w:ascii="Times New Roman" w:hAnsi="Times New Roman"/>
          <w:noProof/>
        </w:rPr>
        <w:t>. Ушбу шартнома шартларига мувофиқ Буюртмачи учун барча ишларни мустақил равишда, шунингдек жалб қилинган субпудратчилар томонидан амалга ошириш.</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3.2.1</w:t>
      </w:r>
      <w:r w:rsidR="00DA0448" w:rsidRPr="00DA0448">
        <w:rPr>
          <w:rFonts w:ascii="Times New Roman" w:hAnsi="Times New Roman"/>
          <w:noProof/>
        </w:rPr>
        <w:t>. Буюртмачини субпудратчилар билан тузилган шартномалар тўғрисида улар тузилишидан олдин шартнома предмети, субпудратчининг номи ва манзили кўрсатилган ҳолда хабардор қилинг.</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3.2.2</w:t>
      </w:r>
      <w:r w:rsidR="00A509C4">
        <w:rPr>
          <w:rFonts w:ascii="Times New Roman" w:hAnsi="Times New Roman"/>
          <w:noProof/>
        </w:rPr>
        <w:t xml:space="preserve">. </w:t>
      </w:r>
      <w:r w:rsidR="00A509C4">
        <w:rPr>
          <w:rFonts w:ascii="Times New Roman" w:hAnsi="Times New Roman"/>
          <w:noProof/>
          <w:lang w:val="uz-Cyrl-UZ"/>
        </w:rPr>
        <w:t>У</w:t>
      </w:r>
      <w:r w:rsidR="00DA0448" w:rsidRPr="00DA0448">
        <w:rPr>
          <w:rFonts w:ascii="Times New Roman" w:hAnsi="Times New Roman"/>
          <w:noProof/>
        </w:rPr>
        <w:t>шбу шартнома бўйича объектни фойдаланишга қабул қилиш далолатномаси имзоланган кундан бошлаб бир ой муддатда унга тегишли бўлган транспорт</w:t>
      </w:r>
      <w:r w:rsidR="00075B11">
        <w:rPr>
          <w:rFonts w:ascii="Times New Roman" w:hAnsi="Times New Roman"/>
          <w:noProof/>
        </w:rPr>
        <w:t xml:space="preserve"> воситалари, асбоблар,</w:t>
      </w:r>
      <w:r w:rsidR="00075B11">
        <w:rPr>
          <w:rFonts w:ascii="Times New Roman" w:hAnsi="Times New Roman"/>
          <w:noProof/>
          <w:lang w:val="uz-Cyrl-UZ"/>
        </w:rPr>
        <w:t xml:space="preserve"> </w:t>
      </w:r>
      <w:r w:rsidR="00DA0448" w:rsidRPr="00DA0448">
        <w:rPr>
          <w:rFonts w:ascii="Times New Roman" w:hAnsi="Times New Roman"/>
          <w:noProof/>
        </w:rPr>
        <w:t>инвентарь,  буюмлар, конструкциялар ва вақтинчалик иншоотлардан озод қилиш.</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lastRenderedPageBreak/>
        <w:t>3.2.3</w:t>
      </w:r>
      <w:r w:rsidR="00DA0448" w:rsidRPr="00DA0448">
        <w:rPr>
          <w:rFonts w:ascii="Times New Roman" w:hAnsi="Times New Roman"/>
          <w:noProof/>
        </w:rPr>
        <w:t xml:space="preserve">. </w:t>
      </w:r>
      <w:r w:rsidR="00A509C4">
        <w:rPr>
          <w:rFonts w:ascii="Times New Roman" w:hAnsi="Times New Roman"/>
          <w:noProof/>
          <w:lang w:val="uz-Cyrl-UZ"/>
        </w:rPr>
        <w:t xml:space="preserve">Кадастр ўлчов </w:t>
      </w:r>
      <w:r w:rsidR="00DA0448" w:rsidRPr="00DA0448">
        <w:rPr>
          <w:rFonts w:ascii="Times New Roman" w:hAnsi="Times New Roman"/>
          <w:noProof/>
        </w:rPr>
        <w:t>майдончаси хавфсизлигини таъминлаш; ушбу шартномада назарда тутилган мажбуриятларни тўлиқ бажариш.</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3.2.4</w:t>
      </w:r>
      <w:r w:rsidR="00DA0448" w:rsidRPr="00DA0448">
        <w:rPr>
          <w:rFonts w:ascii="Times New Roman" w:hAnsi="Times New Roman"/>
          <w:noProof/>
        </w:rPr>
        <w:t>. Ҳар ой ҳисобот ойининг 25-28-кунларигача Буюртмачига Пудратчи томонидан тузилган ва Буюртмачи томонидан тасдиқланган бажарилган ишларнинг қиймати (келган харажатлар, жисмоний ҳажмларнинг тақсимоти билан) бўйича ҳисоб-фактура сертификатларини тақдим этинг.</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3.2.5</w:t>
      </w:r>
      <w:r w:rsidR="00DA0448" w:rsidRPr="00DA0448">
        <w:rPr>
          <w:rFonts w:ascii="Times New Roman" w:hAnsi="Times New Roman"/>
          <w:noProof/>
        </w:rPr>
        <w:t>. Пудратчи ўзи, пудратчи ва субпудратчилар томонидан бажарилган барча турдаги ишларнинг тўғри бажарилиши учун Буюртмачи олдида тўлиқ мулкий жавобгарликни ўз зиммасига олади.</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3.2.6</w:t>
      </w:r>
      <w:r w:rsidR="00DA0448" w:rsidRPr="00DA0448">
        <w:rPr>
          <w:rFonts w:ascii="Times New Roman" w:hAnsi="Times New Roman"/>
          <w:noProof/>
        </w:rPr>
        <w:t>.</w:t>
      </w:r>
      <w:r w:rsidR="00DA0448" w:rsidRPr="00DA0448">
        <w:rPr>
          <w:rFonts w:ascii="Times New Roman" w:hAnsi="Times New Roman"/>
          <w:noProof/>
        </w:rPr>
        <w:tab/>
        <w:t>"Буюртмачи" кафолат муддати давомида аниқланган нуқсонлар бўйича даъволарни тақдим этганда, "Пудратчи" уларни бартараф этиш тартиби ва шартларини келишиш чораларини кўради.</w:t>
      </w:r>
    </w:p>
    <w:p w:rsidR="00DA0448" w:rsidRPr="00DA0448" w:rsidRDefault="005B5AC0" w:rsidP="00FF7243">
      <w:pPr>
        <w:spacing w:after="0" w:line="240" w:lineRule="auto"/>
        <w:ind w:firstLine="708"/>
        <w:jc w:val="both"/>
        <w:rPr>
          <w:rFonts w:ascii="Times New Roman" w:hAnsi="Times New Roman"/>
          <w:noProof/>
        </w:rPr>
      </w:pPr>
      <w:r>
        <w:rPr>
          <w:rFonts w:ascii="Times New Roman" w:hAnsi="Times New Roman"/>
          <w:noProof/>
        </w:rPr>
        <w:t>3.2.7</w:t>
      </w:r>
      <w:r w:rsidR="00DA0448" w:rsidRPr="00DA0448">
        <w:rPr>
          <w:rFonts w:ascii="Times New Roman" w:hAnsi="Times New Roman"/>
          <w:noProof/>
        </w:rPr>
        <w:t xml:space="preserve">. </w:t>
      </w:r>
      <w:r w:rsidR="00A509C4">
        <w:rPr>
          <w:rFonts w:ascii="Times New Roman" w:hAnsi="Times New Roman"/>
          <w:noProof/>
          <w:lang w:val="uz-Cyrl-UZ"/>
        </w:rPr>
        <w:t>Кадастр ўлчовида</w:t>
      </w:r>
      <w:r w:rsidR="00DA0448" w:rsidRPr="00DA0448">
        <w:rPr>
          <w:rFonts w:ascii="Times New Roman" w:hAnsi="Times New Roman"/>
          <w:noProof/>
        </w:rPr>
        <w:t xml:space="preserve"> зарур хавфсизлик чоралари кўрилишини таъминлаш.</w:t>
      </w:r>
      <w:r w:rsidR="00DA0448" w:rsidRPr="00DA0448">
        <w:rPr>
          <w:rFonts w:ascii="Times New Roman" w:hAnsi="Times New Roman"/>
          <w:noProof/>
        </w:rPr>
        <w:tab/>
        <w:t>Қурилиш-монтаж ишларини бажаришда "Пудратчи" ўз ходимларининг малакаси, иш жараёнида меҳнатни муҳофаза қилиш, хавфсизлик ва саноат хавфсизлиги қоидаларига риоя қилишлари учун жавобгардир. Ҳар куни иш жойларини тозаланг. Корхонада амалдаги меҳнат қоидалари ва ишлаб чиқариш интизомига қатъий риоя қилинг.</w:t>
      </w:r>
    </w:p>
    <w:p w:rsidR="00DA0448" w:rsidRPr="00DA0448" w:rsidRDefault="005B5AC0" w:rsidP="00FF7243">
      <w:pPr>
        <w:spacing w:after="0" w:line="240" w:lineRule="auto"/>
        <w:ind w:firstLine="709"/>
        <w:jc w:val="both"/>
        <w:rPr>
          <w:rFonts w:ascii="Times New Roman" w:hAnsi="Times New Roman"/>
          <w:noProof/>
        </w:rPr>
      </w:pPr>
      <w:r>
        <w:rPr>
          <w:rFonts w:ascii="Times New Roman" w:hAnsi="Times New Roman"/>
          <w:noProof/>
        </w:rPr>
        <w:t>3.2.8</w:t>
      </w:r>
      <w:r w:rsidR="00DA0448" w:rsidRPr="00DA0448">
        <w:rPr>
          <w:rFonts w:ascii="Times New Roman" w:hAnsi="Times New Roman"/>
          <w:noProof/>
        </w:rPr>
        <w:t>.</w:t>
      </w:r>
      <w:r w:rsidR="00DA0448" w:rsidRPr="00DA0448">
        <w:rPr>
          <w:rFonts w:ascii="Times New Roman" w:hAnsi="Times New Roman"/>
          <w:noProof/>
        </w:rPr>
        <w:tab/>
        <w:t>«Буюртмачи» ҳудудида белгиланган режим жадвалига риоя қилиш.</w:t>
      </w:r>
    </w:p>
    <w:p w:rsidR="00DA0448" w:rsidRPr="00DA0448" w:rsidRDefault="00DA0448" w:rsidP="00FF7243">
      <w:pPr>
        <w:spacing w:after="0" w:line="240" w:lineRule="auto"/>
        <w:ind w:firstLine="708"/>
        <w:jc w:val="both"/>
        <w:rPr>
          <w:rFonts w:ascii="Times New Roman" w:hAnsi="Times New Roman"/>
          <w:b/>
          <w:noProof/>
        </w:rPr>
      </w:pPr>
    </w:p>
    <w:p w:rsidR="00DA0448" w:rsidRPr="00DA0448" w:rsidRDefault="00146FBB" w:rsidP="00FF7243">
      <w:pPr>
        <w:spacing w:after="0" w:line="240" w:lineRule="auto"/>
        <w:ind w:firstLine="708"/>
        <w:jc w:val="center"/>
        <w:rPr>
          <w:rFonts w:ascii="Times New Roman" w:hAnsi="Times New Roman"/>
          <w:b/>
          <w:noProof/>
        </w:rPr>
      </w:pPr>
      <w:r>
        <w:rPr>
          <w:rFonts w:ascii="Times New Roman" w:hAnsi="Times New Roman"/>
          <w:b/>
          <w:noProof/>
        </w:rPr>
        <w:t xml:space="preserve">4. ТОМОНЛАРНИНГ </w:t>
      </w:r>
      <w:r w:rsidR="00E76311">
        <w:rPr>
          <w:rFonts w:ascii="Times New Roman" w:hAnsi="Times New Roman"/>
          <w:b/>
          <w:noProof/>
        </w:rPr>
        <w:t>ЖАВОБГАРЛИГИ</w:t>
      </w:r>
    </w:p>
    <w:p w:rsidR="00146FBB"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 xml:space="preserve">4.1. </w:t>
      </w:r>
      <w:r w:rsidR="00075B11">
        <w:rPr>
          <w:rFonts w:ascii="Times New Roman" w:hAnsi="Times New Roman"/>
          <w:noProof/>
          <w:lang w:val="uz-Cyrl-UZ"/>
        </w:rPr>
        <w:t xml:space="preserve">Кадастр ўлчовини </w:t>
      </w:r>
      <w:r w:rsidRPr="00DA0448">
        <w:rPr>
          <w:rFonts w:ascii="Times New Roman" w:hAnsi="Times New Roman"/>
          <w:noProof/>
        </w:rPr>
        <w:t xml:space="preserve"> кечиктириш учун "Пудратчи" "Буюртмачи"га кечиктирилган ҳар бир кун учун мажбуриятларнинг бажарилмаган қисмининг 0,1 фоизи миқдорида, лекин харажатларнинг 5 фоизидан кўп бўлмаган миқдорда жарима тўлайди. </w:t>
      </w:r>
    </w:p>
    <w:p w:rsidR="00DA0448" w:rsidRPr="00DA0448" w:rsidRDefault="00075B11" w:rsidP="00FF7243">
      <w:pPr>
        <w:spacing w:after="0" w:line="240" w:lineRule="auto"/>
        <w:ind w:firstLine="709"/>
        <w:jc w:val="both"/>
        <w:rPr>
          <w:rFonts w:ascii="Times New Roman" w:hAnsi="Times New Roman"/>
          <w:noProof/>
        </w:rPr>
      </w:pPr>
      <w:r>
        <w:rPr>
          <w:rFonts w:ascii="Times New Roman" w:hAnsi="Times New Roman"/>
          <w:noProof/>
        </w:rPr>
        <w:t>4.2. Пен</w:t>
      </w:r>
      <w:r w:rsidR="00DA0448" w:rsidRPr="00DA0448">
        <w:rPr>
          <w:rFonts w:ascii="Times New Roman" w:hAnsi="Times New Roman"/>
          <w:noProof/>
        </w:rPr>
        <w:t>ияларни тўлаш шартнома мажбуриятларини бузган томонни ишларни ўз вақтида бажармаслик оқибатида етказилган зарарни қоплашдан озод этмайди («Хўжалик юритувчи субъектлар фаолиятининг шартномавий-ҳуқуқий асослари тўғрисида»ги Ўзбекистон Республикаси Қонунининг 25-моддаси 29.08. 1998).</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Агар «Пудратчи» фойдаланишнинг кафолат муддати давомида аниқланган нуқсон ва нуқсонларни келишилган муддатда икки томонлама далолатномага мувофиқ бартараф этишни бошламаган бўлса, «Буюртмачи» ўз ҳисобидан камчиликларни бартараф этишга ҳақли. "</w:t>
      </w:r>
    </w:p>
    <w:p w:rsidR="00DA0448" w:rsidRPr="00DA0448" w:rsidRDefault="00DA0448" w:rsidP="00FF7243">
      <w:pPr>
        <w:spacing w:after="0" w:line="240" w:lineRule="auto"/>
        <w:ind w:firstLine="709"/>
        <w:jc w:val="both"/>
        <w:rPr>
          <w:rFonts w:ascii="Times New Roman" w:hAnsi="Times New Roman"/>
          <w:noProof/>
        </w:rPr>
      </w:pPr>
    </w:p>
    <w:p w:rsidR="00DA0448" w:rsidRPr="00DA0448" w:rsidRDefault="00DA0448" w:rsidP="00FF7243">
      <w:pPr>
        <w:spacing w:after="0" w:line="240" w:lineRule="auto"/>
        <w:ind w:firstLine="709"/>
        <w:jc w:val="center"/>
        <w:rPr>
          <w:rFonts w:ascii="Times New Roman" w:hAnsi="Times New Roman"/>
          <w:noProof/>
        </w:rPr>
      </w:pPr>
      <w:r w:rsidRPr="00DA0448">
        <w:rPr>
          <w:rFonts w:ascii="Times New Roman" w:hAnsi="Times New Roman"/>
          <w:b/>
          <w:noProof/>
        </w:rPr>
        <w:t>5. ФО</w:t>
      </w:r>
      <w:r w:rsidR="00E76311">
        <w:rPr>
          <w:rFonts w:ascii="Times New Roman" w:hAnsi="Times New Roman"/>
          <w:b/>
          <w:noProof/>
        </w:rPr>
        <w:t>Р</w:t>
      </w:r>
      <w:r w:rsidRPr="00DA0448">
        <w:rPr>
          <w:rFonts w:ascii="Times New Roman" w:hAnsi="Times New Roman"/>
          <w:b/>
          <w:noProof/>
        </w:rPr>
        <w:t>С-МАЖОР</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5.1. Томонлар ушбу шартнома бўйича мажбуриятларни қисман ёки тўлиқ бажармаганлик учун жавобгарликдан озод қилинадилар, агар бу ёнғин, сув тошқини, зилзилалар, ҳарбий ҳаракатлар, портлашлар, бўронлар, тупроқнинг чўкиши, эпидемиялар ва бошқа табиат ҳодисалари каби форс-мажор ҳолатлари натижасида юзага келган бўлса. , агар ушбу ҳолатлар ушбу шартноманинг бажарилишига бевосита таъсир қилган бўлса, давлат органларининг ҳаракатлари.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5.2. Тегишли ваколатли органларнинг далиллари юқоридаги ҳолатларнинг мавжудлиги ва уларнинг давомийлиги тўғрисида тегишли далил бўлиб хизмат қилади.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5.3. 5.1-бандда кўрсатилган ҳолатлар тугагандан сўнг, ушбу шартнома бўйича ўз мажбуриятларини бажариш имкони бўлмаган томон тегишли ҳужжатларни илова қилган ҳолда бошқа томонни дарҳол хабардор қилиши шарт.</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5.4. 5.3-бандда назарда тутилган ўз вақтида хабардор қилинмаган тақдирда, тараф бошқа томонга хабар бермаслик ёки ўз вақтида хабар бермаслик натижасида этказилган зарарни қоплаши шарт.</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5.5. Форс-мажор ҳолатларининг бошланиши шартноманинг амал қилиш муддатини узайтиришга олиб келади.</w:t>
      </w:r>
    </w:p>
    <w:p w:rsidR="00DA0448" w:rsidRPr="00DA0448" w:rsidRDefault="00DA0448" w:rsidP="00FF7243">
      <w:pPr>
        <w:spacing w:after="0" w:line="240" w:lineRule="auto"/>
        <w:ind w:firstLine="709"/>
        <w:jc w:val="both"/>
        <w:rPr>
          <w:rFonts w:ascii="Times New Roman" w:hAnsi="Times New Roman"/>
          <w:b/>
          <w:noProof/>
        </w:rPr>
      </w:pPr>
    </w:p>
    <w:p w:rsidR="00DA0448" w:rsidRPr="00DA0448" w:rsidRDefault="00B45256" w:rsidP="00FF7243">
      <w:pPr>
        <w:spacing w:after="0" w:line="240" w:lineRule="auto"/>
        <w:ind w:firstLine="709"/>
        <w:jc w:val="center"/>
        <w:rPr>
          <w:rFonts w:ascii="Times New Roman" w:hAnsi="Times New Roman"/>
          <w:b/>
          <w:noProof/>
        </w:rPr>
      </w:pPr>
      <w:r>
        <w:rPr>
          <w:rFonts w:ascii="Times New Roman" w:hAnsi="Times New Roman"/>
          <w:b/>
          <w:noProof/>
        </w:rPr>
        <w:t>6. НИЗОЛАРНИ</w:t>
      </w:r>
      <w:r w:rsidR="00DA0448" w:rsidRPr="00DA0448">
        <w:rPr>
          <w:rFonts w:ascii="Times New Roman" w:hAnsi="Times New Roman"/>
          <w:b/>
          <w:noProof/>
        </w:rPr>
        <w:t xml:space="preserve"> ҲАЛ ҚИЛИШ ТАРТИБИ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6.1. Томонлар ушбу шартнома бўйича келиб чиқадиган келишмовчилик ва келишмовчиликларни ўзаро англашув асосида музокаралар йўли билан ҳал қилиш учун барча саъй-ҳаракатларини амалга оширадилар.</w:t>
      </w:r>
    </w:p>
    <w:p w:rsidR="00DA0448" w:rsidRPr="00DA0448" w:rsidRDefault="00DA0448" w:rsidP="00FF7243">
      <w:pPr>
        <w:spacing w:after="0" w:line="240" w:lineRule="auto"/>
        <w:jc w:val="both"/>
        <w:rPr>
          <w:rFonts w:ascii="Times New Roman" w:hAnsi="Times New Roman"/>
          <w:noProof/>
        </w:rPr>
      </w:pPr>
      <w:r w:rsidRPr="00DA0448">
        <w:rPr>
          <w:rFonts w:ascii="Times New Roman" w:hAnsi="Times New Roman"/>
          <w:noProof/>
        </w:rPr>
        <w:t xml:space="preserve"> </w:t>
      </w:r>
      <w:r w:rsidRPr="00DA0448">
        <w:rPr>
          <w:rFonts w:ascii="Times New Roman" w:hAnsi="Times New Roman"/>
          <w:noProof/>
        </w:rPr>
        <w:tab/>
        <w:t>6.2. Шартнома шартларидан четга чиқиш билан боғлиқ баҳсли масалалар "Буюртмачи" ва "Пудратчи"нинг қўшма йиғилишида кўриб чиқилиши керак, қабул қилинган қарор икки томонлама баённома билан расмийлаштирилади.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Агар ҳал этилмаса, баҳсли масалалар амалдаги қонун ҳужжатларига мувофиқ белгиланган тартибда хўжалик судига ўтказилади.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6.3. Ташкилот номи, юридик манзили ёки банк реквизитлари ўзгарган тақдирда томонларнинг ҳар бири 10 кун ичида ўзгаришлар ҳақида хабар бериши керак.</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6.4. Ушбу шартномага киритилган ўзгартиришлар ёки қўшимчалар, агар улар ёзма равишда тузилган бўлса, иккала томон томонидан имзоланган ва иккала томоннинг расмий муҳрлари билан тасдиқланган бўлса, ҳақиқий ҳисобланади.</w:t>
      </w:r>
    </w:p>
    <w:p w:rsidR="00DA0448" w:rsidRPr="00DA0448" w:rsidRDefault="00DA0448" w:rsidP="00FF7243">
      <w:pPr>
        <w:spacing w:after="0" w:line="240" w:lineRule="auto"/>
        <w:ind w:firstLine="709"/>
        <w:jc w:val="both"/>
        <w:rPr>
          <w:rFonts w:ascii="Times New Roman" w:hAnsi="Times New Roman"/>
          <w:noProof/>
        </w:rPr>
      </w:pPr>
    </w:p>
    <w:p w:rsidR="00075B11" w:rsidRDefault="00075B11" w:rsidP="00FF7243">
      <w:pPr>
        <w:spacing w:after="0" w:line="240" w:lineRule="auto"/>
        <w:ind w:firstLine="709"/>
        <w:jc w:val="center"/>
        <w:rPr>
          <w:rFonts w:ascii="Times New Roman" w:hAnsi="Times New Roman"/>
          <w:b/>
          <w:noProof/>
        </w:rPr>
      </w:pPr>
    </w:p>
    <w:p w:rsidR="00075B11" w:rsidRDefault="00075B11" w:rsidP="00FF7243">
      <w:pPr>
        <w:spacing w:after="0" w:line="240" w:lineRule="auto"/>
        <w:ind w:firstLine="709"/>
        <w:jc w:val="center"/>
        <w:rPr>
          <w:rFonts w:ascii="Times New Roman" w:hAnsi="Times New Roman"/>
          <w:b/>
          <w:noProof/>
        </w:rPr>
      </w:pPr>
    </w:p>
    <w:p w:rsidR="00DA0448" w:rsidRPr="00DA0448" w:rsidRDefault="00DA0448" w:rsidP="00FF7243">
      <w:pPr>
        <w:spacing w:after="0" w:line="240" w:lineRule="auto"/>
        <w:ind w:firstLine="709"/>
        <w:jc w:val="center"/>
        <w:rPr>
          <w:rFonts w:ascii="Times New Roman" w:hAnsi="Times New Roman"/>
          <w:b/>
          <w:noProof/>
        </w:rPr>
      </w:pPr>
      <w:r w:rsidRPr="00DA0448">
        <w:rPr>
          <w:rFonts w:ascii="Times New Roman" w:hAnsi="Times New Roman"/>
          <w:b/>
          <w:noProof/>
        </w:rPr>
        <w:lastRenderedPageBreak/>
        <w:t>7. ТУРЛИ</w:t>
      </w:r>
      <w:r w:rsidR="00E76311">
        <w:rPr>
          <w:rFonts w:ascii="Times New Roman" w:hAnsi="Times New Roman"/>
          <w:b/>
          <w:noProof/>
        </w:rPr>
        <w:t>-ХИЛ</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7.1. Мазкур шартномани ўзгартириш ва бекор қилиш фақат тарафларнинг келишуви билан, бошқа ҳолларда Ўзбекистон Республикасининг «Хўжалик юритувчи субъектлар фаолиятининг шартномавий-ҳуқуқий асослари тўғрисида»ги 1998 йил 29-сон Қонунининг 15-моддасига мувофиқ амалга оширилади.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7.2. Шартномани бир томонлама бекор қилиш ёзма хабарнома билан амалга оширилади. Агар хабарнома олинган кундан бошлаб етти кун ичида хабарномага жавоб олмасангиз, шартнома бекор қилинган ҳисобланади.</w:t>
      </w:r>
    </w:p>
    <w:p w:rsidR="00DA0448" w:rsidRPr="00DA0448" w:rsidRDefault="00DA0448" w:rsidP="00FF7243">
      <w:pPr>
        <w:spacing w:after="0" w:line="240" w:lineRule="auto"/>
        <w:ind w:firstLine="709"/>
        <w:jc w:val="both"/>
        <w:rPr>
          <w:rFonts w:ascii="Times New Roman" w:hAnsi="Times New Roman"/>
          <w:noProof/>
        </w:rPr>
      </w:pPr>
    </w:p>
    <w:p w:rsidR="00DA0448" w:rsidRPr="00DA0448" w:rsidRDefault="00DA0448" w:rsidP="00FF7243">
      <w:pPr>
        <w:spacing w:after="0" w:line="240" w:lineRule="auto"/>
        <w:ind w:firstLine="709"/>
        <w:jc w:val="center"/>
        <w:rPr>
          <w:rFonts w:ascii="Times New Roman" w:hAnsi="Times New Roman"/>
          <w:b/>
          <w:noProof/>
        </w:rPr>
      </w:pPr>
      <w:r w:rsidRPr="00DA0448">
        <w:rPr>
          <w:rFonts w:ascii="Times New Roman" w:hAnsi="Times New Roman"/>
          <w:b/>
          <w:noProof/>
        </w:rPr>
        <w:t>8. БОШҚА ШАРТЛАР</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8.1. Мазкур шартномани ўзгартириш ва бекор қилиш фақат тарафларнинг келишуви билан, бошқа ҳолларда Ўзбекистон Республикасининг «Хўжалик юритувчи субъектлар фаолиятининг шартномавий-ҳуқуқий асослари тўғрисида»ги 1998 йил 29-сон Қонунининг 15-моддасига мувофиқ амалга оширилади.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8.2. Ушбу Битимни амалга оширишда томонлар энергетика корхоналари ходимларининг хавфсизлигини таъминлаш қоидаларига, Ўзбекистон Республикаси Фуқаролик кодексига, 29.08.2013 йилдаги «Хўжалик юритувчи субъектлар фаолиятининг шартномавий-ҳуқуқий асослари тўғрисида»ги Қонунига амал қиладилар. 1998 йил. ва бошқа қонун ҳужжатлари.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8.3. Ушбу шартнома имзоланган пайтдан бо</w:t>
      </w:r>
      <w:r w:rsidR="00E76311">
        <w:rPr>
          <w:rFonts w:ascii="Times New Roman" w:hAnsi="Times New Roman"/>
          <w:noProof/>
        </w:rPr>
        <w:t>шлаб кучга киради ва 31.12. 2022</w:t>
      </w:r>
      <w:r w:rsidRPr="00DA0448">
        <w:rPr>
          <w:rFonts w:ascii="Times New Roman" w:hAnsi="Times New Roman"/>
          <w:noProof/>
        </w:rPr>
        <w:t xml:space="preserve"> йил.</w:t>
      </w:r>
      <w:r w:rsidR="00E76311">
        <w:rPr>
          <w:rFonts w:ascii="Times New Roman" w:hAnsi="Times New Roman"/>
          <w:noProof/>
        </w:rPr>
        <w:t xml:space="preserve"> гача амал килидади.</w:t>
      </w:r>
    </w:p>
    <w:p w:rsidR="00DA0448" w:rsidRPr="00DA0448" w:rsidRDefault="00DA0448" w:rsidP="00FF7243">
      <w:pPr>
        <w:spacing w:after="0" w:line="240" w:lineRule="auto"/>
        <w:ind w:firstLine="709"/>
        <w:jc w:val="both"/>
        <w:rPr>
          <w:rFonts w:ascii="Times New Roman" w:hAnsi="Times New Roman"/>
          <w:noProof/>
        </w:rPr>
      </w:pPr>
      <w:r w:rsidRPr="00DA0448">
        <w:rPr>
          <w:rFonts w:ascii="Times New Roman" w:hAnsi="Times New Roman"/>
          <w:noProof/>
        </w:rPr>
        <w:t>8.4. Ушбу шартнома бир хил юридик кучга эга бўлган икки нусхада, томонларнинг ҳар бири учун бир нусхадан тузилган.</w:t>
      </w:r>
    </w:p>
    <w:p w:rsidR="00DA0448" w:rsidRPr="00DA0448" w:rsidRDefault="00DA0448" w:rsidP="00FF7243">
      <w:pPr>
        <w:spacing w:after="0" w:line="240" w:lineRule="auto"/>
        <w:ind w:firstLine="709"/>
        <w:jc w:val="both"/>
        <w:rPr>
          <w:rFonts w:ascii="Times New Roman" w:hAnsi="Times New Roman"/>
          <w:b/>
          <w:noProof/>
        </w:rPr>
      </w:pPr>
    </w:p>
    <w:p w:rsidR="00DA0448" w:rsidRPr="00DA0448" w:rsidRDefault="00DA0448" w:rsidP="00FF7243">
      <w:pPr>
        <w:spacing w:after="0" w:line="240" w:lineRule="auto"/>
        <w:ind w:firstLine="708"/>
        <w:jc w:val="center"/>
        <w:rPr>
          <w:rFonts w:ascii="Times New Roman" w:hAnsi="Times New Roman"/>
          <w:b/>
          <w:noProof/>
        </w:rPr>
      </w:pPr>
      <w:r w:rsidRPr="00DA0448">
        <w:rPr>
          <w:rFonts w:ascii="Times New Roman" w:hAnsi="Times New Roman"/>
          <w:b/>
          <w:noProof/>
        </w:rPr>
        <w:t>8. ТОМОНЛАРНИНГ ҲУҚУҚИЙ МАНЗИЛЛАРИ ВА ТАВСИФИ:</w:t>
      </w:r>
    </w:p>
    <w:tbl>
      <w:tblPr>
        <w:tblW w:w="10314" w:type="dxa"/>
        <w:tblLayout w:type="fixed"/>
        <w:tblLook w:val="0000" w:firstRow="0" w:lastRow="0" w:firstColumn="0" w:lastColumn="0" w:noHBand="0" w:noVBand="0"/>
      </w:tblPr>
      <w:tblGrid>
        <w:gridCol w:w="4786"/>
        <w:gridCol w:w="567"/>
        <w:gridCol w:w="4961"/>
      </w:tblGrid>
      <w:tr w:rsidR="00DA0448" w:rsidRPr="00DA0448" w:rsidTr="00A43202">
        <w:tc>
          <w:tcPr>
            <w:tcW w:w="4786" w:type="dxa"/>
          </w:tcPr>
          <w:p w:rsidR="00325FA2" w:rsidRDefault="00325FA2"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r w:rsidRPr="00DA0448">
              <w:rPr>
                <w:rFonts w:ascii="Times New Roman" w:hAnsi="Times New Roman"/>
                <w:b/>
                <w:noProof/>
              </w:rPr>
              <w:t>"</w:t>
            </w:r>
            <w:r w:rsidR="00325FA2">
              <w:rPr>
                <w:rFonts w:ascii="Times New Roman" w:hAnsi="Times New Roman"/>
                <w:b/>
                <w:noProof/>
                <w:lang w:val="uz-Cyrl-UZ"/>
              </w:rPr>
              <w:t>БУЮРТМАЧИ</w:t>
            </w:r>
            <w:r w:rsidRPr="00DA0448">
              <w:rPr>
                <w:rFonts w:ascii="Times New Roman" w:hAnsi="Times New Roman"/>
                <w:b/>
                <w:noProof/>
              </w:rPr>
              <w:t>"</w:t>
            </w:r>
          </w:p>
          <w:p w:rsidR="00DA0448" w:rsidRPr="00DA0448" w:rsidRDefault="00DA0448" w:rsidP="00A43202">
            <w:pPr>
              <w:spacing w:after="0" w:line="240" w:lineRule="auto"/>
              <w:ind w:firstLine="567"/>
              <w:jc w:val="center"/>
              <w:rPr>
                <w:rFonts w:ascii="Times New Roman" w:hAnsi="Times New Roman"/>
                <w:b/>
                <w:noProof/>
              </w:rPr>
            </w:pPr>
          </w:p>
          <w:p w:rsidR="00DA0448" w:rsidRPr="00075B11" w:rsidRDefault="00DA0448" w:rsidP="00A43202">
            <w:pPr>
              <w:spacing w:after="0" w:line="240" w:lineRule="auto"/>
              <w:ind w:firstLine="567"/>
              <w:jc w:val="center"/>
              <w:rPr>
                <w:rFonts w:ascii="Times New Roman" w:hAnsi="Times New Roman"/>
                <w:b/>
                <w:noProof/>
                <w:lang w:val="uz-Cyrl-UZ"/>
              </w:rPr>
            </w:pPr>
            <w:r w:rsidRPr="00DA0448">
              <w:rPr>
                <w:rFonts w:ascii="Times New Roman" w:hAnsi="Times New Roman"/>
                <w:b/>
                <w:noProof/>
              </w:rPr>
              <w:t>"</w:t>
            </w:r>
            <w:r w:rsidR="00075B11">
              <w:rPr>
                <w:rFonts w:ascii="Times New Roman" w:hAnsi="Times New Roman"/>
                <w:b/>
                <w:noProof/>
              </w:rPr>
              <w:t>Тўрақўрғон И</w:t>
            </w:r>
            <w:r w:rsidR="00075B11">
              <w:rPr>
                <w:rFonts w:ascii="Times New Roman" w:hAnsi="Times New Roman"/>
                <w:b/>
                <w:noProof/>
                <w:lang w:val="uz-Cyrl-UZ"/>
              </w:rPr>
              <w:t>Э</w:t>
            </w:r>
            <w:r w:rsidRPr="00DA0448">
              <w:rPr>
                <w:rFonts w:ascii="Times New Roman" w:hAnsi="Times New Roman"/>
                <w:b/>
                <w:noProof/>
              </w:rPr>
              <w:t>С</w:t>
            </w:r>
            <w:r w:rsidR="00075B11">
              <w:rPr>
                <w:rFonts w:ascii="Times New Roman" w:hAnsi="Times New Roman"/>
                <w:b/>
                <w:noProof/>
                <w:lang w:val="uz-Cyrl-UZ"/>
              </w:rPr>
              <w:t xml:space="preserve"> қуриш дирекцияси</w:t>
            </w:r>
            <w:r w:rsidRPr="00DA0448">
              <w:rPr>
                <w:rFonts w:ascii="Times New Roman" w:hAnsi="Times New Roman"/>
                <w:b/>
                <w:noProof/>
              </w:rPr>
              <w:t>”</w:t>
            </w:r>
            <w:r w:rsidR="00075B11">
              <w:rPr>
                <w:rFonts w:ascii="Times New Roman" w:hAnsi="Times New Roman"/>
                <w:b/>
                <w:noProof/>
                <w:lang w:val="uz-Cyrl-UZ"/>
              </w:rPr>
              <w:t xml:space="preserve"> УК</w:t>
            </w: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b/>
                <w:noProof/>
              </w:rPr>
            </w:pPr>
          </w:p>
          <w:p w:rsidR="00DA0448" w:rsidRPr="00DA0448" w:rsidRDefault="00DA0448" w:rsidP="00A43202">
            <w:pPr>
              <w:spacing w:after="0" w:line="240" w:lineRule="auto"/>
              <w:ind w:firstLine="567"/>
              <w:jc w:val="center"/>
              <w:rPr>
                <w:rFonts w:ascii="Times New Roman" w:hAnsi="Times New Roman"/>
                <w:noProof/>
              </w:rPr>
            </w:pPr>
          </w:p>
        </w:tc>
        <w:tc>
          <w:tcPr>
            <w:tcW w:w="567" w:type="dxa"/>
          </w:tcPr>
          <w:p w:rsidR="00DA0448" w:rsidRPr="00DA0448" w:rsidRDefault="00DA0448" w:rsidP="00A43202">
            <w:pPr>
              <w:spacing w:after="0" w:line="240" w:lineRule="auto"/>
              <w:ind w:firstLine="709"/>
              <w:jc w:val="center"/>
              <w:rPr>
                <w:rFonts w:ascii="Times New Roman" w:hAnsi="Times New Roman"/>
                <w:noProof/>
              </w:rPr>
            </w:pPr>
          </w:p>
        </w:tc>
        <w:tc>
          <w:tcPr>
            <w:tcW w:w="4961" w:type="dxa"/>
          </w:tcPr>
          <w:p w:rsidR="00325FA2" w:rsidRDefault="00325FA2" w:rsidP="00A43202">
            <w:pPr>
              <w:spacing w:after="0" w:line="240" w:lineRule="auto"/>
              <w:ind w:firstLine="33"/>
              <w:jc w:val="center"/>
              <w:rPr>
                <w:rFonts w:ascii="Times New Roman" w:hAnsi="Times New Roman"/>
                <w:b/>
                <w:noProof/>
              </w:rPr>
            </w:pPr>
          </w:p>
          <w:p w:rsidR="00DA0448" w:rsidRPr="00DA0448" w:rsidRDefault="00DA0448" w:rsidP="00A43202">
            <w:pPr>
              <w:spacing w:after="0" w:line="240" w:lineRule="auto"/>
              <w:ind w:firstLine="33"/>
              <w:jc w:val="center"/>
              <w:rPr>
                <w:rFonts w:ascii="Times New Roman" w:hAnsi="Times New Roman"/>
                <w:b/>
                <w:noProof/>
              </w:rPr>
            </w:pPr>
            <w:r w:rsidRPr="00DA0448">
              <w:rPr>
                <w:rFonts w:ascii="Times New Roman" w:hAnsi="Times New Roman"/>
                <w:b/>
                <w:noProof/>
              </w:rPr>
              <w:t>"ПУДРАТЧИ":</w:t>
            </w:r>
          </w:p>
          <w:p w:rsidR="00DA0448" w:rsidRPr="00DA0448" w:rsidRDefault="00DA0448" w:rsidP="00A43202">
            <w:pPr>
              <w:spacing w:after="0" w:line="240" w:lineRule="auto"/>
              <w:jc w:val="center"/>
              <w:rPr>
                <w:rFonts w:ascii="Times New Roman" w:hAnsi="Times New Roman"/>
                <w:bCs/>
                <w:noProof/>
                <w:spacing w:val="-2"/>
              </w:rPr>
            </w:pPr>
          </w:p>
          <w:p w:rsidR="00DA0448" w:rsidRPr="00DA0448" w:rsidRDefault="00DA0448" w:rsidP="00A43202">
            <w:pPr>
              <w:spacing w:after="0" w:line="240" w:lineRule="auto"/>
              <w:jc w:val="center"/>
              <w:rPr>
                <w:rFonts w:ascii="Times New Roman" w:hAnsi="Times New Roman"/>
                <w:bCs/>
                <w:noProof/>
                <w:spacing w:val="-2"/>
              </w:rPr>
            </w:pPr>
          </w:p>
          <w:p w:rsidR="00DA0448" w:rsidRPr="00DA0448" w:rsidRDefault="00DA0448" w:rsidP="00A43202">
            <w:pPr>
              <w:spacing w:after="0" w:line="240" w:lineRule="auto"/>
              <w:jc w:val="center"/>
              <w:rPr>
                <w:rFonts w:ascii="Times New Roman" w:hAnsi="Times New Roman"/>
                <w:bCs/>
                <w:noProof/>
                <w:spacing w:val="-2"/>
              </w:rPr>
            </w:pPr>
          </w:p>
        </w:tc>
      </w:tr>
      <w:tr w:rsidR="00DA0448" w:rsidRPr="00DA0448" w:rsidTr="00A43202">
        <w:tc>
          <w:tcPr>
            <w:tcW w:w="10314" w:type="dxa"/>
            <w:gridSpan w:val="3"/>
          </w:tcPr>
          <w:p w:rsidR="00DA0448" w:rsidRPr="00DA0448" w:rsidRDefault="00DA0448" w:rsidP="00A43202">
            <w:pPr>
              <w:spacing w:after="0" w:line="240" w:lineRule="auto"/>
              <w:ind w:firstLine="567"/>
              <w:jc w:val="center"/>
              <w:rPr>
                <w:rFonts w:ascii="Times New Roman" w:hAnsi="Times New Roman"/>
                <w:noProof/>
              </w:rPr>
            </w:pPr>
          </w:p>
          <w:p w:rsidR="00DA0448" w:rsidRPr="00DA0448" w:rsidRDefault="00DA0448" w:rsidP="00A43202">
            <w:pPr>
              <w:spacing w:after="0" w:line="240" w:lineRule="auto"/>
              <w:ind w:firstLine="567"/>
              <w:jc w:val="center"/>
              <w:rPr>
                <w:rFonts w:ascii="Times New Roman" w:hAnsi="Times New Roman"/>
                <w:noProof/>
              </w:rPr>
            </w:pPr>
            <w:r w:rsidRPr="00DA0448">
              <w:rPr>
                <w:rFonts w:ascii="Times New Roman" w:hAnsi="Times New Roman"/>
                <w:noProof/>
              </w:rPr>
              <w:t>Илова:</w:t>
            </w:r>
          </w:p>
          <w:p w:rsidR="00DA0448" w:rsidRPr="00DA0448" w:rsidRDefault="00DA0448" w:rsidP="00A43202">
            <w:pPr>
              <w:spacing w:after="0" w:line="240" w:lineRule="auto"/>
              <w:ind w:firstLine="567"/>
              <w:jc w:val="center"/>
              <w:rPr>
                <w:rFonts w:ascii="Times New Roman" w:hAnsi="Times New Roman"/>
                <w:b/>
                <w:noProof/>
              </w:rPr>
            </w:pPr>
            <w:r w:rsidRPr="00DA0448">
              <w:rPr>
                <w:rFonts w:ascii="Times New Roman" w:hAnsi="Times New Roman"/>
                <w:noProof/>
              </w:rPr>
              <w:t>Шартнома қийматини ҳисоблаш</w:t>
            </w:r>
          </w:p>
        </w:tc>
      </w:tr>
      <w:tr w:rsidR="00DA0448" w:rsidRPr="00DA0448" w:rsidTr="00A43202">
        <w:tc>
          <w:tcPr>
            <w:tcW w:w="4786" w:type="dxa"/>
          </w:tcPr>
          <w:p w:rsidR="00DA0448" w:rsidRPr="00DA0448" w:rsidRDefault="00DA0448" w:rsidP="00A43202">
            <w:pPr>
              <w:spacing w:after="0" w:line="240" w:lineRule="auto"/>
              <w:ind w:firstLine="567"/>
              <w:jc w:val="center"/>
              <w:rPr>
                <w:rFonts w:ascii="Times New Roman" w:hAnsi="Times New Roman"/>
                <w:b/>
                <w:noProof/>
              </w:rPr>
            </w:pPr>
          </w:p>
        </w:tc>
        <w:tc>
          <w:tcPr>
            <w:tcW w:w="567" w:type="dxa"/>
          </w:tcPr>
          <w:p w:rsidR="00DA0448" w:rsidRPr="00DA0448" w:rsidRDefault="00DA0448" w:rsidP="00A43202">
            <w:pPr>
              <w:spacing w:after="0" w:line="240" w:lineRule="auto"/>
              <w:ind w:firstLine="709"/>
              <w:jc w:val="center"/>
              <w:rPr>
                <w:rFonts w:ascii="Times New Roman" w:hAnsi="Times New Roman"/>
                <w:noProof/>
              </w:rPr>
            </w:pPr>
          </w:p>
        </w:tc>
        <w:tc>
          <w:tcPr>
            <w:tcW w:w="4961" w:type="dxa"/>
          </w:tcPr>
          <w:p w:rsidR="00DA0448" w:rsidRPr="00DA0448" w:rsidRDefault="00DA0448" w:rsidP="00A43202">
            <w:pPr>
              <w:spacing w:after="0" w:line="240" w:lineRule="auto"/>
              <w:ind w:firstLine="33"/>
              <w:jc w:val="center"/>
              <w:rPr>
                <w:rFonts w:ascii="Times New Roman" w:hAnsi="Times New Roman"/>
                <w:b/>
                <w:noProof/>
              </w:rPr>
            </w:pPr>
          </w:p>
        </w:tc>
      </w:tr>
      <w:tr w:rsidR="00DA0448" w:rsidRPr="00DA0448" w:rsidTr="00A43202">
        <w:tc>
          <w:tcPr>
            <w:tcW w:w="10314" w:type="dxa"/>
            <w:gridSpan w:val="3"/>
          </w:tcPr>
          <w:p w:rsidR="00DA0448" w:rsidRPr="00DA0448" w:rsidRDefault="00DA0448" w:rsidP="00A43202">
            <w:pPr>
              <w:spacing w:after="0" w:line="240" w:lineRule="auto"/>
              <w:ind w:firstLine="567"/>
              <w:jc w:val="center"/>
              <w:rPr>
                <w:rFonts w:ascii="Times New Roman" w:hAnsi="Times New Roman"/>
                <w:b/>
                <w:noProof/>
              </w:rPr>
            </w:pPr>
          </w:p>
        </w:tc>
      </w:tr>
    </w:tbl>
    <w:p w:rsidR="00DA0448" w:rsidRPr="00DA0448" w:rsidRDefault="00DA0448" w:rsidP="00FF7243">
      <w:pPr>
        <w:spacing w:after="0" w:line="240" w:lineRule="auto"/>
        <w:ind w:firstLine="567"/>
        <w:jc w:val="center"/>
        <w:rPr>
          <w:rFonts w:ascii="Times New Roman" w:hAnsi="Times New Roman"/>
          <w:b/>
          <w:noProof/>
        </w:rPr>
      </w:pPr>
    </w:p>
    <w:p w:rsidR="00DA0448" w:rsidRPr="00DA0448" w:rsidRDefault="00DA0448" w:rsidP="00FF7243">
      <w:pPr>
        <w:spacing w:after="0" w:line="240" w:lineRule="auto"/>
        <w:ind w:firstLine="567"/>
        <w:jc w:val="center"/>
        <w:rPr>
          <w:rFonts w:ascii="Times New Roman" w:hAnsi="Times New Roman"/>
          <w:b/>
          <w:noProof/>
        </w:rPr>
      </w:pPr>
    </w:p>
    <w:p w:rsidR="00DA0448" w:rsidRPr="00325FA2" w:rsidRDefault="00DA0448" w:rsidP="00325FA2">
      <w:pPr>
        <w:spacing w:after="0" w:line="240" w:lineRule="auto"/>
        <w:ind w:left="708" w:firstLine="708"/>
        <w:rPr>
          <w:rFonts w:ascii="Times New Roman" w:hAnsi="Times New Roman"/>
          <w:b/>
          <w:noProof/>
          <w:lang w:val="uz-Cyrl-UZ"/>
        </w:rPr>
      </w:pPr>
      <w:r w:rsidRPr="00DA0448">
        <w:rPr>
          <w:rFonts w:ascii="Times New Roman" w:hAnsi="Times New Roman"/>
          <w:b/>
          <w:noProof/>
        </w:rPr>
        <w:t>Директор</w:t>
      </w:r>
      <w:r w:rsidRPr="00DA0448">
        <w:rPr>
          <w:rFonts w:ascii="Times New Roman" w:hAnsi="Times New Roman"/>
          <w:b/>
          <w:noProof/>
        </w:rPr>
        <w:tab/>
      </w:r>
      <w:r w:rsidRPr="00DA0448">
        <w:rPr>
          <w:rFonts w:ascii="Times New Roman" w:hAnsi="Times New Roman"/>
          <w:b/>
          <w:noProof/>
        </w:rPr>
        <w:tab/>
      </w:r>
      <w:r w:rsidRPr="00DA0448">
        <w:rPr>
          <w:rFonts w:ascii="Times New Roman" w:hAnsi="Times New Roman"/>
          <w:b/>
          <w:noProof/>
        </w:rPr>
        <w:tab/>
      </w:r>
      <w:r w:rsidR="00325FA2">
        <w:rPr>
          <w:rFonts w:ascii="Times New Roman" w:hAnsi="Times New Roman"/>
          <w:b/>
          <w:noProof/>
        </w:rPr>
        <w:tab/>
      </w:r>
      <w:r w:rsidR="00325FA2">
        <w:rPr>
          <w:rFonts w:ascii="Times New Roman" w:hAnsi="Times New Roman"/>
          <w:b/>
          <w:noProof/>
        </w:rPr>
        <w:tab/>
      </w:r>
      <w:r w:rsidR="00325FA2">
        <w:rPr>
          <w:rFonts w:ascii="Times New Roman" w:hAnsi="Times New Roman"/>
          <w:b/>
          <w:noProof/>
        </w:rPr>
        <w:tab/>
      </w:r>
      <w:r w:rsidR="00325FA2">
        <w:rPr>
          <w:rFonts w:ascii="Times New Roman" w:hAnsi="Times New Roman"/>
          <w:b/>
          <w:noProof/>
        </w:rPr>
        <w:tab/>
      </w:r>
      <w:r w:rsidR="005B5AC0">
        <w:rPr>
          <w:rFonts w:ascii="Times New Roman" w:hAnsi="Times New Roman"/>
          <w:b/>
          <w:noProof/>
          <w:lang w:val="uz-Cyrl-UZ"/>
        </w:rPr>
        <w:t>Рахбари</w:t>
      </w:r>
      <w:bookmarkStart w:id="0" w:name="_GoBack"/>
      <w:bookmarkEnd w:id="0"/>
    </w:p>
    <w:p w:rsidR="00DA0448" w:rsidRPr="00DA0448" w:rsidRDefault="00DA0448" w:rsidP="00FF7243">
      <w:pPr>
        <w:spacing w:after="0" w:line="240" w:lineRule="auto"/>
        <w:ind w:firstLine="567"/>
        <w:rPr>
          <w:rFonts w:ascii="Times New Roman" w:hAnsi="Times New Roman"/>
          <w:b/>
          <w:noProof/>
        </w:rPr>
      </w:pPr>
      <w:r w:rsidRPr="00DA0448">
        <w:rPr>
          <w:rFonts w:ascii="Times New Roman" w:hAnsi="Times New Roman"/>
          <w:b/>
          <w:noProof/>
        </w:rPr>
        <w:t>"Қурилиш ва инвестициялар"</w:t>
      </w:r>
    </w:p>
    <w:p w:rsidR="00DA0448" w:rsidRPr="00DA0448" w:rsidRDefault="00DA0448" w:rsidP="00FF7243">
      <w:pPr>
        <w:spacing w:after="0" w:line="240" w:lineRule="auto"/>
        <w:ind w:firstLine="567"/>
        <w:jc w:val="center"/>
        <w:rPr>
          <w:rFonts w:ascii="Times New Roman" w:hAnsi="Times New Roman"/>
          <w:b/>
          <w:noProof/>
        </w:rPr>
      </w:pPr>
    </w:p>
    <w:p w:rsidR="00DA0448" w:rsidRPr="00DA0448" w:rsidRDefault="00DA0448" w:rsidP="00FF7243">
      <w:pPr>
        <w:spacing w:after="0" w:line="240" w:lineRule="auto"/>
        <w:ind w:firstLine="567"/>
        <w:rPr>
          <w:rFonts w:ascii="Times New Roman" w:hAnsi="Times New Roman"/>
          <w:b/>
          <w:noProof/>
        </w:rPr>
      </w:pPr>
      <w:r w:rsidRPr="00DA0448">
        <w:rPr>
          <w:rFonts w:ascii="Times New Roman" w:hAnsi="Times New Roman"/>
          <w:b/>
          <w:noProof/>
        </w:rPr>
        <w:t>_______________А. И. Файзиев</w:t>
      </w:r>
      <w:r w:rsidRPr="00DA0448">
        <w:rPr>
          <w:rFonts w:ascii="Times New Roman" w:hAnsi="Times New Roman"/>
          <w:b/>
          <w:noProof/>
        </w:rPr>
        <w:tab/>
        <w:t xml:space="preserve"> </w:t>
      </w:r>
      <w:r w:rsidRPr="00DA0448">
        <w:rPr>
          <w:rFonts w:ascii="Times New Roman" w:hAnsi="Times New Roman"/>
          <w:b/>
          <w:noProof/>
        </w:rPr>
        <w:tab/>
        <w:t xml:space="preserve"> </w:t>
      </w:r>
      <w:r w:rsidRPr="00DA0448">
        <w:rPr>
          <w:rFonts w:ascii="Times New Roman" w:hAnsi="Times New Roman"/>
          <w:b/>
          <w:noProof/>
        </w:rPr>
        <w:tab/>
        <w:t xml:space="preserve">___________________________ </w:t>
      </w:r>
      <w:r w:rsidR="00325FA2">
        <w:rPr>
          <w:rFonts w:ascii="Times New Roman" w:hAnsi="Times New Roman"/>
          <w:b/>
          <w:noProof/>
          <w:lang w:val="uz-Cyrl-UZ"/>
        </w:rPr>
        <w:t>Ф.И.О</w:t>
      </w:r>
      <w:r w:rsidRPr="00DA0448">
        <w:rPr>
          <w:rFonts w:ascii="Times New Roman" w:hAnsi="Times New Roman"/>
          <w:b/>
          <w:noProof/>
        </w:rPr>
        <w:t>.</w:t>
      </w:r>
    </w:p>
    <w:p w:rsidR="00DA0448" w:rsidRPr="00DA0448" w:rsidRDefault="00DA0448" w:rsidP="00FF7243">
      <w:pPr>
        <w:spacing w:after="0" w:line="240" w:lineRule="auto"/>
        <w:ind w:left="1416" w:firstLine="708"/>
        <w:rPr>
          <w:rFonts w:ascii="Times New Roman" w:hAnsi="Times New Roman"/>
          <w:b/>
          <w:noProof/>
        </w:rPr>
      </w:pPr>
      <w:r w:rsidRPr="00DA0448">
        <w:rPr>
          <w:rFonts w:ascii="Times New Roman" w:hAnsi="Times New Roman"/>
          <w:b/>
          <w:noProof/>
        </w:rPr>
        <w:t>м.</w:t>
      </w:r>
      <w:r w:rsidRPr="00DA0448">
        <w:rPr>
          <w:rFonts w:ascii="Times New Roman" w:hAnsi="Times New Roman"/>
          <w:b/>
          <w:noProof/>
        </w:rPr>
        <w:tab/>
      </w:r>
      <w:r w:rsidRPr="00DA0448">
        <w:rPr>
          <w:rFonts w:ascii="Times New Roman" w:hAnsi="Times New Roman"/>
          <w:b/>
          <w:noProof/>
        </w:rPr>
        <w:tab/>
      </w:r>
      <w:r w:rsidRPr="00DA0448">
        <w:rPr>
          <w:rFonts w:ascii="Times New Roman" w:hAnsi="Times New Roman"/>
          <w:b/>
          <w:noProof/>
        </w:rPr>
        <w:tab/>
      </w:r>
      <w:r w:rsidRPr="00DA0448">
        <w:rPr>
          <w:rFonts w:ascii="Times New Roman" w:hAnsi="Times New Roman"/>
          <w:b/>
          <w:noProof/>
        </w:rPr>
        <w:tab/>
      </w:r>
      <w:r w:rsidRPr="00DA0448">
        <w:rPr>
          <w:rFonts w:ascii="Times New Roman" w:hAnsi="Times New Roman"/>
          <w:b/>
          <w:noProof/>
        </w:rPr>
        <w:tab/>
      </w:r>
      <w:r w:rsidRPr="00DA0448">
        <w:rPr>
          <w:rFonts w:ascii="Times New Roman" w:hAnsi="Times New Roman"/>
          <w:b/>
          <w:noProof/>
        </w:rPr>
        <w:tab/>
        <w:t xml:space="preserve"> </w:t>
      </w:r>
      <w:r w:rsidRPr="00DA0448">
        <w:rPr>
          <w:rFonts w:ascii="Times New Roman" w:hAnsi="Times New Roman"/>
          <w:b/>
          <w:noProof/>
        </w:rPr>
        <w:tab/>
        <w:t>м.</w:t>
      </w:r>
    </w:p>
    <w:p w:rsidR="00DA0448" w:rsidRPr="00DA0448" w:rsidRDefault="00DA0448" w:rsidP="00FF7243">
      <w:pPr>
        <w:spacing w:after="0" w:line="240" w:lineRule="auto"/>
        <w:ind w:firstLine="567"/>
        <w:jc w:val="center"/>
        <w:rPr>
          <w:noProof/>
        </w:rPr>
      </w:pPr>
    </w:p>
    <w:p w:rsidR="00DA0448" w:rsidRPr="00FF7243" w:rsidRDefault="00DA0448" w:rsidP="00FF7243">
      <w:pPr>
        <w:spacing w:after="0" w:line="240" w:lineRule="auto"/>
        <w:jc w:val="center"/>
        <w:rPr>
          <w:rFonts w:ascii="Times New Roman" w:hAnsi="Times New Roman"/>
          <w:noProof/>
        </w:rPr>
      </w:pPr>
    </w:p>
    <w:sectPr w:rsidR="00DA0448" w:rsidRPr="00FF7243" w:rsidSect="00297134">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E16" w:rsidRDefault="00E35E16">
      <w:pPr>
        <w:spacing w:after="0" w:line="240" w:lineRule="auto"/>
      </w:pPr>
      <w:r>
        <w:separator/>
      </w:r>
    </w:p>
  </w:endnote>
  <w:endnote w:type="continuationSeparator" w:id="0">
    <w:p w:rsidR="00E35E16" w:rsidRDefault="00E3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0A" w:rsidRDefault="007A380A" w:rsidP="0090712E">
    <w:pPr>
      <w:pStyle w:val="a5"/>
    </w:pPr>
  </w:p>
  <w:p w:rsidR="007A380A" w:rsidRDefault="007A38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E16" w:rsidRDefault="00E35E16">
      <w:pPr>
        <w:spacing w:after="0" w:line="240" w:lineRule="auto"/>
      </w:pPr>
      <w:r>
        <w:separator/>
      </w:r>
    </w:p>
  </w:footnote>
  <w:footnote w:type="continuationSeparator" w:id="0">
    <w:p w:rsidR="00E35E16" w:rsidRDefault="00E35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0A"/>
    <w:rsid w:val="00075B11"/>
    <w:rsid w:val="000D743F"/>
    <w:rsid w:val="00134809"/>
    <w:rsid w:val="00146FBB"/>
    <w:rsid w:val="001E1876"/>
    <w:rsid w:val="00207047"/>
    <w:rsid w:val="0022067C"/>
    <w:rsid w:val="00257215"/>
    <w:rsid w:val="00297134"/>
    <w:rsid w:val="00325FA2"/>
    <w:rsid w:val="00347F9B"/>
    <w:rsid w:val="00356001"/>
    <w:rsid w:val="00370FA6"/>
    <w:rsid w:val="003A506E"/>
    <w:rsid w:val="003C6B92"/>
    <w:rsid w:val="003E1DFB"/>
    <w:rsid w:val="00402E90"/>
    <w:rsid w:val="0042548F"/>
    <w:rsid w:val="004C6323"/>
    <w:rsid w:val="004D69D8"/>
    <w:rsid w:val="005507A6"/>
    <w:rsid w:val="005B5AC0"/>
    <w:rsid w:val="0061792D"/>
    <w:rsid w:val="006C4161"/>
    <w:rsid w:val="006F1CEF"/>
    <w:rsid w:val="006F4EE6"/>
    <w:rsid w:val="00733CFD"/>
    <w:rsid w:val="00742323"/>
    <w:rsid w:val="007A380A"/>
    <w:rsid w:val="007F71C7"/>
    <w:rsid w:val="00835712"/>
    <w:rsid w:val="00880699"/>
    <w:rsid w:val="008E3DAA"/>
    <w:rsid w:val="008F407A"/>
    <w:rsid w:val="0090712E"/>
    <w:rsid w:val="009378E4"/>
    <w:rsid w:val="0095705D"/>
    <w:rsid w:val="00986592"/>
    <w:rsid w:val="009A4BF7"/>
    <w:rsid w:val="00A509C4"/>
    <w:rsid w:val="00A730F0"/>
    <w:rsid w:val="00A81A51"/>
    <w:rsid w:val="00AA4244"/>
    <w:rsid w:val="00B45256"/>
    <w:rsid w:val="00C035CC"/>
    <w:rsid w:val="00C35C1E"/>
    <w:rsid w:val="00C56B86"/>
    <w:rsid w:val="00CC4B6D"/>
    <w:rsid w:val="00CE04B9"/>
    <w:rsid w:val="00D93BDC"/>
    <w:rsid w:val="00DA0448"/>
    <w:rsid w:val="00DA2976"/>
    <w:rsid w:val="00DC5005"/>
    <w:rsid w:val="00E211F4"/>
    <w:rsid w:val="00E2799F"/>
    <w:rsid w:val="00E35E16"/>
    <w:rsid w:val="00E4029D"/>
    <w:rsid w:val="00E72472"/>
    <w:rsid w:val="00E76311"/>
    <w:rsid w:val="00E96DC6"/>
    <w:rsid w:val="00ED4A48"/>
    <w:rsid w:val="00F12CE2"/>
    <w:rsid w:val="00F658DA"/>
    <w:rsid w:val="00F96820"/>
    <w:rsid w:val="00FA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1138"/>
  <w15:chartTrackingRefBased/>
  <w15:docId w15:val="{C37C9909-86C8-440A-B2CE-B8F423A6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80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next w:val="a3"/>
    <w:link w:val="a4"/>
    <w:qFormat/>
    <w:rsid w:val="007A380A"/>
    <w:pPr>
      <w:spacing w:after="0" w:line="240" w:lineRule="auto"/>
      <w:jc w:val="center"/>
    </w:pPr>
    <w:rPr>
      <w:rFonts w:ascii="Times New Roman" w:eastAsia="Times New Roman" w:hAnsi="Times New Roman"/>
      <w:b/>
      <w:bCs/>
      <w:snapToGrid w:val="0"/>
      <w:sz w:val="32"/>
      <w:szCs w:val="24"/>
      <w:lang w:eastAsia="ru-RU"/>
    </w:rPr>
  </w:style>
  <w:style w:type="character" w:customStyle="1" w:styleId="a4">
    <w:name w:val="Название Знак"/>
    <w:link w:val="1"/>
    <w:rsid w:val="007A380A"/>
    <w:rPr>
      <w:rFonts w:ascii="Times New Roman" w:eastAsia="Times New Roman" w:hAnsi="Times New Roman" w:cs="Times New Roman"/>
      <w:b/>
      <w:bCs/>
      <w:snapToGrid w:val="0"/>
      <w:sz w:val="32"/>
      <w:szCs w:val="24"/>
      <w:lang w:eastAsia="ru-RU"/>
    </w:rPr>
  </w:style>
  <w:style w:type="paragraph" w:styleId="a5">
    <w:name w:val="footer"/>
    <w:basedOn w:val="a"/>
    <w:link w:val="a6"/>
    <w:uiPriority w:val="99"/>
    <w:unhideWhenUsed/>
    <w:rsid w:val="007A38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380A"/>
    <w:rPr>
      <w:rFonts w:ascii="Calibri" w:eastAsia="Calibri" w:hAnsi="Calibri" w:cs="Times New Roman"/>
    </w:rPr>
  </w:style>
  <w:style w:type="paragraph" w:styleId="a3">
    <w:name w:val="Title"/>
    <w:basedOn w:val="a"/>
    <w:next w:val="a"/>
    <w:link w:val="a7"/>
    <w:uiPriority w:val="10"/>
    <w:qFormat/>
    <w:rsid w:val="007A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3"/>
    <w:uiPriority w:val="10"/>
    <w:rsid w:val="007A380A"/>
    <w:rPr>
      <w:rFonts w:asciiTheme="majorHAnsi" w:eastAsiaTheme="majorEastAsia" w:hAnsiTheme="majorHAnsi" w:cstheme="majorBidi"/>
      <w:spacing w:val="-10"/>
      <w:kern w:val="28"/>
      <w:sz w:val="56"/>
      <w:szCs w:val="56"/>
    </w:rPr>
  </w:style>
  <w:style w:type="paragraph" w:styleId="a8">
    <w:name w:val="header"/>
    <w:basedOn w:val="a"/>
    <w:link w:val="a9"/>
    <w:uiPriority w:val="99"/>
    <w:unhideWhenUsed/>
    <w:rsid w:val="00907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712E"/>
    <w:rPr>
      <w:rFonts w:ascii="Calibri" w:eastAsia="Calibri" w:hAnsi="Calibri" w:cs="Times New Roman"/>
    </w:rPr>
  </w:style>
  <w:style w:type="paragraph" w:styleId="aa">
    <w:name w:val="Balloon Text"/>
    <w:basedOn w:val="a"/>
    <w:link w:val="ab"/>
    <w:uiPriority w:val="99"/>
    <w:semiHidden/>
    <w:unhideWhenUsed/>
    <w:rsid w:val="00A81A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81A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1399</Words>
  <Characters>7978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dc:creator>
  <cp:keywords/>
  <dc:description/>
  <cp:lastModifiedBy>Baxtiyor Umirzoqov</cp:lastModifiedBy>
  <cp:revision>10</cp:revision>
  <cp:lastPrinted>2022-02-01T09:37:00Z</cp:lastPrinted>
  <dcterms:created xsi:type="dcterms:W3CDTF">2022-01-08T04:21:00Z</dcterms:created>
  <dcterms:modified xsi:type="dcterms:W3CDTF">2022-02-01T10:16:00Z</dcterms:modified>
</cp:coreProperties>
</file>