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986" w:rsidRDefault="002E4986" w:rsidP="00EE09D5">
      <w:pPr>
        <w:tabs>
          <w:tab w:val="left" w:pos="6946"/>
        </w:tabs>
        <w:jc w:val="center"/>
        <w:rPr>
          <w:b/>
          <w:sz w:val="24"/>
          <w:szCs w:val="24"/>
        </w:rPr>
      </w:pPr>
    </w:p>
    <w:p w:rsidR="00460A32" w:rsidRPr="00C76533" w:rsidRDefault="00460A32" w:rsidP="00EE09D5">
      <w:pPr>
        <w:tabs>
          <w:tab w:val="left" w:pos="6946"/>
        </w:tabs>
        <w:jc w:val="center"/>
        <w:rPr>
          <w:b/>
          <w:sz w:val="24"/>
          <w:szCs w:val="24"/>
        </w:rPr>
      </w:pPr>
      <w:r w:rsidRPr="00C76533">
        <w:rPr>
          <w:b/>
          <w:sz w:val="24"/>
          <w:szCs w:val="24"/>
        </w:rPr>
        <w:t>Объектларни</w:t>
      </w:r>
      <w:r w:rsidRPr="00C76533">
        <w:rPr>
          <w:b/>
          <w:sz w:val="24"/>
          <w:szCs w:val="24"/>
          <w:lang w:val="uz-Cyrl-UZ"/>
        </w:rPr>
        <w:t xml:space="preserve"> </w:t>
      </w:r>
      <w:r w:rsidRPr="00C76533">
        <w:rPr>
          <w:b/>
          <w:sz w:val="24"/>
          <w:szCs w:val="24"/>
        </w:rPr>
        <w:t xml:space="preserve"> фойдаланишга</w:t>
      </w:r>
      <w:r w:rsidRPr="00C76533">
        <w:rPr>
          <w:b/>
          <w:sz w:val="24"/>
          <w:szCs w:val="24"/>
          <w:lang w:val="uz-Cyrl-UZ"/>
        </w:rPr>
        <w:t xml:space="preserve">  </w:t>
      </w:r>
      <w:r w:rsidRPr="00C76533">
        <w:rPr>
          <w:b/>
          <w:sz w:val="24"/>
          <w:szCs w:val="24"/>
        </w:rPr>
        <w:t>топширишга</w:t>
      </w:r>
      <w:r w:rsidRPr="00C76533">
        <w:rPr>
          <w:b/>
          <w:sz w:val="24"/>
          <w:szCs w:val="24"/>
          <w:lang w:val="uz-Cyrl-UZ"/>
        </w:rPr>
        <w:t xml:space="preserve"> </w:t>
      </w:r>
      <w:r w:rsidRPr="00C76533">
        <w:rPr>
          <w:b/>
          <w:sz w:val="24"/>
          <w:szCs w:val="24"/>
        </w:rPr>
        <w:t xml:space="preserve"> доир</w:t>
      </w:r>
    </w:p>
    <w:p w:rsidR="00460A32" w:rsidRPr="00821761" w:rsidRDefault="00460A32" w:rsidP="00460A32">
      <w:pPr>
        <w:jc w:val="center"/>
        <w:rPr>
          <w:b/>
          <w:sz w:val="24"/>
          <w:szCs w:val="24"/>
        </w:rPr>
      </w:pPr>
      <w:r w:rsidRPr="00C76533">
        <w:rPr>
          <w:b/>
          <w:sz w:val="24"/>
          <w:szCs w:val="24"/>
        </w:rPr>
        <w:t>Пудрат  шартномаси</w:t>
      </w:r>
      <w:r>
        <w:rPr>
          <w:b/>
          <w:sz w:val="24"/>
          <w:szCs w:val="24"/>
          <w:lang w:val="uz-Cyrl-UZ"/>
        </w:rPr>
        <w:t xml:space="preserve"> №</w:t>
      </w:r>
    </w:p>
    <w:p w:rsidR="00460A32" w:rsidRPr="00C76533" w:rsidRDefault="00460A32" w:rsidP="00460A32">
      <w:pPr>
        <w:jc w:val="both"/>
        <w:rPr>
          <w:sz w:val="24"/>
          <w:szCs w:val="24"/>
        </w:rPr>
      </w:pPr>
    </w:p>
    <w:tbl>
      <w:tblPr>
        <w:tblW w:w="10702" w:type="dxa"/>
        <w:jc w:val="center"/>
        <w:tblLayout w:type="fixed"/>
        <w:tblLook w:val="01E0" w:firstRow="1" w:lastRow="1" w:firstColumn="1" w:lastColumn="1" w:noHBand="0" w:noVBand="0"/>
      </w:tblPr>
      <w:tblGrid>
        <w:gridCol w:w="4218"/>
        <w:gridCol w:w="2268"/>
        <w:gridCol w:w="4216"/>
      </w:tblGrid>
      <w:tr w:rsidR="00460A32" w:rsidRPr="00C76533" w:rsidTr="00832D0A">
        <w:trPr>
          <w:jc w:val="center"/>
        </w:trPr>
        <w:tc>
          <w:tcPr>
            <w:tcW w:w="4218" w:type="dxa"/>
            <w:vAlign w:val="center"/>
          </w:tcPr>
          <w:p w:rsidR="00460A32" w:rsidRPr="00C76533" w:rsidRDefault="00460A32" w:rsidP="00F51E48">
            <w:pPr>
              <w:ind w:left="288"/>
              <w:jc w:val="both"/>
              <w:rPr>
                <w:b/>
                <w:sz w:val="24"/>
                <w:szCs w:val="24"/>
                <w:lang w:val="uz-Cyrl-UZ"/>
              </w:rPr>
            </w:pPr>
            <w:r w:rsidRPr="00C76533">
              <w:rPr>
                <w:b/>
                <w:color w:val="FF0000"/>
                <w:sz w:val="24"/>
                <w:szCs w:val="24"/>
              </w:rPr>
              <w:t>20</w:t>
            </w:r>
            <w:r w:rsidRPr="00C76533">
              <w:rPr>
                <w:b/>
                <w:color w:val="FF0000"/>
                <w:sz w:val="24"/>
                <w:szCs w:val="24"/>
                <w:lang w:val="uz-Cyrl-UZ"/>
              </w:rPr>
              <w:t>2</w:t>
            </w:r>
            <w:r w:rsidR="00F51E48">
              <w:rPr>
                <w:b/>
                <w:color w:val="FF0000"/>
                <w:sz w:val="24"/>
                <w:szCs w:val="24"/>
                <w:lang w:val="en-US"/>
              </w:rPr>
              <w:t>2</w:t>
            </w:r>
            <w:r w:rsidRPr="00C76533">
              <w:rPr>
                <w:b/>
                <w:color w:val="FF0000"/>
                <w:sz w:val="24"/>
                <w:szCs w:val="24"/>
              </w:rPr>
              <w:t xml:space="preserve"> йил  «</w:t>
            </w:r>
            <w:r w:rsidRPr="00C76533">
              <w:rPr>
                <w:b/>
                <w:color w:val="FF0000"/>
                <w:sz w:val="24"/>
                <w:szCs w:val="24"/>
                <w:lang w:val="uz-Cyrl-UZ"/>
              </w:rPr>
              <w:t xml:space="preserve"> </w:t>
            </w:r>
            <w:r w:rsidR="00F51E48">
              <w:rPr>
                <w:b/>
                <w:color w:val="FF0000"/>
                <w:sz w:val="24"/>
                <w:szCs w:val="24"/>
                <w:lang w:val="en-US"/>
              </w:rPr>
              <w:t xml:space="preserve">  </w:t>
            </w:r>
            <w:r w:rsidRPr="00C76533">
              <w:rPr>
                <w:b/>
                <w:color w:val="FF0000"/>
                <w:sz w:val="24"/>
                <w:szCs w:val="24"/>
                <w:lang w:val="en-US"/>
              </w:rPr>
              <w:t xml:space="preserve"> </w:t>
            </w:r>
            <w:r w:rsidRPr="00C76533">
              <w:rPr>
                <w:b/>
                <w:color w:val="FF0000"/>
                <w:sz w:val="24"/>
                <w:szCs w:val="24"/>
              </w:rPr>
              <w:t>»</w:t>
            </w:r>
            <w:r w:rsidR="00F51E48">
              <w:rPr>
                <w:b/>
                <w:color w:val="FF0000"/>
                <w:sz w:val="24"/>
                <w:szCs w:val="24"/>
                <w:lang w:val="en-US"/>
              </w:rPr>
              <w:t xml:space="preserve">  </w:t>
            </w:r>
            <w:r w:rsidRPr="00C76533">
              <w:rPr>
                <w:b/>
                <w:color w:val="FF0000"/>
                <w:sz w:val="24"/>
                <w:szCs w:val="24"/>
              </w:rPr>
              <w:t xml:space="preserve"> </w:t>
            </w:r>
          </w:p>
        </w:tc>
        <w:tc>
          <w:tcPr>
            <w:tcW w:w="2268" w:type="dxa"/>
          </w:tcPr>
          <w:p w:rsidR="00460A32" w:rsidRPr="00C76533" w:rsidRDefault="00460A32" w:rsidP="00832D0A">
            <w:pPr>
              <w:rPr>
                <w:b/>
                <w:color w:val="FF0000"/>
                <w:sz w:val="24"/>
                <w:szCs w:val="24"/>
                <w:lang w:val="uz-Cyrl-UZ"/>
              </w:rPr>
            </w:pPr>
          </w:p>
        </w:tc>
        <w:tc>
          <w:tcPr>
            <w:tcW w:w="4216" w:type="dxa"/>
          </w:tcPr>
          <w:p w:rsidR="00460A32" w:rsidRPr="00C76533" w:rsidRDefault="00460A32" w:rsidP="00E40540">
            <w:pPr>
              <w:ind w:right="278"/>
              <w:jc w:val="center"/>
              <w:rPr>
                <w:b/>
                <w:sz w:val="24"/>
                <w:szCs w:val="24"/>
              </w:rPr>
            </w:pPr>
            <w:r w:rsidRPr="00C76533">
              <w:rPr>
                <w:b/>
                <w:sz w:val="24"/>
                <w:szCs w:val="24"/>
                <w:lang w:val="uz-Cyrl-UZ"/>
              </w:rPr>
              <w:t xml:space="preserve">              </w:t>
            </w:r>
            <w:r w:rsidR="00157819">
              <w:rPr>
                <w:b/>
                <w:sz w:val="24"/>
                <w:szCs w:val="24"/>
                <w:lang w:val="uz-Cyrl-UZ"/>
              </w:rPr>
              <w:t xml:space="preserve">     </w:t>
            </w:r>
            <w:r w:rsidRPr="00C76533">
              <w:rPr>
                <w:b/>
                <w:sz w:val="24"/>
                <w:szCs w:val="24"/>
                <w:lang w:val="uz-Cyrl-UZ"/>
              </w:rPr>
              <w:t xml:space="preserve">             </w:t>
            </w:r>
            <w:r w:rsidR="00E40540">
              <w:rPr>
                <w:b/>
                <w:sz w:val="24"/>
                <w:szCs w:val="24"/>
                <w:lang w:val="uz-Cyrl-UZ"/>
              </w:rPr>
              <w:t>Олмалик</w:t>
            </w:r>
            <w:r w:rsidRPr="00C76533">
              <w:rPr>
                <w:b/>
                <w:sz w:val="24"/>
                <w:szCs w:val="24"/>
                <w:lang w:val="uz-Cyrl-UZ"/>
              </w:rPr>
              <w:t xml:space="preserve"> </w:t>
            </w:r>
            <w:r w:rsidRPr="00C76533">
              <w:rPr>
                <w:b/>
                <w:sz w:val="24"/>
                <w:szCs w:val="24"/>
              </w:rPr>
              <w:t>шахри</w:t>
            </w:r>
          </w:p>
        </w:tc>
      </w:tr>
    </w:tbl>
    <w:p w:rsidR="00460A32" w:rsidRPr="00C76533" w:rsidRDefault="00460A32" w:rsidP="00460A32">
      <w:pPr>
        <w:jc w:val="both"/>
        <w:rPr>
          <w:sz w:val="22"/>
          <w:szCs w:val="22"/>
          <w:lang w:val="uz-Cyrl-UZ"/>
        </w:rPr>
      </w:pPr>
    </w:p>
    <w:p w:rsidR="00460A32" w:rsidRPr="00C76533" w:rsidRDefault="00460A32" w:rsidP="00460A32">
      <w:pPr>
        <w:ind w:firstLine="720"/>
        <w:jc w:val="both"/>
        <w:rPr>
          <w:color w:val="FF0000"/>
          <w:sz w:val="22"/>
          <w:szCs w:val="22"/>
          <w:lang w:val="uz-Cyrl-UZ"/>
        </w:rPr>
      </w:pPr>
      <w:r w:rsidRPr="00C76533">
        <w:rPr>
          <w:sz w:val="22"/>
          <w:szCs w:val="22"/>
          <w:lang w:val="uz-Cyrl-UZ"/>
        </w:rPr>
        <w:t xml:space="preserve">Кейинги ўринларда «Буюртмачи» деб юритиладиган </w:t>
      </w:r>
      <w:r w:rsidRPr="00C76533">
        <w:rPr>
          <w:b/>
          <w:sz w:val="22"/>
          <w:szCs w:val="22"/>
          <w:lang w:val="uz-Cyrl-UZ"/>
        </w:rPr>
        <w:t>Ўзбекистон Республикаси Мактабгача таълим вазирлиги ҳузуридаги “</w:t>
      </w:r>
      <w:r w:rsidR="00A16E0D">
        <w:rPr>
          <w:b/>
          <w:sz w:val="22"/>
          <w:szCs w:val="22"/>
          <w:lang w:val="uz-Cyrl-UZ"/>
        </w:rPr>
        <w:t xml:space="preserve">Олмалик шахар Мактабгача таьлим булими” </w:t>
      </w:r>
      <w:r w:rsidRPr="00C76533">
        <w:rPr>
          <w:sz w:val="22"/>
          <w:szCs w:val="22"/>
          <w:lang w:val="uz-Cyrl-UZ"/>
        </w:rPr>
        <w:t xml:space="preserve">номидан </w:t>
      </w:r>
      <w:r w:rsidRPr="00C76533">
        <w:rPr>
          <w:b/>
          <w:sz w:val="22"/>
          <w:szCs w:val="22"/>
          <w:lang w:val="uz-Cyrl-UZ"/>
        </w:rPr>
        <w:t xml:space="preserve">Низом </w:t>
      </w:r>
      <w:r w:rsidRPr="00C76533">
        <w:rPr>
          <w:color w:val="FF0000"/>
          <w:sz w:val="22"/>
          <w:szCs w:val="22"/>
          <w:lang w:val="uz-Cyrl-UZ"/>
        </w:rPr>
        <w:t xml:space="preserve">асосида </w:t>
      </w:r>
      <w:r>
        <w:rPr>
          <w:color w:val="FF0000"/>
          <w:sz w:val="22"/>
          <w:szCs w:val="22"/>
          <w:lang w:val="uz-Cyrl-UZ"/>
        </w:rPr>
        <w:t xml:space="preserve">иш </w:t>
      </w:r>
      <w:r w:rsidR="004B2477">
        <w:rPr>
          <w:color w:val="FF0000"/>
          <w:sz w:val="22"/>
          <w:szCs w:val="22"/>
          <w:lang w:val="uz-Cyrl-UZ"/>
        </w:rPr>
        <w:t>юритувчи</w:t>
      </w:r>
      <w:r w:rsidRPr="00C76533">
        <w:rPr>
          <w:color w:val="FF0000"/>
          <w:sz w:val="22"/>
          <w:szCs w:val="22"/>
          <w:lang w:val="uz-Cyrl-UZ"/>
        </w:rPr>
        <w:t xml:space="preserve"> </w:t>
      </w:r>
      <w:r w:rsidR="00A16E0D">
        <w:rPr>
          <w:color w:val="FF0000"/>
          <w:sz w:val="22"/>
          <w:szCs w:val="22"/>
          <w:lang w:val="uz-Cyrl-UZ"/>
        </w:rPr>
        <w:t xml:space="preserve">бош мудири </w:t>
      </w:r>
      <w:r w:rsidR="00F51E48" w:rsidRPr="00F51E48">
        <w:rPr>
          <w:color w:val="FF0000"/>
          <w:sz w:val="22"/>
          <w:szCs w:val="22"/>
          <w:lang w:val="uz-Cyrl-UZ"/>
        </w:rPr>
        <w:t>Холбоева Г</w:t>
      </w:r>
      <w:r>
        <w:rPr>
          <w:color w:val="FF0000"/>
          <w:sz w:val="22"/>
          <w:szCs w:val="22"/>
          <w:lang w:val="uz-Cyrl-UZ"/>
        </w:rPr>
        <w:t xml:space="preserve"> </w:t>
      </w:r>
      <w:r w:rsidRPr="00C76533">
        <w:rPr>
          <w:color w:val="FF0000"/>
          <w:sz w:val="22"/>
          <w:szCs w:val="22"/>
          <w:lang w:val="uz-Cyrl-UZ"/>
        </w:rPr>
        <w:t xml:space="preserve">бир томондан ва кейинги ўринларда «Пудратчи» деб юритиладиган </w:t>
      </w:r>
      <w:r w:rsidRPr="00C76533">
        <w:rPr>
          <w:b/>
          <w:color w:val="FF0000"/>
          <w:sz w:val="22"/>
          <w:szCs w:val="22"/>
          <w:lang w:val="uz-Cyrl-UZ"/>
        </w:rPr>
        <w:t>«</w:t>
      </w:r>
      <w:r w:rsidR="00F51E48">
        <w:rPr>
          <w:b/>
          <w:color w:val="FF0000"/>
          <w:sz w:val="22"/>
          <w:szCs w:val="22"/>
          <w:lang w:val="uz-Cyrl-UZ"/>
        </w:rPr>
        <w:t xml:space="preserve">                     </w:t>
      </w:r>
      <w:r w:rsidRPr="00C76533">
        <w:rPr>
          <w:b/>
          <w:color w:val="FF0000"/>
          <w:sz w:val="22"/>
          <w:szCs w:val="22"/>
          <w:lang w:val="uz-Cyrl-UZ"/>
        </w:rPr>
        <w:t xml:space="preserve">» </w:t>
      </w:r>
      <w:r w:rsidR="00A16E0D" w:rsidRPr="00A16E0D">
        <w:rPr>
          <w:b/>
          <w:color w:val="FF0000"/>
          <w:sz w:val="22"/>
          <w:szCs w:val="22"/>
          <w:lang w:val="uz-Cyrl-UZ"/>
        </w:rPr>
        <w:t>Х.</w:t>
      </w:r>
      <w:r w:rsidR="00A16E0D">
        <w:rPr>
          <w:b/>
          <w:color w:val="FF0000"/>
          <w:sz w:val="22"/>
          <w:szCs w:val="22"/>
          <w:lang w:val="uz-Cyrl-UZ"/>
        </w:rPr>
        <w:t>К</w:t>
      </w:r>
      <w:r w:rsidRPr="00C76533">
        <w:rPr>
          <w:color w:val="FF0000"/>
          <w:sz w:val="22"/>
          <w:szCs w:val="22"/>
          <w:lang w:val="uz-Cyrl-UZ"/>
        </w:rPr>
        <w:t xml:space="preserve"> номидан </w:t>
      </w:r>
      <w:r w:rsidRPr="00C76533">
        <w:rPr>
          <w:b/>
          <w:color w:val="FF0000"/>
          <w:sz w:val="22"/>
          <w:szCs w:val="22"/>
          <w:lang w:val="uz-Cyrl-UZ"/>
        </w:rPr>
        <w:t>Низом</w:t>
      </w:r>
      <w:r w:rsidRPr="00C76533">
        <w:rPr>
          <w:color w:val="FF0000"/>
          <w:sz w:val="22"/>
          <w:szCs w:val="22"/>
          <w:lang w:val="uz-Cyrl-UZ"/>
        </w:rPr>
        <w:t xml:space="preserve"> асосида фаолият кўрсатувчи рахбари</w:t>
      </w:r>
      <w:r w:rsidR="00B973B2">
        <w:rPr>
          <w:color w:val="FF0000"/>
          <w:sz w:val="22"/>
          <w:szCs w:val="22"/>
          <w:lang w:val="uz-Cyrl-UZ"/>
        </w:rPr>
        <w:t xml:space="preserve"> </w:t>
      </w:r>
      <w:r w:rsidR="00F51E48">
        <w:rPr>
          <w:color w:val="FF0000"/>
          <w:sz w:val="22"/>
          <w:szCs w:val="22"/>
          <w:lang w:val="uz-Cyrl-UZ"/>
        </w:rPr>
        <w:t xml:space="preserve">                  </w:t>
      </w:r>
      <w:r w:rsidR="00967B59">
        <w:rPr>
          <w:color w:val="FF0000"/>
          <w:sz w:val="22"/>
          <w:szCs w:val="22"/>
          <w:lang w:val="uz-Cyrl-UZ"/>
        </w:rPr>
        <w:t xml:space="preserve"> </w:t>
      </w:r>
      <w:r w:rsidRPr="00C76533">
        <w:rPr>
          <w:color w:val="FF0000"/>
          <w:sz w:val="22"/>
          <w:szCs w:val="22"/>
          <w:lang w:val="uz-Cyrl-UZ"/>
        </w:rPr>
        <w:t xml:space="preserve">иккинчи томондан </w:t>
      </w:r>
      <w:r w:rsidR="00A16E0D">
        <w:rPr>
          <w:color w:val="FF0000"/>
          <w:sz w:val="22"/>
          <w:szCs w:val="22"/>
          <w:lang w:val="uz-Cyrl-UZ"/>
        </w:rPr>
        <w:t>Олмалик</w:t>
      </w:r>
      <w:r>
        <w:rPr>
          <w:b/>
          <w:color w:val="FF0000"/>
          <w:sz w:val="22"/>
          <w:szCs w:val="22"/>
          <w:lang w:val="uz-Cyrl-UZ"/>
        </w:rPr>
        <w:t xml:space="preserve"> шаҳри </w:t>
      </w:r>
      <w:r w:rsidR="00F51E48">
        <w:rPr>
          <w:b/>
          <w:color w:val="FF0000"/>
          <w:sz w:val="22"/>
          <w:szCs w:val="22"/>
          <w:lang w:val="uz-Cyrl-UZ"/>
        </w:rPr>
        <w:t xml:space="preserve">   </w:t>
      </w:r>
      <w:r w:rsidR="00DE4ED0">
        <w:rPr>
          <w:b/>
          <w:color w:val="FF0000"/>
          <w:sz w:val="22"/>
          <w:szCs w:val="22"/>
          <w:lang w:val="uz-Cyrl-UZ"/>
        </w:rPr>
        <w:t xml:space="preserve"> </w:t>
      </w:r>
      <w:r w:rsidR="00F51E48">
        <w:rPr>
          <w:b/>
          <w:color w:val="FF0000"/>
          <w:sz w:val="22"/>
          <w:szCs w:val="22"/>
          <w:lang w:val="uz-Cyrl-UZ"/>
        </w:rPr>
        <w:t xml:space="preserve">280 </w:t>
      </w:r>
      <w:r w:rsidR="00DE4ED0">
        <w:rPr>
          <w:b/>
          <w:color w:val="FF0000"/>
          <w:sz w:val="22"/>
          <w:szCs w:val="22"/>
          <w:lang w:val="uz-Cyrl-UZ"/>
        </w:rPr>
        <w:t>ўринли</w:t>
      </w:r>
      <w:r w:rsidR="00A16E0D">
        <w:rPr>
          <w:b/>
          <w:color w:val="FF0000"/>
          <w:sz w:val="22"/>
          <w:szCs w:val="22"/>
          <w:lang w:val="uz-Cyrl-UZ"/>
        </w:rPr>
        <w:t xml:space="preserve">  </w:t>
      </w:r>
      <w:r w:rsidR="00F51E48">
        <w:rPr>
          <w:b/>
          <w:color w:val="FF0000"/>
          <w:sz w:val="22"/>
          <w:szCs w:val="22"/>
          <w:lang w:val="uz-Cyrl-UZ"/>
        </w:rPr>
        <w:t>3</w:t>
      </w:r>
      <w:r>
        <w:rPr>
          <w:b/>
          <w:color w:val="FF0000"/>
          <w:sz w:val="22"/>
          <w:szCs w:val="22"/>
          <w:lang w:val="uz-Cyrl-UZ"/>
        </w:rPr>
        <w:t>-сонли мактабгача таълим ташкилотини</w:t>
      </w:r>
      <w:r w:rsidRPr="00C76533">
        <w:rPr>
          <w:b/>
          <w:color w:val="FF0000"/>
          <w:sz w:val="22"/>
          <w:szCs w:val="22"/>
          <w:lang w:val="uz-Cyrl-UZ"/>
        </w:rPr>
        <w:t xml:space="preserve"> </w:t>
      </w:r>
      <w:r w:rsidR="00F51E48">
        <w:rPr>
          <w:b/>
          <w:color w:val="FF0000"/>
          <w:sz w:val="22"/>
          <w:szCs w:val="22"/>
          <w:lang w:val="uz-Cyrl-UZ"/>
        </w:rPr>
        <w:t xml:space="preserve">биносининг ошхона ,кир ювиш хонаси ва омборхонасини жорий тамирлаш  </w:t>
      </w:r>
      <w:r w:rsidR="00A16E0D">
        <w:rPr>
          <w:b/>
          <w:color w:val="FF0000"/>
          <w:sz w:val="22"/>
          <w:szCs w:val="22"/>
          <w:lang w:val="uz-Cyrl-UZ"/>
        </w:rPr>
        <w:t xml:space="preserve"> ишларни белгиланган меьёрий хужжатларига асосан </w:t>
      </w:r>
      <w:r w:rsidRPr="00C76533">
        <w:rPr>
          <w:color w:val="FF0000"/>
          <w:sz w:val="22"/>
          <w:szCs w:val="22"/>
          <w:lang w:val="uz-Cyrl-UZ"/>
        </w:rPr>
        <w:t xml:space="preserve"> мазкур пудрат  шартномасини туздилар.</w:t>
      </w:r>
    </w:p>
    <w:p w:rsidR="00460A32" w:rsidRDefault="00460A32" w:rsidP="00460A32">
      <w:pPr>
        <w:jc w:val="center"/>
        <w:rPr>
          <w:b/>
          <w:sz w:val="22"/>
          <w:szCs w:val="22"/>
          <w:lang w:val="uz-Cyrl-UZ"/>
        </w:rPr>
      </w:pPr>
    </w:p>
    <w:p w:rsidR="00460A32" w:rsidRPr="00C76533" w:rsidRDefault="00460A32" w:rsidP="00460A32">
      <w:pPr>
        <w:jc w:val="center"/>
        <w:rPr>
          <w:b/>
          <w:sz w:val="22"/>
          <w:szCs w:val="22"/>
          <w:lang w:val="uz-Cyrl-UZ"/>
        </w:rPr>
      </w:pPr>
      <w:r w:rsidRPr="00C76533">
        <w:rPr>
          <w:b/>
          <w:sz w:val="22"/>
          <w:szCs w:val="22"/>
          <w:lang w:val="uz-Cyrl-UZ"/>
        </w:rPr>
        <w:t>1. Таърифлар.</w:t>
      </w:r>
    </w:p>
    <w:p w:rsidR="00460A32" w:rsidRPr="00C76533" w:rsidRDefault="00460A32" w:rsidP="00460A32">
      <w:pPr>
        <w:ind w:firstLine="720"/>
        <w:jc w:val="both"/>
        <w:rPr>
          <w:sz w:val="22"/>
          <w:szCs w:val="22"/>
          <w:lang w:val="uz-Cyrl-UZ"/>
        </w:rPr>
      </w:pPr>
      <w:r w:rsidRPr="00C76533">
        <w:rPr>
          <w:sz w:val="22"/>
          <w:szCs w:val="22"/>
          <w:lang w:val="uz-Cyrl-UZ"/>
        </w:rPr>
        <w:t>1. Мазкур шартномада куйидаги таърифлар қўлланилади:</w:t>
      </w:r>
    </w:p>
    <w:p w:rsidR="00460A32" w:rsidRPr="00C76533" w:rsidRDefault="00460A32" w:rsidP="00460A32">
      <w:pPr>
        <w:jc w:val="both"/>
        <w:rPr>
          <w:sz w:val="22"/>
          <w:szCs w:val="22"/>
          <w:lang w:val="uz-Cyrl-UZ"/>
        </w:rPr>
      </w:pPr>
      <w:r w:rsidRPr="00C76533">
        <w:rPr>
          <w:sz w:val="22"/>
          <w:szCs w:val="22"/>
          <w:lang w:val="uz-Cyrl-UZ"/>
        </w:rPr>
        <w:t xml:space="preserve">   </w:t>
      </w:r>
      <w:r w:rsidRPr="00C76533">
        <w:rPr>
          <w:b/>
          <w:sz w:val="22"/>
          <w:szCs w:val="22"/>
          <w:lang w:val="uz-Cyrl-UZ"/>
        </w:rPr>
        <w:t>«Шартнома»:</w:t>
      </w:r>
      <w:r w:rsidRPr="00C76533">
        <w:rPr>
          <w:sz w:val="22"/>
          <w:szCs w:val="22"/>
          <w:lang w:val="uz-Cyrl-UZ"/>
        </w:rPr>
        <w:t xml:space="preserve"> Келгуси ўринларда шартнома деб юритиладиган: Буюртмачи ва Пудратчи имзо чекадиган барча кафолатлар, иловалар, қурилиш жараёнида томонлар имзо чекишлари мумкин бўлган қўшимчалар ва ўзгартиришлар акс эттирилган хужжат.</w:t>
      </w:r>
    </w:p>
    <w:p w:rsidR="00460A32" w:rsidRPr="00C76533" w:rsidRDefault="00460A32" w:rsidP="00460A32">
      <w:pPr>
        <w:jc w:val="both"/>
        <w:rPr>
          <w:sz w:val="22"/>
          <w:szCs w:val="22"/>
          <w:lang w:val="uz-Cyrl-UZ"/>
        </w:rPr>
      </w:pPr>
      <w:r w:rsidRPr="00C76533">
        <w:rPr>
          <w:b/>
          <w:sz w:val="22"/>
          <w:szCs w:val="22"/>
          <w:lang w:val="uz-Cyrl-UZ"/>
        </w:rPr>
        <w:t xml:space="preserve">   «Вактинчалик иншоотлар»:</w:t>
      </w:r>
      <w:r w:rsidRPr="00C76533">
        <w:rPr>
          <w:sz w:val="22"/>
          <w:szCs w:val="22"/>
          <w:lang w:val="uz-Cyrl-UZ"/>
        </w:rPr>
        <w:t xml:space="preserve"> Пудратчи томонидан қурилиш майдонида ўрнатиладиган ва қурилишни бошлаш хамда якунлаш учун зарур бўлган хамма турдаги вақтинчалик иншоот ва бинолар. </w:t>
      </w:r>
    </w:p>
    <w:p w:rsidR="00460A32" w:rsidRPr="00C76533" w:rsidRDefault="00460A32" w:rsidP="00460A32">
      <w:pPr>
        <w:jc w:val="both"/>
        <w:rPr>
          <w:sz w:val="22"/>
          <w:szCs w:val="22"/>
          <w:lang w:val="uz-Cyrl-UZ"/>
        </w:rPr>
      </w:pPr>
      <w:r w:rsidRPr="00C76533">
        <w:rPr>
          <w:b/>
          <w:sz w:val="22"/>
          <w:szCs w:val="22"/>
          <w:lang w:val="uz-Cyrl-UZ"/>
        </w:rPr>
        <w:t xml:space="preserve">   «Қурилиш майдони»:</w:t>
      </w:r>
      <w:r w:rsidRPr="00C76533">
        <w:rPr>
          <w:sz w:val="22"/>
          <w:szCs w:val="22"/>
          <w:lang w:val="uz-Cyrl-UZ"/>
        </w:rPr>
        <w:t xml:space="preserve"> Мазкур шартнома доирасида Буюртмачи томонидан далолатнома асосида Пудратчига берилган ер участкаси. Объектнинг қурилиш майдони чегарасини ўраш ёки бош режага асосан ўрнатиладиган бошка белгилар билан белгилаб қўйилади.</w:t>
      </w:r>
    </w:p>
    <w:p w:rsidR="00460A32" w:rsidRPr="00C76533" w:rsidRDefault="00460A32" w:rsidP="00460A32">
      <w:pPr>
        <w:jc w:val="both"/>
        <w:rPr>
          <w:sz w:val="22"/>
          <w:szCs w:val="22"/>
          <w:lang w:val="uz-Cyrl-UZ"/>
        </w:rPr>
      </w:pPr>
      <w:r w:rsidRPr="00C76533">
        <w:rPr>
          <w:b/>
          <w:sz w:val="22"/>
          <w:szCs w:val="22"/>
          <w:lang w:val="uz-Cyrl-UZ"/>
        </w:rPr>
        <w:t xml:space="preserve">   «Ишлар»:</w:t>
      </w:r>
      <w:r w:rsidRPr="00C76533">
        <w:rPr>
          <w:sz w:val="22"/>
          <w:szCs w:val="22"/>
          <w:lang w:val="uz-Cyrl-UZ"/>
        </w:rPr>
        <w:t xml:space="preserve"> Пудратчи томонидан мазкур шартнома шартларига мувофик бажарилиши лозим булган ишлар. Қурилиш, монтаж ва созлаш, ишга тушириш, камчиликларни бартараф этишлар шунга киради.</w:t>
      </w:r>
    </w:p>
    <w:p w:rsidR="00460A32" w:rsidRPr="00C76533" w:rsidRDefault="00460A32" w:rsidP="00460A32">
      <w:pPr>
        <w:jc w:val="both"/>
        <w:rPr>
          <w:sz w:val="22"/>
          <w:szCs w:val="22"/>
          <w:lang w:val="uz-Cyrl-UZ"/>
        </w:rPr>
      </w:pPr>
      <w:r w:rsidRPr="00C76533">
        <w:rPr>
          <w:b/>
          <w:sz w:val="22"/>
          <w:szCs w:val="22"/>
          <w:lang w:val="uz-Cyrl-UZ"/>
        </w:rPr>
        <w:t xml:space="preserve">   «Яширин ишлар»:</w:t>
      </w:r>
      <w:r w:rsidRPr="00C76533">
        <w:rPr>
          <w:sz w:val="22"/>
          <w:szCs w:val="22"/>
          <w:lang w:val="uz-Cyrl-UZ"/>
        </w:rPr>
        <w:t xml:space="preserve"> кейинги ишлар ва конструкциялар билан яшириб кетиладиган ишлар. Бу ишларнинг сифати ва аниқлигини кейинги ишлар бажариб бўлингандан кейин аниқлаб бўлмайди.</w:t>
      </w:r>
    </w:p>
    <w:p w:rsidR="00460A32" w:rsidRPr="00C76533" w:rsidRDefault="00460A32" w:rsidP="00460A32">
      <w:pPr>
        <w:jc w:val="both"/>
        <w:rPr>
          <w:sz w:val="22"/>
          <w:szCs w:val="22"/>
          <w:lang w:val="uz-Cyrl-UZ"/>
        </w:rPr>
      </w:pPr>
      <w:r w:rsidRPr="00C76533">
        <w:rPr>
          <w:sz w:val="22"/>
          <w:szCs w:val="22"/>
          <w:lang w:val="uz-Cyrl-UZ"/>
        </w:rPr>
        <w:t xml:space="preserve">    </w:t>
      </w:r>
      <w:r w:rsidRPr="00C76533">
        <w:rPr>
          <w:b/>
          <w:sz w:val="22"/>
          <w:szCs w:val="22"/>
          <w:lang w:val="uz-Cyrl-UZ"/>
        </w:rPr>
        <w:t>«Ижро хужжатлари»:</w:t>
      </w:r>
      <w:r w:rsidRPr="00C76533">
        <w:rPr>
          <w:sz w:val="22"/>
          <w:szCs w:val="22"/>
          <w:lang w:val="uz-Cyrl-UZ"/>
        </w:rPr>
        <w:t xml:space="preserve"> объект қурилиши учун ишчи чизмалари комплекти, бажарилган асли ишларнинг шу чизмаларга мувофик келиши ёки ишлар бажарилиши учун маъсул бўлган шахс томонидан уларга киритилган узгартишлар хақидаги ёзувлар; ишларни бажаришда қўлланиладиган материаллар. Конструкциялар ва деталларнинг сифатини тасдиқловчи сертификатлар, техник паспортлар ва бошка хужжатлар; яширин ишлар гувохлиги хакида хамда алохида маъсулиятли конструкцияларни оралиқда қабул қилиш хақидаги далолатномалар; монтаж килинган жихозларнинг якка тартибда синаб курилгани хақидаги гувохномалари; иш юритиш журналлари хамда қурилиш меъёри ва қоидаларида кўзда тутилган бошка хужжатлар.</w:t>
      </w:r>
    </w:p>
    <w:p w:rsidR="00460A32" w:rsidRPr="00C76533" w:rsidRDefault="00460A32" w:rsidP="00460A32">
      <w:pPr>
        <w:jc w:val="both"/>
        <w:rPr>
          <w:sz w:val="22"/>
          <w:szCs w:val="22"/>
          <w:lang w:val="uz-Cyrl-UZ"/>
        </w:rPr>
      </w:pPr>
      <w:r w:rsidRPr="00C76533">
        <w:rPr>
          <w:b/>
          <w:sz w:val="22"/>
          <w:szCs w:val="22"/>
          <w:lang w:val="uz-Cyrl-UZ"/>
        </w:rPr>
        <w:t xml:space="preserve">   «Маъқуллаш»:</w:t>
      </w:r>
      <w:r w:rsidRPr="00C76533">
        <w:rPr>
          <w:sz w:val="22"/>
          <w:szCs w:val="22"/>
          <w:lang w:val="uz-Cyrl-UZ"/>
        </w:rPr>
        <w:t xml:space="preserve"> Буюртмачи ва Пудратчи томонидан ёзма равишдаги тасдиқлаш.</w:t>
      </w:r>
    </w:p>
    <w:p w:rsidR="00460A32" w:rsidRPr="00C76533" w:rsidRDefault="00460A32" w:rsidP="00460A32">
      <w:pPr>
        <w:jc w:val="both"/>
        <w:rPr>
          <w:sz w:val="22"/>
          <w:szCs w:val="22"/>
          <w:lang w:val="uz-Cyrl-UZ"/>
        </w:rPr>
      </w:pPr>
      <w:r w:rsidRPr="00C76533">
        <w:rPr>
          <w:b/>
          <w:sz w:val="22"/>
          <w:szCs w:val="22"/>
          <w:lang w:val="uz-Cyrl-UZ"/>
        </w:rPr>
        <w:t xml:space="preserve">   Шартнома нархини бўлиш:</w:t>
      </w:r>
      <w:r w:rsidRPr="00C76533">
        <w:rPr>
          <w:sz w:val="22"/>
          <w:szCs w:val="22"/>
          <w:lang w:val="uz-Cyrl-UZ"/>
        </w:rPr>
        <w:t xml:space="preserve"> Шартнома бўйича объектни умумий қийматини этапларга бўлиш хар бир босқичнинг қийматини аниқ белгилан</w:t>
      </w:r>
      <w:r w:rsidR="00981F58">
        <w:rPr>
          <w:sz w:val="22"/>
          <w:szCs w:val="22"/>
          <w:lang w:val="uz-Cyrl-UZ"/>
        </w:rPr>
        <w:t>.</w:t>
      </w:r>
    </w:p>
    <w:p w:rsidR="00460A32" w:rsidRPr="00C76533" w:rsidRDefault="00460A32" w:rsidP="00460A32">
      <w:pPr>
        <w:jc w:val="center"/>
        <w:rPr>
          <w:b/>
          <w:sz w:val="22"/>
          <w:szCs w:val="22"/>
          <w:lang w:val="uz-Cyrl-UZ"/>
        </w:rPr>
      </w:pPr>
      <w:r w:rsidRPr="00C76533">
        <w:rPr>
          <w:b/>
          <w:sz w:val="22"/>
          <w:szCs w:val="22"/>
          <w:lang w:val="uz-Cyrl-UZ"/>
        </w:rPr>
        <w:t>2.  Шартнома  мазмуни</w:t>
      </w:r>
    </w:p>
    <w:p w:rsidR="00571F14" w:rsidRPr="00C76533" w:rsidRDefault="00460A32" w:rsidP="00571F14">
      <w:pPr>
        <w:ind w:firstLine="720"/>
        <w:jc w:val="both"/>
        <w:rPr>
          <w:color w:val="FF0000"/>
          <w:sz w:val="22"/>
          <w:szCs w:val="22"/>
          <w:lang w:val="uz-Cyrl-UZ"/>
        </w:rPr>
      </w:pPr>
      <w:r w:rsidRPr="00C76533">
        <w:rPr>
          <w:sz w:val="22"/>
          <w:szCs w:val="22"/>
          <w:lang w:val="uz-Cyrl-UZ"/>
        </w:rPr>
        <w:t xml:space="preserve">2.1. Пудратчи мазкур шартнома шартларига кўра </w:t>
      </w:r>
      <w:r w:rsidR="00A16E0D">
        <w:rPr>
          <w:color w:val="FF0000"/>
          <w:sz w:val="22"/>
          <w:szCs w:val="22"/>
          <w:lang w:val="uz-Cyrl-UZ"/>
        </w:rPr>
        <w:t>Олмалик</w:t>
      </w:r>
      <w:r w:rsidR="00A16E0D">
        <w:rPr>
          <w:b/>
          <w:color w:val="FF0000"/>
          <w:sz w:val="22"/>
          <w:szCs w:val="22"/>
          <w:lang w:val="uz-Cyrl-UZ"/>
        </w:rPr>
        <w:t xml:space="preserve"> шаҳри </w:t>
      </w:r>
      <w:r w:rsidR="00F51E48">
        <w:rPr>
          <w:b/>
          <w:color w:val="FF0000"/>
          <w:sz w:val="22"/>
          <w:szCs w:val="22"/>
          <w:lang w:val="uz-Cyrl-UZ"/>
        </w:rPr>
        <w:t>280</w:t>
      </w:r>
      <w:r w:rsidR="00A16E0D">
        <w:rPr>
          <w:b/>
          <w:color w:val="FF0000"/>
          <w:sz w:val="22"/>
          <w:szCs w:val="22"/>
          <w:lang w:val="uz-Cyrl-UZ"/>
        </w:rPr>
        <w:t xml:space="preserve"> ўринли  </w:t>
      </w:r>
      <w:r w:rsidR="00F51E48">
        <w:rPr>
          <w:b/>
          <w:color w:val="FF0000"/>
          <w:sz w:val="22"/>
          <w:szCs w:val="22"/>
          <w:lang w:val="uz-Cyrl-UZ"/>
        </w:rPr>
        <w:t>3</w:t>
      </w:r>
      <w:r w:rsidR="00A16E0D">
        <w:rPr>
          <w:b/>
          <w:color w:val="FF0000"/>
          <w:sz w:val="22"/>
          <w:szCs w:val="22"/>
          <w:lang w:val="uz-Cyrl-UZ"/>
        </w:rPr>
        <w:t>-сонли мактабгача таълим ташкилотини</w:t>
      </w:r>
      <w:r w:rsidR="00F51E48">
        <w:rPr>
          <w:b/>
          <w:color w:val="FF0000"/>
          <w:sz w:val="22"/>
          <w:szCs w:val="22"/>
          <w:lang w:val="uz-Cyrl-UZ"/>
        </w:rPr>
        <w:t xml:space="preserve"> биносининг ошхона ,кир ювиш хонаси ва омборхонасини жорий тамирлаш   </w:t>
      </w:r>
      <w:r w:rsidR="00571F14">
        <w:rPr>
          <w:b/>
          <w:color w:val="FF0000"/>
          <w:sz w:val="22"/>
          <w:szCs w:val="22"/>
          <w:lang w:val="uz-Cyrl-UZ"/>
        </w:rPr>
        <w:t xml:space="preserve"> бажарилган ишларни белгиланган меьёрий хужжатларига асосан </w:t>
      </w:r>
      <w:r w:rsidR="00571F14" w:rsidRPr="00C76533">
        <w:rPr>
          <w:color w:val="FF0000"/>
          <w:sz w:val="22"/>
          <w:szCs w:val="22"/>
          <w:lang w:val="uz-Cyrl-UZ"/>
        </w:rPr>
        <w:t xml:space="preserve"> мазкур пудрат  шартномасини туздилар.</w:t>
      </w:r>
    </w:p>
    <w:p w:rsidR="00460A32" w:rsidRDefault="00460A32" w:rsidP="00460A32">
      <w:pPr>
        <w:ind w:firstLine="720"/>
        <w:jc w:val="both"/>
        <w:rPr>
          <w:sz w:val="22"/>
          <w:szCs w:val="22"/>
          <w:lang w:val="uz-Cyrl-UZ"/>
        </w:rPr>
      </w:pPr>
      <w:r w:rsidRPr="00C76533">
        <w:rPr>
          <w:b/>
          <w:color w:val="FF0000"/>
          <w:sz w:val="22"/>
          <w:szCs w:val="22"/>
          <w:lang w:val="uz-Cyrl-UZ"/>
        </w:rPr>
        <w:t xml:space="preserve"> </w:t>
      </w:r>
      <w:r w:rsidR="008444E4">
        <w:rPr>
          <w:b/>
          <w:color w:val="FF0000"/>
          <w:sz w:val="22"/>
          <w:szCs w:val="22"/>
          <w:lang w:val="uz-Cyrl-UZ"/>
        </w:rPr>
        <w:t>ва</w:t>
      </w:r>
      <w:r w:rsidRPr="00C76533">
        <w:rPr>
          <w:color w:val="FF0000"/>
          <w:sz w:val="22"/>
          <w:szCs w:val="22"/>
          <w:lang w:val="uz-Cyrl-UZ"/>
        </w:rPr>
        <w:t xml:space="preserve"> </w:t>
      </w:r>
      <w:r w:rsidRPr="00C76533">
        <w:rPr>
          <w:sz w:val="22"/>
          <w:szCs w:val="22"/>
          <w:lang w:val="uz-Cyrl-UZ"/>
        </w:rPr>
        <w:t>лойихада кўзда тутилган тартибда фойдаланишга топшириш бўйича қурилиш ишларини  бажариш мажбуриятини олади, Буюртмачи эса Пудратчига  қурилиш ишларини бажариш учун зарур шароитлар  яратиб</w:t>
      </w:r>
      <w:r w:rsidR="00CA64F5">
        <w:rPr>
          <w:sz w:val="22"/>
          <w:szCs w:val="22"/>
          <w:lang w:val="uz-Cyrl-UZ"/>
        </w:rPr>
        <w:t>,</w:t>
      </w:r>
      <w:r w:rsidRPr="00C76533">
        <w:rPr>
          <w:sz w:val="22"/>
          <w:szCs w:val="22"/>
          <w:lang w:val="uz-Cyrl-UZ"/>
        </w:rPr>
        <w:t xml:space="preserve"> ишларни қабул қилиш ва маблағ билан таъминловчи молиялаштирувчи орган томонидан молиялаштирилгач, тўловни амалга ошириш мажбуриятини олади.</w:t>
      </w:r>
    </w:p>
    <w:p w:rsidR="00460A32" w:rsidRPr="00C76533" w:rsidRDefault="00460A32" w:rsidP="00460A32">
      <w:pPr>
        <w:ind w:firstLine="720"/>
        <w:jc w:val="both"/>
        <w:rPr>
          <w:sz w:val="22"/>
          <w:szCs w:val="22"/>
          <w:lang w:val="uz-Cyrl-UZ"/>
        </w:rPr>
      </w:pPr>
    </w:p>
    <w:p w:rsidR="00460A32" w:rsidRPr="00C76533" w:rsidRDefault="00460A32" w:rsidP="00460A32">
      <w:pPr>
        <w:ind w:firstLine="720"/>
        <w:jc w:val="center"/>
        <w:rPr>
          <w:sz w:val="22"/>
          <w:szCs w:val="22"/>
          <w:lang w:val="uz-Cyrl-UZ"/>
        </w:rPr>
      </w:pPr>
      <w:r w:rsidRPr="00C76533">
        <w:rPr>
          <w:b/>
          <w:sz w:val="22"/>
          <w:szCs w:val="22"/>
          <w:lang w:val="uz-Cyrl-UZ"/>
        </w:rPr>
        <w:t>3. Шартнома бўйича ишларнинг қиймати.</w:t>
      </w:r>
    </w:p>
    <w:p w:rsidR="00D357E8" w:rsidRDefault="00460A32" w:rsidP="00460A32">
      <w:pPr>
        <w:ind w:firstLine="720"/>
        <w:jc w:val="both"/>
        <w:rPr>
          <w:sz w:val="22"/>
          <w:szCs w:val="22"/>
          <w:lang w:val="uz-Cyrl-UZ"/>
        </w:rPr>
      </w:pPr>
      <w:r w:rsidRPr="00C76533">
        <w:rPr>
          <w:sz w:val="22"/>
          <w:szCs w:val="22"/>
          <w:lang w:val="uz-Cyrl-UZ"/>
        </w:rPr>
        <w:t>3.1. Мазкур шартнома бўйича Пудратчи томонидан бажариладиган ишлар танлов савдоси (тендер) натижасида аниқлан</w:t>
      </w:r>
      <w:r w:rsidR="006249F1">
        <w:rPr>
          <w:sz w:val="22"/>
          <w:szCs w:val="22"/>
          <w:lang w:val="uz-Cyrl-UZ"/>
        </w:rPr>
        <w:t>иб,</w:t>
      </w:r>
      <w:r w:rsidRPr="00C76533">
        <w:rPr>
          <w:sz w:val="22"/>
          <w:szCs w:val="22"/>
          <w:lang w:val="uz-Cyrl-UZ"/>
        </w:rPr>
        <w:t xml:space="preserve"> тендер комиссиясининг </w:t>
      </w:r>
      <w:r w:rsidRPr="00C76533">
        <w:rPr>
          <w:b/>
          <w:color w:val="FF0000"/>
          <w:sz w:val="22"/>
          <w:szCs w:val="22"/>
          <w:lang w:val="uz-Cyrl-UZ"/>
        </w:rPr>
        <w:t>202</w:t>
      </w:r>
      <w:r w:rsidR="00F51E48">
        <w:rPr>
          <w:b/>
          <w:color w:val="FF0000"/>
          <w:sz w:val="22"/>
          <w:szCs w:val="22"/>
          <w:lang w:val="uz-Cyrl-UZ"/>
        </w:rPr>
        <w:t>2</w:t>
      </w:r>
      <w:r w:rsidRPr="00C76533">
        <w:rPr>
          <w:b/>
          <w:color w:val="FF0000"/>
          <w:sz w:val="22"/>
          <w:szCs w:val="22"/>
          <w:lang w:val="uz-Cyrl-UZ"/>
        </w:rPr>
        <w:t xml:space="preserve"> йил  №</w:t>
      </w:r>
      <w:r w:rsidR="00F51E48">
        <w:rPr>
          <w:b/>
          <w:color w:val="FF0000"/>
          <w:sz w:val="22"/>
          <w:szCs w:val="22"/>
          <w:lang w:val="uz-Cyrl-UZ"/>
        </w:rPr>
        <w:t xml:space="preserve">    </w:t>
      </w:r>
      <w:r w:rsidRPr="00C76533">
        <w:rPr>
          <w:b/>
          <w:color w:val="FF0000"/>
          <w:sz w:val="22"/>
          <w:szCs w:val="22"/>
          <w:lang w:val="uz-Cyrl-UZ"/>
        </w:rPr>
        <w:t xml:space="preserve"> сонли</w:t>
      </w:r>
      <w:r w:rsidRPr="00C76533">
        <w:rPr>
          <w:color w:val="FF0000"/>
          <w:sz w:val="22"/>
          <w:szCs w:val="22"/>
          <w:lang w:val="uz-Cyrl-UZ"/>
        </w:rPr>
        <w:t xml:space="preserve"> мажлис баённомаси билан тасдикланган ишлар  киймати (барча солик ва тўловлар билан ҚҚСни инобатга олган холда)</w:t>
      </w:r>
      <w:r w:rsidR="00943BCF">
        <w:rPr>
          <w:color w:val="FF0000"/>
          <w:sz w:val="22"/>
          <w:szCs w:val="22"/>
          <w:lang w:val="uz-Cyrl-UZ"/>
        </w:rPr>
        <w:t xml:space="preserve">                                    </w:t>
      </w:r>
      <w:r w:rsidR="00B238E3" w:rsidRPr="004C4C41">
        <w:rPr>
          <w:sz w:val="22"/>
          <w:lang w:val="uz-Cyrl-UZ"/>
        </w:rPr>
        <w:t xml:space="preserve"> </w:t>
      </w:r>
      <w:r w:rsidRPr="00C76533">
        <w:rPr>
          <w:b/>
          <w:color w:val="FF0000"/>
          <w:sz w:val="22"/>
          <w:szCs w:val="22"/>
          <w:lang w:val="uz-Cyrl-UZ"/>
        </w:rPr>
        <w:t>(</w:t>
      </w:r>
      <w:r w:rsidR="00F51E48">
        <w:rPr>
          <w:b/>
          <w:color w:val="FF0000"/>
          <w:sz w:val="22"/>
          <w:szCs w:val="22"/>
          <w:lang w:val="uz-Cyrl-UZ"/>
        </w:rPr>
        <w:t xml:space="preserve">                                                                                                                                         </w:t>
      </w:r>
      <w:r w:rsidR="00950D83">
        <w:rPr>
          <w:b/>
          <w:color w:val="FF0000"/>
          <w:sz w:val="22"/>
          <w:szCs w:val="22"/>
          <w:lang w:val="uz-Cyrl-UZ"/>
        </w:rPr>
        <w:t xml:space="preserve"> </w:t>
      </w:r>
      <w:r w:rsidRPr="00C76533">
        <w:rPr>
          <w:b/>
          <w:color w:val="FF0000"/>
          <w:sz w:val="22"/>
          <w:szCs w:val="22"/>
          <w:lang w:val="uz-Cyrl-UZ"/>
        </w:rPr>
        <w:t>) сўмни</w:t>
      </w:r>
      <w:r w:rsidRPr="00C76533">
        <w:rPr>
          <w:color w:val="FF0000"/>
          <w:sz w:val="22"/>
          <w:szCs w:val="22"/>
          <w:lang w:val="uz-Cyrl-UZ"/>
        </w:rPr>
        <w:t xml:space="preserve"> ташкил этади</w:t>
      </w:r>
      <w:r w:rsidRPr="00C76533">
        <w:rPr>
          <w:sz w:val="22"/>
          <w:szCs w:val="22"/>
          <w:lang w:val="uz-Cyrl-UZ"/>
        </w:rPr>
        <w:t>.</w:t>
      </w:r>
    </w:p>
    <w:p w:rsidR="00460A32" w:rsidRPr="00C76533" w:rsidRDefault="00460A32" w:rsidP="00460A32">
      <w:pPr>
        <w:ind w:firstLine="720"/>
        <w:jc w:val="both"/>
        <w:rPr>
          <w:sz w:val="22"/>
          <w:szCs w:val="22"/>
          <w:lang w:val="uz-Cyrl-UZ"/>
        </w:rPr>
      </w:pPr>
      <w:r w:rsidRPr="00C76533">
        <w:rPr>
          <w:sz w:val="22"/>
          <w:szCs w:val="22"/>
          <w:lang w:val="uz-Cyrl-UZ"/>
        </w:rPr>
        <w:t>3.2. Қурилиш нархи ва муддати мазкур шартноманинг 3.1-бандига ва 6.1-бандига асосан узил-кесил хисобланади ва қайта кўриб чиқилмайди, қуйидаги холатлардан ташқари:</w:t>
      </w:r>
    </w:p>
    <w:p w:rsidR="00460A32" w:rsidRPr="00C76533" w:rsidRDefault="00460A32" w:rsidP="00460A32">
      <w:pPr>
        <w:ind w:firstLine="284"/>
        <w:jc w:val="both"/>
        <w:rPr>
          <w:sz w:val="22"/>
          <w:szCs w:val="22"/>
          <w:lang w:val="uz-Cyrl-UZ"/>
        </w:rPr>
      </w:pPr>
      <w:r w:rsidRPr="00C76533">
        <w:rPr>
          <w:sz w:val="22"/>
          <w:szCs w:val="22"/>
          <w:lang w:val="uz-Cyrl-UZ"/>
        </w:rPr>
        <w:t>-курилиш киймати ва купайтирилга</w:t>
      </w:r>
      <w:r w:rsidR="00C361D0">
        <w:rPr>
          <w:sz w:val="22"/>
          <w:szCs w:val="22"/>
          <w:lang w:val="uz-Cyrl-UZ"/>
        </w:rPr>
        <w:t>н</w:t>
      </w:r>
      <w:r w:rsidRPr="00C76533">
        <w:rPr>
          <w:sz w:val="22"/>
          <w:szCs w:val="22"/>
          <w:lang w:val="uz-Cyrl-UZ"/>
        </w:rPr>
        <w:t xml:space="preserve"> енгиб булмайдиган куч (форс-мажор) холати сабаб булганда;</w:t>
      </w:r>
    </w:p>
    <w:p w:rsidR="00460A32" w:rsidRPr="00C76533" w:rsidRDefault="00460A32" w:rsidP="00460A32">
      <w:pPr>
        <w:ind w:firstLine="284"/>
        <w:jc w:val="both"/>
        <w:rPr>
          <w:sz w:val="22"/>
          <w:szCs w:val="22"/>
          <w:lang w:val="uz-Cyrl-UZ"/>
        </w:rPr>
      </w:pPr>
      <w:r w:rsidRPr="00C76533">
        <w:rPr>
          <w:sz w:val="22"/>
          <w:szCs w:val="22"/>
          <w:lang w:val="uz-Cyrl-UZ"/>
        </w:rPr>
        <w:t>-ишлар хажми буюртмачи томонидан ўзгартирилганда.</w:t>
      </w:r>
    </w:p>
    <w:p w:rsidR="00460A32" w:rsidRPr="00C76533" w:rsidRDefault="00460A32" w:rsidP="00460A32">
      <w:pPr>
        <w:ind w:firstLine="284"/>
        <w:jc w:val="both"/>
        <w:rPr>
          <w:sz w:val="22"/>
          <w:szCs w:val="22"/>
          <w:lang w:val="uz-Cyrl-UZ"/>
        </w:rPr>
      </w:pPr>
      <w:r w:rsidRPr="00C76533">
        <w:rPr>
          <w:sz w:val="22"/>
          <w:szCs w:val="22"/>
          <w:lang w:val="uz-Cyrl-UZ"/>
        </w:rPr>
        <w:t>-объект қурилиши муддати 1 (бир) йилдан ортиқка узгартирилганда.</w:t>
      </w:r>
    </w:p>
    <w:p w:rsidR="00460A32" w:rsidRPr="00C76533" w:rsidRDefault="00460A32" w:rsidP="00460A32">
      <w:pPr>
        <w:ind w:firstLine="720"/>
        <w:jc w:val="both"/>
        <w:rPr>
          <w:sz w:val="22"/>
          <w:szCs w:val="22"/>
          <w:lang w:val="uz-Cyrl-UZ"/>
        </w:rPr>
      </w:pPr>
      <w:r w:rsidRPr="00C76533">
        <w:rPr>
          <w:sz w:val="22"/>
          <w:szCs w:val="22"/>
          <w:lang w:val="uz-Cyrl-UZ"/>
        </w:rPr>
        <w:t>3.3. Қурилиш муддати  бир йилдан ортиқ бўлганда иншоот қиймати иккинчи йилга ва кейинги йилларга  шартномавий нархларни аниқлаштирувчи қонун хужжатларида белгиланган тартибда  амалга  оширилади.</w:t>
      </w:r>
    </w:p>
    <w:p w:rsidR="00460A32" w:rsidRPr="00C76533" w:rsidRDefault="00460A32" w:rsidP="00460A32">
      <w:pPr>
        <w:ind w:firstLine="720"/>
        <w:jc w:val="both"/>
        <w:rPr>
          <w:sz w:val="22"/>
          <w:szCs w:val="22"/>
          <w:lang w:val="uz-Cyrl-UZ"/>
        </w:rPr>
      </w:pPr>
      <w:r w:rsidRPr="00C76533">
        <w:rPr>
          <w:sz w:val="22"/>
          <w:szCs w:val="22"/>
          <w:lang w:val="uz-Cyrl-UZ"/>
        </w:rPr>
        <w:t>3.4. Тегишли асослар мавжуд бўлганда, санаб ўтилган ўзгартиришлар Буюртмачи билан Пудратчи ўртасидаги шартномага қўшимча битим билан расмийлаштирилади.</w:t>
      </w:r>
    </w:p>
    <w:p w:rsidR="00460A32" w:rsidRDefault="00460A32" w:rsidP="00460A32">
      <w:pPr>
        <w:jc w:val="center"/>
        <w:rPr>
          <w:b/>
          <w:sz w:val="22"/>
          <w:szCs w:val="22"/>
          <w:lang w:val="uz-Cyrl-UZ"/>
        </w:rPr>
      </w:pPr>
    </w:p>
    <w:p w:rsidR="00460A32" w:rsidRPr="00C76533" w:rsidRDefault="00460A32" w:rsidP="00460A32">
      <w:pPr>
        <w:jc w:val="center"/>
        <w:rPr>
          <w:b/>
          <w:sz w:val="22"/>
          <w:szCs w:val="22"/>
          <w:lang w:val="uz-Cyrl-UZ"/>
        </w:rPr>
      </w:pPr>
      <w:r w:rsidRPr="00C76533">
        <w:rPr>
          <w:b/>
          <w:sz w:val="22"/>
          <w:szCs w:val="22"/>
          <w:lang w:val="uz-Cyrl-UZ"/>
        </w:rPr>
        <w:t>4. Пудратчининг мажбуриятлари.</w:t>
      </w:r>
    </w:p>
    <w:p w:rsidR="00460A32" w:rsidRPr="00C76533" w:rsidRDefault="00460A32" w:rsidP="00460A32">
      <w:pPr>
        <w:ind w:firstLine="720"/>
        <w:jc w:val="both"/>
        <w:rPr>
          <w:sz w:val="22"/>
          <w:szCs w:val="22"/>
          <w:lang w:val="uz-Cyrl-UZ"/>
        </w:rPr>
      </w:pPr>
      <w:r w:rsidRPr="00C76533">
        <w:rPr>
          <w:sz w:val="22"/>
          <w:szCs w:val="22"/>
          <w:lang w:val="uz-Cyrl-UZ"/>
        </w:rPr>
        <w:t>4.1. Пудратчи мазкур шартноманинг 2-булимида назарда тутилган ишларни бажариш учун, шартноманинг 3-булимида кўзда тутилган нарх хисобида:</w:t>
      </w:r>
    </w:p>
    <w:p w:rsidR="00460A32" w:rsidRPr="00C76533" w:rsidRDefault="00460A32" w:rsidP="00460A32">
      <w:pPr>
        <w:ind w:firstLine="720"/>
        <w:jc w:val="both"/>
        <w:rPr>
          <w:sz w:val="22"/>
          <w:szCs w:val="22"/>
          <w:lang w:val="uz-Cyrl-UZ"/>
        </w:rPr>
      </w:pPr>
      <w:r w:rsidRPr="00C76533">
        <w:rPr>
          <w:sz w:val="22"/>
          <w:szCs w:val="22"/>
          <w:lang w:val="uz-Cyrl-UZ"/>
        </w:rPr>
        <w:t>4.</w:t>
      </w:r>
      <w:r>
        <w:rPr>
          <w:sz w:val="22"/>
          <w:szCs w:val="22"/>
          <w:lang w:val="uz-Cyrl-UZ"/>
        </w:rPr>
        <w:t>2</w:t>
      </w:r>
      <w:r w:rsidRPr="00C76533">
        <w:rPr>
          <w:sz w:val="22"/>
          <w:szCs w:val="22"/>
          <w:lang w:val="uz-Cyrl-UZ"/>
        </w:rPr>
        <w:t xml:space="preserve">. Қурилиш майдонига иловага асосан бажарилиши лозим бўлган қурилиш ишларига зарур бўлган қурилиш материаллари, буюмлар, конструкциялар, асбоб ускуналар ва бутловчи буюмлар, қурилиш техникаларини етказиб бериш уларни кабул килиш, тушириш, омборда сақлаш;  </w:t>
      </w:r>
    </w:p>
    <w:p w:rsidR="00460A32" w:rsidRPr="00C76533" w:rsidRDefault="00460A32" w:rsidP="00460A32">
      <w:pPr>
        <w:ind w:firstLine="720"/>
        <w:jc w:val="both"/>
        <w:rPr>
          <w:sz w:val="22"/>
          <w:szCs w:val="22"/>
          <w:lang w:val="uz-Cyrl-UZ"/>
        </w:rPr>
      </w:pPr>
      <w:r w:rsidRPr="00C76533">
        <w:rPr>
          <w:sz w:val="22"/>
          <w:szCs w:val="22"/>
          <w:lang w:val="uz-Cyrl-UZ"/>
        </w:rPr>
        <w:t>4.</w:t>
      </w:r>
      <w:r>
        <w:rPr>
          <w:sz w:val="22"/>
          <w:szCs w:val="22"/>
          <w:lang w:val="uz-Cyrl-UZ"/>
        </w:rPr>
        <w:t>3</w:t>
      </w:r>
      <w:r w:rsidRPr="00C76533">
        <w:rPr>
          <w:sz w:val="22"/>
          <w:szCs w:val="22"/>
          <w:lang w:val="uz-Cyrl-UZ"/>
        </w:rPr>
        <w:t>. Ўз кучлари ва воситалари билан қурилиш майдони худудида материалларни сақлаш ва мазкур шартнома бўйича ишларни адо этиш учун зарур бўлган барча муваққат иншоотларни барпо этиш;</w:t>
      </w:r>
    </w:p>
    <w:p w:rsidR="00460A32" w:rsidRPr="00C76533" w:rsidRDefault="00460A32" w:rsidP="00460A32">
      <w:pPr>
        <w:ind w:firstLine="720"/>
        <w:jc w:val="both"/>
        <w:rPr>
          <w:sz w:val="22"/>
          <w:szCs w:val="22"/>
          <w:lang w:val="uz-Cyrl-UZ"/>
        </w:rPr>
      </w:pPr>
      <w:r w:rsidRPr="00C76533">
        <w:rPr>
          <w:sz w:val="22"/>
          <w:szCs w:val="22"/>
          <w:lang w:val="uz-Cyrl-UZ"/>
        </w:rPr>
        <w:t>4.</w:t>
      </w:r>
      <w:r>
        <w:rPr>
          <w:sz w:val="22"/>
          <w:szCs w:val="22"/>
          <w:lang w:val="uz-Cyrl-UZ"/>
        </w:rPr>
        <w:t>4</w:t>
      </w:r>
      <w:r w:rsidRPr="00C76533">
        <w:rPr>
          <w:sz w:val="22"/>
          <w:szCs w:val="22"/>
          <w:lang w:val="uz-Cyrl-UZ"/>
        </w:rPr>
        <w:t>. Буюртмачини пудрат шартномалари тузилиши давомида субпудратчилар билан шартномалар тузилиши  шартнома мазмуни, субпудратчининг номи, манзили тўғрисида хабардор қилиш;</w:t>
      </w:r>
    </w:p>
    <w:p w:rsidR="00460A32" w:rsidRPr="00C76533" w:rsidRDefault="00460A32" w:rsidP="00460A32">
      <w:pPr>
        <w:ind w:firstLine="720"/>
        <w:jc w:val="both"/>
        <w:rPr>
          <w:sz w:val="22"/>
          <w:szCs w:val="22"/>
          <w:lang w:val="uz-Cyrl-UZ"/>
        </w:rPr>
      </w:pPr>
      <w:r>
        <w:rPr>
          <w:sz w:val="22"/>
          <w:szCs w:val="22"/>
          <w:lang w:val="uz-Cyrl-UZ"/>
        </w:rPr>
        <w:t>4.5</w:t>
      </w:r>
      <w:r w:rsidRPr="00C76533">
        <w:rPr>
          <w:sz w:val="22"/>
          <w:szCs w:val="22"/>
          <w:lang w:val="uz-Cyrl-UZ"/>
        </w:rPr>
        <w:t>. Субпудратчилари томонидан мазкур шартнома бўйича тегишли ишларнинг бажарилиши учун буюртмачи олдида жавобгардир.</w:t>
      </w:r>
    </w:p>
    <w:p w:rsidR="00460A32" w:rsidRPr="00C76533" w:rsidRDefault="00460A32" w:rsidP="00460A32">
      <w:pPr>
        <w:ind w:firstLine="720"/>
        <w:jc w:val="both"/>
        <w:rPr>
          <w:sz w:val="22"/>
          <w:szCs w:val="22"/>
          <w:lang w:val="uz-Cyrl-UZ"/>
        </w:rPr>
      </w:pPr>
      <w:r w:rsidRPr="00C76533">
        <w:rPr>
          <w:sz w:val="22"/>
          <w:szCs w:val="22"/>
          <w:lang w:val="uz-Cyrl-UZ"/>
        </w:rPr>
        <w:t>4.</w:t>
      </w:r>
      <w:r>
        <w:rPr>
          <w:sz w:val="22"/>
          <w:szCs w:val="22"/>
          <w:lang w:val="uz-Cyrl-UZ"/>
        </w:rPr>
        <w:t>6</w:t>
      </w:r>
      <w:r w:rsidRPr="00C76533">
        <w:rPr>
          <w:sz w:val="22"/>
          <w:szCs w:val="22"/>
          <w:lang w:val="uz-Cyrl-UZ"/>
        </w:rPr>
        <w:t>.  Ишларни бажариш чоғида техника хавфсизлигини таъминлайди, атроф мухитни, кукаламзорлар ва ерларни мухофаза этиш бўйича қурилиш майдонида зарур бўлган тадбирлар бажарилишини таъминлайди, хамда ёритгичлар ўрнатади.</w:t>
      </w:r>
    </w:p>
    <w:p w:rsidR="00460A32" w:rsidRPr="00C76533" w:rsidRDefault="00460A32" w:rsidP="00460A32">
      <w:pPr>
        <w:ind w:firstLine="720"/>
        <w:jc w:val="both"/>
        <w:rPr>
          <w:sz w:val="22"/>
          <w:szCs w:val="22"/>
          <w:lang w:val="uz-Cyrl-UZ"/>
        </w:rPr>
      </w:pPr>
      <w:r w:rsidRPr="00C76533">
        <w:rPr>
          <w:sz w:val="22"/>
          <w:szCs w:val="22"/>
          <w:lang w:val="uz-Cyrl-UZ"/>
        </w:rPr>
        <w:t>4.</w:t>
      </w:r>
      <w:r>
        <w:rPr>
          <w:sz w:val="22"/>
          <w:szCs w:val="22"/>
          <w:lang w:val="uz-Cyrl-UZ"/>
        </w:rPr>
        <w:t>7</w:t>
      </w:r>
      <w:r w:rsidRPr="00C76533">
        <w:rPr>
          <w:sz w:val="22"/>
          <w:szCs w:val="22"/>
          <w:lang w:val="uz-Cyrl-UZ"/>
        </w:rPr>
        <w:t>. Шартнома тузилгандан сўнг қурилиш таваккалчилиги суғуртасини амалга оширади ва 10 кун ичида Буюртмачига суғурта полиси нусхасини тақдим килади.</w:t>
      </w:r>
    </w:p>
    <w:p w:rsidR="00460A32" w:rsidRPr="00C76533" w:rsidRDefault="00460A32" w:rsidP="00460A32">
      <w:pPr>
        <w:ind w:firstLine="720"/>
        <w:jc w:val="both"/>
        <w:rPr>
          <w:sz w:val="22"/>
          <w:szCs w:val="22"/>
          <w:lang w:val="uz-Cyrl-UZ"/>
        </w:rPr>
      </w:pPr>
      <w:r w:rsidRPr="00C76533">
        <w:rPr>
          <w:sz w:val="22"/>
          <w:szCs w:val="22"/>
          <w:lang w:val="uz-Cyrl-UZ"/>
        </w:rPr>
        <w:t>4.</w:t>
      </w:r>
      <w:r>
        <w:rPr>
          <w:sz w:val="22"/>
          <w:szCs w:val="22"/>
          <w:lang w:val="uz-Cyrl-UZ"/>
        </w:rPr>
        <w:t>8</w:t>
      </w:r>
      <w:r w:rsidRPr="00C76533">
        <w:rPr>
          <w:sz w:val="22"/>
          <w:szCs w:val="22"/>
          <w:lang w:val="uz-Cyrl-UZ"/>
        </w:rPr>
        <w:t>. Қурилиши тугалланган объектни қабул қилиш хақидаги далолатномага имзо чекилгандан кейин бир ой муддат ичида ўзига тегишли бўлган қурилиш машиналари ва жихозлари, транспорт воситалари, асбоб-ускуналари, қурилиш материаллари, буюмлари, конструкцияларини қурилиш майдони ташқарисига чиқаради, қурилган муваккат бино ва иншоотларни бузиб, ташиб олиб кетади.</w:t>
      </w:r>
    </w:p>
    <w:p w:rsidR="00460A32" w:rsidRPr="00C76533" w:rsidRDefault="00460A32" w:rsidP="00460A32">
      <w:pPr>
        <w:ind w:firstLine="720"/>
        <w:jc w:val="both"/>
        <w:rPr>
          <w:sz w:val="22"/>
          <w:szCs w:val="22"/>
          <w:lang w:val="uz-Cyrl-UZ"/>
        </w:rPr>
      </w:pPr>
      <w:r w:rsidRPr="00C76533">
        <w:rPr>
          <w:sz w:val="22"/>
          <w:szCs w:val="22"/>
          <w:lang w:val="uz-Cyrl-UZ"/>
        </w:rPr>
        <w:t>4.</w:t>
      </w:r>
      <w:r>
        <w:rPr>
          <w:sz w:val="22"/>
          <w:szCs w:val="22"/>
          <w:lang w:val="uz-Cyrl-UZ"/>
        </w:rPr>
        <w:t>9</w:t>
      </w:r>
      <w:r w:rsidRPr="00C76533">
        <w:rPr>
          <w:sz w:val="22"/>
          <w:szCs w:val="22"/>
          <w:lang w:val="uz-Cyrl-UZ"/>
        </w:rPr>
        <w:t>. Қурилиш майдонининг қўриқланишини амалга оширади. Қурилиш майдонига етказиб берилган, иншоотга тегишли бўлган қурилиш материаллари, ускуналарни, яроқли холатда сақланишини, қўриқланишини тўлиқ, ўз хисобидан ва имкониятдан чиқиб таъминлайди. Хар бир йуқолган, синган, яроқсиз холатга келиб қолган   махсулотлар учун жавобгарлигини ўз зиммасига олади.</w:t>
      </w:r>
    </w:p>
    <w:p w:rsidR="00460A32" w:rsidRPr="00C76533" w:rsidRDefault="00460A32" w:rsidP="00460A32">
      <w:pPr>
        <w:ind w:firstLine="720"/>
        <w:jc w:val="both"/>
        <w:rPr>
          <w:sz w:val="22"/>
          <w:szCs w:val="22"/>
          <w:lang w:val="uz-Cyrl-UZ"/>
        </w:rPr>
      </w:pPr>
      <w:r w:rsidRPr="00C76533">
        <w:rPr>
          <w:sz w:val="22"/>
          <w:szCs w:val="22"/>
          <w:lang w:val="uz-Cyrl-UZ"/>
        </w:rPr>
        <w:t>4.1</w:t>
      </w:r>
      <w:r>
        <w:rPr>
          <w:sz w:val="22"/>
          <w:szCs w:val="22"/>
          <w:lang w:val="uz-Cyrl-UZ"/>
        </w:rPr>
        <w:t>0</w:t>
      </w:r>
      <w:r w:rsidRPr="00C76533">
        <w:rPr>
          <w:sz w:val="22"/>
          <w:szCs w:val="22"/>
          <w:lang w:val="uz-Cyrl-UZ"/>
        </w:rPr>
        <w:t>. Мазкур шартномада барча мажбуриятларни тўлиқ хажмда бажариш мажбуриятини ўз зиммасига олади.</w:t>
      </w:r>
    </w:p>
    <w:p w:rsidR="00460A32" w:rsidRPr="00C76533" w:rsidRDefault="00460A32" w:rsidP="00460A32">
      <w:pPr>
        <w:ind w:firstLine="720"/>
        <w:jc w:val="both"/>
        <w:rPr>
          <w:sz w:val="22"/>
          <w:szCs w:val="22"/>
          <w:lang w:val="uz-Cyrl-UZ"/>
        </w:rPr>
      </w:pPr>
      <w:r w:rsidRPr="00C76533">
        <w:rPr>
          <w:sz w:val="22"/>
          <w:szCs w:val="22"/>
          <w:lang w:val="uz-Cyrl-UZ"/>
        </w:rPr>
        <w:t>4.</w:t>
      </w:r>
      <w:r>
        <w:rPr>
          <w:sz w:val="22"/>
          <w:szCs w:val="22"/>
          <w:lang w:val="uz-Cyrl-UZ"/>
        </w:rPr>
        <w:t>11</w:t>
      </w:r>
      <w:r w:rsidRPr="00C76533">
        <w:rPr>
          <w:sz w:val="22"/>
          <w:szCs w:val="22"/>
          <w:lang w:val="uz-Cyrl-UZ"/>
        </w:rPr>
        <w:t>. Пудратчи мазкур шартнома бўйича барча ишларни ўз кучлари билан субпудратчилар томонидан зарур тарзда бажарилиши хамда объектнинг фойдаланишга тайёр холда топширилиши учун Буюртмачи олдида тўлиқ мулкий жавоб беради.</w:t>
      </w:r>
    </w:p>
    <w:p w:rsidR="00460A32" w:rsidRDefault="00460A32" w:rsidP="00460A32">
      <w:pPr>
        <w:ind w:firstLine="720"/>
        <w:jc w:val="both"/>
        <w:rPr>
          <w:sz w:val="22"/>
          <w:szCs w:val="22"/>
          <w:lang w:val="uz-Cyrl-UZ"/>
        </w:rPr>
      </w:pPr>
      <w:r w:rsidRPr="00C76533">
        <w:rPr>
          <w:sz w:val="22"/>
          <w:szCs w:val="22"/>
          <w:lang w:val="uz-Cyrl-UZ"/>
        </w:rPr>
        <w:t>4.1</w:t>
      </w:r>
      <w:r>
        <w:rPr>
          <w:sz w:val="22"/>
          <w:szCs w:val="22"/>
          <w:lang w:val="uz-Cyrl-UZ"/>
        </w:rPr>
        <w:t>2</w:t>
      </w:r>
      <w:r w:rsidRPr="00C76533">
        <w:rPr>
          <w:sz w:val="22"/>
          <w:szCs w:val="22"/>
          <w:lang w:val="uz-Cyrl-UZ"/>
        </w:rPr>
        <w:t>. Курилиш жараёнида жалб килинган барча ишчи-ходимларни белгиланган тартибда расмийлаштириб, ижтимоий химояси ва техника хавфсизлигини таъминлайди;</w:t>
      </w:r>
    </w:p>
    <w:p w:rsidR="000E509F" w:rsidRPr="000E509F" w:rsidRDefault="000E509F" w:rsidP="00460A32">
      <w:pPr>
        <w:ind w:firstLine="720"/>
        <w:jc w:val="both"/>
        <w:rPr>
          <w:sz w:val="22"/>
          <w:szCs w:val="22"/>
          <w:lang w:val="uz-Cyrl-UZ"/>
        </w:rPr>
      </w:pPr>
      <w:r>
        <w:rPr>
          <w:sz w:val="22"/>
          <w:szCs w:val="22"/>
          <w:lang w:val="uz-Cyrl-UZ"/>
        </w:rPr>
        <w:t>4.13.   Объектга олий маълумотли қурувчи мухандис, мазкур объектлар бўйича салохияти бор бош уста (прорап) буйруғи, дипломи бўлиши шарт.</w:t>
      </w:r>
    </w:p>
    <w:p w:rsidR="00D258EC" w:rsidRDefault="00D258EC" w:rsidP="00D258EC">
      <w:pPr>
        <w:ind w:firstLine="720"/>
        <w:jc w:val="both"/>
        <w:rPr>
          <w:sz w:val="22"/>
          <w:szCs w:val="22"/>
          <w:lang w:val="uz-Cyrl-UZ"/>
        </w:rPr>
      </w:pPr>
      <w:r>
        <w:rPr>
          <w:sz w:val="22"/>
          <w:szCs w:val="22"/>
          <w:lang w:val="uz-Cyrl-UZ"/>
        </w:rPr>
        <w:t>4.1</w:t>
      </w:r>
      <w:r w:rsidR="000E509F">
        <w:rPr>
          <w:sz w:val="22"/>
          <w:szCs w:val="22"/>
          <w:lang w:val="uz-Cyrl-UZ"/>
        </w:rPr>
        <w:t>4</w:t>
      </w:r>
      <w:r>
        <w:rPr>
          <w:sz w:val="22"/>
          <w:szCs w:val="22"/>
          <w:lang w:val="uz-Cyrl-UZ"/>
        </w:rPr>
        <w:t>. Ҳар ойнинг 20-санасидан ойнинг охирги 30 (31)-санасигача бажарилган ишлар қиймати тўғрисидаги ҳисоб фактура маълумотномасини (форма-3 шакл) топшириши  шарт.</w:t>
      </w:r>
    </w:p>
    <w:p w:rsidR="00460A32" w:rsidRPr="002579E7" w:rsidRDefault="00460A32" w:rsidP="00460A32">
      <w:pPr>
        <w:ind w:firstLine="284"/>
        <w:jc w:val="center"/>
        <w:rPr>
          <w:b/>
          <w:sz w:val="22"/>
          <w:szCs w:val="22"/>
          <w:lang w:val="uz-Cyrl-UZ"/>
        </w:rPr>
      </w:pPr>
    </w:p>
    <w:p w:rsidR="00460A32" w:rsidRPr="00C76533" w:rsidRDefault="00460A32" w:rsidP="00460A32">
      <w:pPr>
        <w:ind w:firstLine="284"/>
        <w:jc w:val="center"/>
        <w:rPr>
          <w:b/>
          <w:sz w:val="22"/>
          <w:szCs w:val="22"/>
        </w:rPr>
      </w:pPr>
      <w:r w:rsidRPr="00C76533">
        <w:rPr>
          <w:b/>
          <w:sz w:val="22"/>
          <w:szCs w:val="22"/>
        </w:rPr>
        <w:t>5. Буюртмачининг мажбуриятлари.</w:t>
      </w:r>
    </w:p>
    <w:p w:rsidR="00460A32" w:rsidRPr="00C76533" w:rsidRDefault="00460A32" w:rsidP="00460A32">
      <w:pPr>
        <w:ind w:firstLine="284"/>
        <w:jc w:val="both"/>
        <w:rPr>
          <w:sz w:val="22"/>
          <w:szCs w:val="22"/>
          <w:lang w:val="uz-Cyrl-UZ"/>
        </w:rPr>
      </w:pPr>
      <w:r w:rsidRPr="00C76533">
        <w:rPr>
          <w:sz w:val="22"/>
          <w:szCs w:val="22"/>
          <w:lang w:val="uz-Cyrl-UZ"/>
        </w:rPr>
        <w:t>Мазкур шартномани бажариш учун буюртмачи:</w:t>
      </w:r>
    </w:p>
    <w:p w:rsidR="00460A32" w:rsidRPr="00C76533" w:rsidRDefault="00460A32" w:rsidP="00460A32">
      <w:pPr>
        <w:ind w:firstLine="720"/>
        <w:jc w:val="both"/>
        <w:rPr>
          <w:sz w:val="22"/>
          <w:szCs w:val="22"/>
          <w:lang w:val="uz-Cyrl-UZ"/>
        </w:rPr>
      </w:pPr>
      <w:r w:rsidRPr="00C76533">
        <w:rPr>
          <w:sz w:val="22"/>
          <w:szCs w:val="22"/>
          <w:lang w:val="uz-Cyrl-UZ"/>
        </w:rPr>
        <w:t xml:space="preserve">5.1. Мазкур шартнома имзоланган кундан бошлаб 3 кун муддатда шартномага иловага мувофик ишларни бажариш учун ярокли булган курилиш майдонини объект курилиши ва курилиш тугаллангунча булган даврда далолатнома асосида Пудратчига бериш;  </w:t>
      </w:r>
    </w:p>
    <w:p w:rsidR="00460A32" w:rsidRPr="00C76533" w:rsidRDefault="00460A32" w:rsidP="00460A32">
      <w:pPr>
        <w:ind w:firstLine="720"/>
        <w:jc w:val="both"/>
        <w:rPr>
          <w:sz w:val="22"/>
          <w:szCs w:val="22"/>
          <w:lang w:val="uz-Cyrl-UZ"/>
        </w:rPr>
      </w:pPr>
      <w:r w:rsidRPr="00C76533">
        <w:rPr>
          <w:sz w:val="22"/>
          <w:szCs w:val="22"/>
          <w:lang w:val="uz-Cyrl-UZ"/>
        </w:rPr>
        <w:t>5.2. Барча лойиха хужжатларни экспертиза кўригидан ўтказиб пудратчига такдим қилиш;</w:t>
      </w:r>
    </w:p>
    <w:p w:rsidR="00460A32" w:rsidRPr="00C76533" w:rsidRDefault="00460A32" w:rsidP="00460A32">
      <w:pPr>
        <w:ind w:firstLine="720"/>
        <w:jc w:val="both"/>
        <w:rPr>
          <w:sz w:val="22"/>
          <w:szCs w:val="22"/>
          <w:lang w:val="uz-Cyrl-UZ"/>
        </w:rPr>
      </w:pPr>
      <w:r w:rsidRPr="00C76533">
        <w:rPr>
          <w:sz w:val="22"/>
          <w:szCs w:val="22"/>
          <w:lang w:val="uz-Cyrl-UZ"/>
        </w:rPr>
        <w:t>5.3.Ишлар бажарилиши устидан доимий қурилишда техник назорат ва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460A32" w:rsidRPr="00C76533" w:rsidRDefault="00460A32" w:rsidP="00460A32">
      <w:pPr>
        <w:ind w:firstLine="720"/>
        <w:jc w:val="both"/>
        <w:rPr>
          <w:sz w:val="22"/>
          <w:szCs w:val="22"/>
          <w:lang w:val="uz-Cyrl-UZ"/>
        </w:rPr>
      </w:pPr>
      <w:r w:rsidRPr="00C76533">
        <w:rPr>
          <w:sz w:val="22"/>
          <w:szCs w:val="22"/>
          <w:lang w:val="uz-Cyrl-UZ"/>
        </w:rPr>
        <w:t>5.4. Пудратчининг барча мурожаатларини ўн кун муддатда кўриб чиқиш ва қарор қабул қилиш;</w:t>
      </w:r>
    </w:p>
    <w:p w:rsidR="00460A32" w:rsidRPr="00C76533" w:rsidRDefault="00460A32" w:rsidP="00460A32">
      <w:pPr>
        <w:ind w:firstLine="720"/>
        <w:jc w:val="both"/>
        <w:rPr>
          <w:sz w:val="22"/>
          <w:szCs w:val="22"/>
          <w:lang w:val="uz-Cyrl-UZ"/>
        </w:rPr>
      </w:pPr>
      <w:r w:rsidRPr="00C76533">
        <w:rPr>
          <w:sz w:val="22"/>
          <w:szCs w:val="22"/>
          <w:lang w:val="uz-Cyrl-UZ"/>
        </w:rPr>
        <w:t xml:space="preserve">5.5. Молиялаштириш – жадвалига биноан Пудратчига шартноманинг 2-иловасига мувофик </w:t>
      </w:r>
      <w:r w:rsidRPr="00C76533">
        <w:rPr>
          <w:b/>
          <w:sz w:val="22"/>
          <w:szCs w:val="22"/>
          <w:lang w:val="uz-Cyrl-UZ"/>
        </w:rPr>
        <w:t>маблағ билан таъминловчи орган</w:t>
      </w:r>
      <w:r w:rsidRPr="00C76533">
        <w:rPr>
          <w:sz w:val="22"/>
          <w:szCs w:val="22"/>
          <w:lang w:val="uz-Cyrl-UZ"/>
        </w:rPr>
        <w:t xml:space="preserve"> асосан бюджетдан ажратмалар бўйича Ўзбекистон Республикаси Молия вазирлиги, Қорақалпоғистон Республикаси Молия вазирлиги, вилоятлар ва Тошкент шахар хокимликлари молия бошқармалари) томонидан маблағ ажратилгандан сўнг аванс ва жорий молиялаштиришни амалга ошириш;</w:t>
      </w:r>
    </w:p>
    <w:p w:rsidR="00460A32" w:rsidRPr="00C76533" w:rsidRDefault="00460A32" w:rsidP="00460A32">
      <w:pPr>
        <w:ind w:firstLine="720"/>
        <w:jc w:val="both"/>
        <w:rPr>
          <w:sz w:val="22"/>
          <w:szCs w:val="22"/>
          <w:lang w:val="uz-Cyrl-UZ"/>
        </w:rPr>
      </w:pPr>
      <w:r w:rsidRPr="00C76533">
        <w:rPr>
          <w:sz w:val="22"/>
          <w:szCs w:val="22"/>
          <w:lang w:val="uz-Cyrl-UZ"/>
        </w:rPr>
        <w:t>5.6 Мазкур  шартнома имзоланган кундан бошлаб бир ой давомида Пудратчига пудрат ишларини қабул қилиш учун зарур  бўлган ижро хужжатлари рўйхатини тақдим этиш;</w:t>
      </w:r>
    </w:p>
    <w:p w:rsidR="007E02B0" w:rsidRDefault="00460A32" w:rsidP="00DE4ED0">
      <w:pPr>
        <w:ind w:firstLine="720"/>
        <w:jc w:val="both"/>
        <w:rPr>
          <w:sz w:val="22"/>
          <w:szCs w:val="22"/>
          <w:lang w:val="uz-Cyrl-UZ"/>
        </w:rPr>
      </w:pPr>
      <w:r w:rsidRPr="00C76533">
        <w:rPr>
          <w:sz w:val="22"/>
          <w:szCs w:val="22"/>
          <w:lang w:val="uz-Cyrl-UZ"/>
        </w:rPr>
        <w:t>5.7. Мазкур шартномада назарда тутилган мажбуриятларни тулик хажмда бажариш мажбуриятини олади.</w:t>
      </w:r>
    </w:p>
    <w:p w:rsidR="00DE4ED0" w:rsidRPr="00DE4ED0" w:rsidRDefault="00DE4ED0" w:rsidP="00DE4ED0">
      <w:pPr>
        <w:ind w:firstLine="720"/>
        <w:jc w:val="both"/>
        <w:rPr>
          <w:sz w:val="22"/>
          <w:szCs w:val="22"/>
          <w:lang w:val="uz-Cyrl-UZ"/>
        </w:rPr>
      </w:pPr>
    </w:p>
    <w:p w:rsidR="00460A32" w:rsidRPr="00460A32" w:rsidRDefault="00460A32" w:rsidP="00460A32">
      <w:pPr>
        <w:jc w:val="center"/>
        <w:rPr>
          <w:b/>
          <w:sz w:val="22"/>
          <w:szCs w:val="22"/>
          <w:lang w:val="uz-Cyrl-UZ"/>
        </w:rPr>
      </w:pPr>
      <w:r w:rsidRPr="00460A32">
        <w:rPr>
          <w:b/>
          <w:sz w:val="22"/>
          <w:szCs w:val="22"/>
          <w:lang w:val="uz-Cyrl-UZ"/>
        </w:rPr>
        <w:t>6. Ишларни бажариш муддати.</w:t>
      </w:r>
    </w:p>
    <w:p w:rsidR="00460A32" w:rsidRPr="00C76533" w:rsidRDefault="00460A32" w:rsidP="00460A32">
      <w:pPr>
        <w:ind w:firstLine="720"/>
        <w:jc w:val="both"/>
        <w:rPr>
          <w:sz w:val="22"/>
          <w:szCs w:val="22"/>
          <w:lang w:val="uz-Cyrl-UZ"/>
        </w:rPr>
      </w:pPr>
      <w:r w:rsidRPr="00C76533">
        <w:rPr>
          <w:sz w:val="22"/>
          <w:szCs w:val="22"/>
          <w:lang w:val="uz-Cyrl-UZ"/>
        </w:rPr>
        <w:t>6.1. Шартнома миллий валюта (сўмда) ўзаро хисоб-китоб қилинганда  - томонлар уни имзолаган пайтдан бошлаб;</w:t>
      </w:r>
    </w:p>
    <w:p w:rsidR="00460A32" w:rsidRPr="00C76533" w:rsidRDefault="00460A32" w:rsidP="00460A32">
      <w:pPr>
        <w:ind w:firstLine="284"/>
        <w:jc w:val="both"/>
        <w:rPr>
          <w:sz w:val="22"/>
          <w:szCs w:val="22"/>
          <w:lang w:val="uz-Cyrl-UZ"/>
        </w:rPr>
      </w:pPr>
      <w:r w:rsidRPr="00C76533">
        <w:rPr>
          <w:sz w:val="22"/>
          <w:szCs w:val="22"/>
          <w:lang w:val="uz-Cyrl-UZ"/>
        </w:rPr>
        <w:lastRenderedPageBreak/>
        <w:t>- Кейинчалик ЭАВга конвертация қилган холда миллий валютада (сўмда) ўзаро хисоб-китоб қилинганда – шартнома қонун хужжатларига мувофик рўйхатдан ўтказилгандан кейин кучга киради.</w:t>
      </w:r>
    </w:p>
    <w:p w:rsidR="00460A32" w:rsidRPr="00C76533" w:rsidRDefault="00460A32" w:rsidP="00460A32">
      <w:pPr>
        <w:ind w:firstLine="720"/>
        <w:jc w:val="both"/>
        <w:rPr>
          <w:sz w:val="22"/>
          <w:szCs w:val="22"/>
          <w:lang w:val="uz-Cyrl-UZ"/>
        </w:rPr>
      </w:pPr>
      <w:r w:rsidRPr="00C76533">
        <w:rPr>
          <w:sz w:val="22"/>
          <w:szCs w:val="22"/>
          <w:lang w:val="uz-Cyrl-UZ"/>
        </w:rPr>
        <w:t>6.2. Мазкур шартнома бўйича, ишларни олиб бориш «Календар жадвали»га мувофиқ,  бошланиши, якунланиши ва олиб борилиши керак. (1-Илова).</w:t>
      </w:r>
    </w:p>
    <w:p w:rsidR="00460A32" w:rsidRPr="00C76533" w:rsidRDefault="00460A32" w:rsidP="00460A32">
      <w:pPr>
        <w:ind w:firstLine="720"/>
        <w:jc w:val="both"/>
        <w:rPr>
          <w:color w:val="FF0000"/>
          <w:sz w:val="22"/>
          <w:szCs w:val="22"/>
          <w:lang w:val="uz-Cyrl-UZ"/>
        </w:rPr>
      </w:pPr>
      <w:r w:rsidRPr="00C76533">
        <w:rPr>
          <w:sz w:val="22"/>
          <w:szCs w:val="22"/>
          <w:lang w:val="uz-Cyrl-UZ"/>
        </w:rPr>
        <w:t xml:space="preserve">6.3. Қурилишнинг фойдаланишга топшириш муддати пудратчига биринчи аванс тўлови амалга оширилган кундан бошлаб, танлов савдоси  (тендер) натижасига асосан тендер комиссиясининг қарорига кўра </w:t>
      </w:r>
      <w:r w:rsidR="00950D83">
        <w:rPr>
          <w:sz w:val="22"/>
          <w:szCs w:val="22"/>
          <w:lang w:val="uz-Cyrl-UZ"/>
        </w:rPr>
        <w:t>30</w:t>
      </w:r>
      <w:r w:rsidRPr="00C76533">
        <w:rPr>
          <w:b/>
          <w:color w:val="FF0000"/>
          <w:sz w:val="22"/>
          <w:szCs w:val="22"/>
          <w:lang w:val="uz-Cyrl-UZ"/>
        </w:rPr>
        <w:t xml:space="preserve"> кун</w:t>
      </w:r>
      <w:r w:rsidRPr="00C76533">
        <w:rPr>
          <w:color w:val="FF0000"/>
          <w:sz w:val="22"/>
          <w:szCs w:val="22"/>
          <w:lang w:val="uz-Cyrl-UZ"/>
        </w:rPr>
        <w:t>да</w:t>
      </w:r>
      <w:r>
        <w:rPr>
          <w:color w:val="FF0000"/>
          <w:sz w:val="22"/>
          <w:szCs w:val="22"/>
          <w:lang w:val="uz-Cyrl-UZ"/>
        </w:rPr>
        <w:t xml:space="preserve"> </w:t>
      </w:r>
      <w:r w:rsidRPr="00C76533">
        <w:rPr>
          <w:color w:val="FF0000"/>
          <w:sz w:val="22"/>
          <w:szCs w:val="22"/>
          <w:lang w:val="uz-Cyrl-UZ"/>
        </w:rPr>
        <w:t xml:space="preserve">тўлиқ якунланиши белгиланди. </w:t>
      </w:r>
    </w:p>
    <w:p w:rsidR="00460A32" w:rsidRPr="00C76533" w:rsidRDefault="00460A32" w:rsidP="00460A32">
      <w:pPr>
        <w:ind w:firstLine="720"/>
        <w:jc w:val="both"/>
        <w:rPr>
          <w:sz w:val="22"/>
          <w:szCs w:val="22"/>
          <w:lang w:val="uz-Cyrl-UZ"/>
        </w:rPr>
      </w:pPr>
      <w:r w:rsidRPr="00C76533">
        <w:rPr>
          <w:sz w:val="22"/>
          <w:szCs w:val="22"/>
          <w:lang w:val="uz-Cyrl-UZ"/>
        </w:rPr>
        <w:t>6.4. Пудратчи мазкур шартномага илова қилинадиган молиялаштириш жадвалига ва қурилиш монтаж ишлари режасига мувофиқ қурилиш тиклаш ишларни бажаришга  киришади.</w:t>
      </w:r>
    </w:p>
    <w:p w:rsidR="00460A32" w:rsidRDefault="00460A32" w:rsidP="00460A32">
      <w:pPr>
        <w:ind w:firstLine="720"/>
        <w:jc w:val="both"/>
        <w:rPr>
          <w:sz w:val="22"/>
          <w:szCs w:val="22"/>
          <w:lang w:val="uz-Cyrl-UZ"/>
        </w:rPr>
      </w:pPr>
      <w:r w:rsidRPr="00C76533">
        <w:rPr>
          <w:sz w:val="22"/>
          <w:szCs w:val="22"/>
          <w:lang w:val="uz-Cyrl-UZ"/>
        </w:rPr>
        <w:t>6.5. Шартноманинг амал қилиш муддати томонлар ўз мажбуриятларини тўлиқ бажаргунга қадар этиб белгиланди.</w:t>
      </w:r>
    </w:p>
    <w:p w:rsidR="00460A32" w:rsidRDefault="00460A32" w:rsidP="00460A32">
      <w:pPr>
        <w:jc w:val="center"/>
        <w:rPr>
          <w:b/>
          <w:sz w:val="22"/>
          <w:szCs w:val="22"/>
          <w:lang w:val="uz-Cyrl-UZ"/>
        </w:rPr>
      </w:pPr>
    </w:p>
    <w:p w:rsidR="00460A32" w:rsidRPr="00C76533" w:rsidRDefault="00460A32" w:rsidP="00460A32">
      <w:pPr>
        <w:jc w:val="center"/>
        <w:rPr>
          <w:b/>
          <w:sz w:val="22"/>
          <w:szCs w:val="22"/>
          <w:lang w:val="uz-Cyrl-UZ"/>
        </w:rPr>
      </w:pPr>
      <w:r w:rsidRPr="00C76533">
        <w:rPr>
          <w:b/>
          <w:sz w:val="22"/>
          <w:szCs w:val="22"/>
          <w:lang w:val="uz-Cyrl-UZ"/>
        </w:rPr>
        <w:t>7. Тўловлар ва хисоб-китоблар.</w:t>
      </w:r>
    </w:p>
    <w:p w:rsidR="00460A32" w:rsidRPr="00C76533" w:rsidRDefault="00460A32" w:rsidP="00460A32">
      <w:pPr>
        <w:ind w:firstLine="720"/>
        <w:jc w:val="both"/>
        <w:rPr>
          <w:sz w:val="22"/>
          <w:szCs w:val="22"/>
          <w:lang w:val="uz-Cyrl-UZ"/>
        </w:rPr>
      </w:pPr>
      <w:r w:rsidRPr="00C76533">
        <w:rPr>
          <w:sz w:val="22"/>
          <w:szCs w:val="22"/>
          <w:lang w:val="uz-Cyrl-UZ"/>
        </w:rPr>
        <w:t xml:space="preserve">7.1. «Буюртмачи» шартнома тузилган иншоотда бажарилган ишлар учун «Пудратчи»га тўловни: </w:t>
      </w:r>
      <w:r w:rsidR="00720451">
        <w:rPr>
          <w:sz w:val="22"/>
          <w:szCs w:val="22"/>
          <w:lang w:val="uz-Cyrl-UZ"/>
        </w:rPr>
        <w:t>амалдаги норматив-хужжатларга</w:t>
      </w:r>
      <w:r w:rsidRPr="00C76533">
        <w:rPr>
          <w:sz w:val="22"/>
          <w:szCs w:val="22"/>
          <w:lang w:val="uz-Cyrl-UZ"/>
        </w:rPr>
        <w:t xml:space="preserve"> асосан «Маблағ билан таъминловчи орган» «Буюртмачи» томонидан тақдим этилган хужжатлар асосида ушбу Низомда назарда тутилган тартибда инвестиция лойихасини маблағ билан таъминлашни амалга оширгандан сўнг, Молия органи томонидан тасдиқланган ва рўйхатдан ўтказилган харажатлар сметаси асосида молиялаштиришни Вилоят ғазначилик бошқармаси орқали амалга оширади. «Маблағ билан таъминловчи орган» томонидан иншоот учун маблағ ажратилмаган тақдирда «Буюртмачи» иншоотда бажарилган ишлар учун «Пудратчи»га тўловларни шартномада белгиланган муддатларда амалга ошириш мажбуриятини олмайди ва Тошкент туманлараро иқтисодий суд олдида молиялаштирилмаган маблағ учун жавобгар бўлмайди.</w:t>
      </w:r>
    </w:p>
    <w:p w:rsidR="00460A32" w:rsidRPr="00095EAF" w:rsidRDefault="00460A32" w:rsidP="00095EAF">
      <w:pPr>
        <w:jc w:val="both"/>
        <w:rPr>
          <w:rFonts w:ascii="Calibri" w:hAnsi="Calibri" w:cs="Calibri"/>
          <w:color w:val="000000"/>
          <w:sz w:val="22"/>
          <w:szCs w:val="22"/>
          <w:lang w:val="uz-Cyrl-UZ"/>
        </w:rPr>
      </w:pPr>
      <w:r w:rsidRPr="00C76533">
        <w:rPr>
          <w:color w:val="FF0000"/>
          <w:sz w:val="22"/>
          <w:szCs w:val="22"/>
          <w:lang w:val="uz-Cyrl-UZ"/>
        </w:rPr>
        <w:t>7.2. Буюртмачи Пудратчига</w:t>
      </w:r>
      <w:r w:rsidR="008B3EDB">
        <w:rPr>
          <w:color w:val="FF0000"/>
          <w:sz w:val="22"/>
          <w:szCs w:val="22"/>
          <w:lang w:val="uz-Cyrl-UZ"/>
        </w:rPr>
        <w:t xml:space="preserve"> тузилган</w:t>
      </w:r>
      <w:r w:rsidRPr="00C76533">
        <w:rPr>
          <w:color w:val="FF0000"/>
          <w:sz w:val="22"/>
          <w:szCs w:val="22"/>
          <w:lang w:val="uz-Cyrl-UZ"/>
        </w:rPr>
        <w:t xml:space="preserve"> шартнома бўйича ишлар умумий жорий қийматининг 30 фоизи</w:t>
      </w:r>
      <w:r w:rsidR="008B3EDB">
        <w:rPr>
          <w:color w:val="FF0000"/>
          <w:sz w:val="22"/>
          <w:szCs w:val="22"/>
          <w:lang w:val="uz-Cyrl-UZ"/>
        </w:rPr>
        <w:t>ни</w:t>
      </w:r>
      <w:r w:rsidR="00915D9C">
        <w:rPr>
          <w:color w:val="FF0000"/>
          <w:sz w:val="22"/>
          <w:szCs w:val="22"/>
          <w:lang w:val="uz-Cyrl-UZ"/>
        </w:rPr>
        <w:t xml:space="preserve"> </w:t>
      </w:r>
      <w:r w:rsidRPr="00C76533">
        <w:rPr>
          <w:color w:val="FF0000"/>
          <w:sz w:val="22"/>
          <w:szCs w:val="22"/>
          <w:lang w:val="uz-Cyrl-UZ"/>
        </w:rPr>
        <w:t>молиялаштиру</w:t>
      </w:r>
      <w:r w:rsidR="00DB518F">
        <w:rPr>
          <w:color w:val="FF0000"/>
          <w:sz w:val="22"/>
          <w:szCs w:val="22"/>
          <w:lang w:val="uz-Cyrl-UZ"/>
        </w:rPr>
        <w:t>в</w:t>
      </w:r>
      <w:r w:rsidRPr="00C76533">
        <w:rPr>
          <w:color w:val="FF0000"/>
          <w:sz w:val="22"/>
          <w:szCs w:val="22"/>
          <w:lang w:val="uz-Cyrl-UZ"/>
        </w:rPr>
        <w:t xml:space="preserve">чи орган томонидан молиялаштирилгач аванс </w:t>
      </w:r>
      <w:r>
        <w:rPr>
          <w:color w:val="FF0000"/>
          <w:sz w:val="22"/>
          <w:szCs w:val="22"/>
          <w:lang w:val="uz-Cyrl-UZ"/>
        </w:rPr>
        <w:t>ў</w:t>
      </w:r>
      <w:r w:rsidRPr="00C76533">
        <w:rPr>
          <w:color w:val="FF0000"/>
          <w:sz w:val="22"/>
          <w:szCs w:val="22"/>
          <w:lang w:val="uz-Cyrl-UZ"/>
        </w:rPr>
        <w:t xml:space="preserve">тказади, бу жами </w:t>
      </w:r>
      <w:r w:rsidR="00F51E48">
        <w:rPr>
          <w:color w:val="FF0000"/>
          <w:sz w:val="22"/>
          <w:szCs w:val="22"/>
          <w:lang w:val="uz-Cyrl-UZ"/>
        </w:rPr>
        <w:t xml:space="preserve">                                                                 </w:t>
      </w:r>
      <w:r w:rsidRPr="00C76533">
        <w:rPr>
          <w:color w:val="FF0000"/>
          <w:sz w:val="22"/>
          <w:szCs w:val="22"/>
          <w:lang w:val="uz-Cyrl-UZ"/>
        </w:rPr>
        <w:t xml:space="preserve"> ташкил этади.</w:t>
      </w:r>
    </w:p>
    <w:p w:rsidR="00460A32" w:rsidRPr="00C76533" w:rsidRDefault="00460A32" w:rsidP="00460A32">
      <w:pPr>
        <w:ind w:firstLine="720"/>
        <w:jc w:val="both"/>
        <w:rPr>
          <w:sz w:val="22"/>
          <w:szCs w:val="22"/>
          <w:lang w:val="uz-Cyrl-UZ"/>
        </w:rPr>
      </w:pPr>
      <w:r w:rsidRPr="00C76533">
        <w:rPr>
          <w:sz w:val="22"/>
          <w:szCs w:val="22"/>
          <w:lang w:val="uz-Cyrl-UZ"/>
        </w:rPr>
        <w:t>7.3.  Жорий молиялаштириш бажарилган ишлар сифати текширилгандан кейин, берилган авансни хисобга олган холда, ишларни бажариш ва молиялаштириш жадвалига мувофик объектнинг умумий шартномавий жорий қийматининг 95 фоизгача доирасида молиялаштирувчи орган томонидан молиялаштирилгач амалга оширилади.</w:t>
      </w:r>
    </w:p>
    <w:p w:rsidR="0053634A" w:rsidRDefault="00460A32" w:rsidP="00821761">
      <w:pPr>
        <w:ind w:firstLine="720"/>
        <w:jc w:val="both"/>
        <w:rPr>
          <w:sz w:val="22"/>
          <w:szCs w:val="22"/>
          <w:lang w:val="uz-Cyrl-UZ"/>
        </w:rPr>
      </w:pPr>
      <w:r w:rsidRPr="00C76533">
        <w:rPr>
          <w:sz w:val="22"/>
          <w:szCs w:val="22"/>
          <w:lang w:val="uz-Cyrl-UZ"/>
        </w:rPr>
        <w:t xml:space="preserve">7.4. </w:t>
      </w:r>
      <w:r w:rsidR="0053634A" w:rsidRPr="00AC5C1E">
        <w:rPr>
          <w:sz w:val="22"/>
          <w:szCs w:val="22"/>
          <w:lang w:val="uz-Cyrl-UZ"/>
        </w:rPr>
        <w:t>Буюртмачи билан Пудратчи ўртасидаги узил-кесил ҳисоб китоб, объектнинг шартномавий жорий қийматининг 5% қурилиш тугалланган объект қабул комиссияси томонидан белгиланган тартибда қабул қилингандан сўнг, кафолатли муддат тамом бўлгандан кейин, вилоят Молия бошқармаси томонидан объектнинг вилоят Ғазначилик бошқармасидаги махсус ҳисоб рақамига маблағ ажратилганидан сўнг, Пудратчи томонидан объектнинг фойдаланувчисидан кафолат муддатида объектда камчиликлар аниқланмаганлиги ҳамда кафолат суммасини тўланишига эътирози йўқлиги ҳақидаги маълумот  тақдим этилганидан кейин амалга оширилади, ушбу ҳужжатлар Пудратчининг айби билан ўз вақтида Буюртмачига тақдим этилмаганлиги сабабли даъво муддати ўтган ёки ажратилган маблағ бюджетга қайтганлиги сабабли тўлов амалга оширилмаган ҳолларда Буюртмачи Пудратчи олдида мулкий ва бошқа тусда жавобгар ҳисобланмайди.</w:t>
      </w:r>
    </w:p>
    <w:p w:rsidR="00915D9C" w:rsidRPr="00C76533" w:rsidRDefault="00915D9C" w:rsidP="00821761">
      <w:pPr>
        <w:ind w:firstLine="720"/>
        <w:jc w:val="both"/>
        <w:rPr>
          <w:sz w:val="22"/>
          <w:szCs w:val="22"/>
          <w:lang w:val="uz-Cyrl-UZ"/>
        </w:rPr>
      </w:pPr>
      <w:r>
        <w:rPr>
          <w:sz w:val="22"/>
          <w:szCs w:val="22"/>
          <w:lang w:val="uz-Cyrl-UZ"/>
        </w:rPr>
        <w:t xml:space="preserve">7.5. </w:t>
      </w:r>
      <w:r>
        <w:rPr>
          <w:color w:val="FF0000"/>
          <w:sz w:val="22"/>
          <w:szCs w:val="22"/>
          <w:lang w:val="uz-Cyrl-UZ"/>
        </w:rPr>
        <w:t xml:space="preserve">Молия органи томонидан </w:t>
      </w:r>
      <w:r w:rsidRPr="008D30F0">
        <w:rPr>
          <w:color w:val="FF0000"/>
          <w:sz w:val="22"/>
          <w:szCs w:val="22"/>
          <w:lang w:val="uz-Cyrl-UZ"/>
        </w:rPr>
        <w:t>(5 фоиз)</w:t>
      </w:r>
      <w:r>
        <w:rPr>
          <w:color w:val="FF0000"/>
          <w:sz w:val="22"/>
          <w:szCs w:val="22"/>
          <w:lang w:val="uz-Cyrl-UZ"/>
        </w:rPr>
        <w:t>лик</w:t>
      </w:r>
      <w:r w:rsidRPr="008D30F0">
        <w:rPr>
          <w:color w:val="FF0000"/>
          <w:sz w:val="22"/>
          <w:szCs w:val="22"/>
          <w:lang w:val="uz-Cyrl-UZ"/>
        </w:rPr>
        <w:t xml:space="preserve"> </w:t>
      </w:r>
      <w:r w:rsidR="00821761" w:rsidRPr="00821761">
        <w:rPr>
          <w:color w:val="FF0000"/>
          <w:sz w:val="22"/>
          <w:szCs w:val="22"/>
          <w:lang w:val="uz-Cyrl-UZ"/>
        </w:rPr>
        <w:t>______________</w:t>
      </w:r>
      <w:r w:rsidR="00E1003B" w:rsidRPr="00780CBC">
        <w:rPr>
          <w:sz w:val="22"/>
          <w:szCs w:val="22"/>
          <w:lang w:val="uz-Cyrl-UZ"/>
        </w:rPr>
        <w:t xml:space="preserve"> </w:t>
      </w:r>
      <w:r>
        <w:rPr>
          <w:color w:val="FF0000"/>
          <w:sz w:val="22"/>
          <w:szCs w:val="22"/>
          <w:lang w:val="uz-Cyrl-UZ"/>
        </w:rPr>
        <w:t>сўм</w:t>
      </w:r>
      <w:r w:rsidR="00821761" w:rsidRPr="00821761">
        <w:rPr>
          <w:color w:val="FF0000"/>
          <w:sz w:val="22"/>
          <w:szCs w:val="22"/>
          <w:lang w:val="uz-Cyrl-UZ"/>
        </w:rPr>
        <w:t>_________</w:t>
      </w:r>
      <w:r w:rsidR="00AF1F16">
        <w:rPr>
          <w:color w:val="FF0000"/>
          <w:sz w:val="22"/>
          <w:szCs w:val="22"/>
          <w:lang w:val="uz-Cyrl-UZ"/>
        </w:rPr>
        <w:t xml:space="preserve"> тийин </w:t>
      </w:r>
      <w:r>
        <w:rPr>
          <w:color w:val="FF0000"/>
          <w:sz w:val="22"/>
          <w:szCs w:val="22"/>
          <w:lang w:val="uz-Cyrl-UZ"/>
        </w:rPr>
        <w:t xml:space="preserve"> </w:t>
      </w:r>
      <w:r w:rsidRPr="008D30F0">
        <w:rPr>
          <w:color w:val="FF0000"/>
          <w:sz w:val="22"/>
          <w:szCs w:val="22"/>
          <w:lang w:val="uz-Cyrl-UZ"/>
        </w:rPr>
        <w:t>маблағ</w:t>
      </w:r>
      <w:r>
        <w:rPr>
          <w:color w:val="FF0000"/>
          <w:sz w:val="22"/>
          <w:szCs w:val="22"/>
          <w:lang w:val="uz-Cyrl-UZ"/>
        </w:rPr>
        <w:t xml:space="preserve"> кафолат муддати тугагандан сўнг тўлиқ молиялаштириб берилмаган тақдирда </w:t>
      </w:r>
      <w:r w:rsidRPr="00915D9C">
        <w:rPr>
          <w:color w:val="FF0000"/>
          <w:sz w:val="22"/>
          <w:szCs w:val="22"/>
          <w:lang w:val="uz-Cyrl-UZ"/>
        </w:rPr>
        <w:t>Буюртмачи Пудратчи олдида жавобгар хисобланмайди.</w:t>
      </w:r>
    </w:p>
    <w:p w:rsidR="00460A32" w:rsidRPr="00C76533" w:rsidRDefault="00460A32" w:rsidP="00460A32">
      <w:pPr>
        <w:ind w:firstLine="720"/>
        <w:jc w:val="both"/>
        <w:rPr>
          <w:sz w:val="22"/>
          <w:szCs w:val="22"/>
          <w:lang w:val="uz-Cyrl-UZ"/>
        </w:rPr>
      </w:pPr>
      <w:r w:rsidRPr="00C76533">
        <w:rPr>
          <w:sz w:val="22"/>
          <w:szCs w:val="22"/>
          <w:lang w:val="uz-Cyrl-UZ"/>
        </w:rPr>
        <w:t>7.</w:t>
      </w:r>
      <w:r w:rsidR="00915D9C">
        <w:rPr>
          <w:sz w:val="22"/>
          <w:szCs w:val="22"/>
          <w:lang w:val="uz-Cyrl-UZ"/>
        </w:rPr>
        <w:t>6</w:t>
      </w:r>
      <w:r w:rsidRPr="00C76533">
        <w:rPr>
          <w:sz w:val="22"/>
          <w:szCs w:val="22"/>
          <w:lang w:val="uz-Cyrl-UZ"/>
        </w:rPr>
        <w:t>. Пудратчи мазкур шартнома бўйича объектни фойдаланишга топширилгунга қадар унга эгалик хуқуқини ўзида сақлаб қолади. Объектнинг Буюртмачига топшириладиган вақтга қадар, ногахон йўқотилиш ва шикастланиш таваккали Пудратчининг зиммасида бўлади, бартараф этишнинг иложи бўлмайдиган холатлар бундан мустасно.</w:t>
      </w:r>
    </w:p>
    <w:p w:rsidR="00460A32" w:rsidRPr="00C76533" w:rsidRDefault="00460A32" w:rsidP="00460A32">
      <w:pPr>
        <w:ind w:firstLine="720"/>
        <w:jc w:val="both"/>
        <w:rPr>
          <w:sz w:val="22"/>
          <w:szCs w:val="22"/>
          <w:lang w:val="uz-Cyrl-UZ"/>
        </w:rPr>
      </w:pPr>
      <w:r w:rsidRPr="00C76533">
        <w:rPr>
          <w:sz w:val="22"/>
          <w:szCs w:val="22"/>
          <w:lang w:val="uz-Cyrl-UZ"/>
        </w:rPr>
        <w:t>7.</w:t>
      </w:r>
      <w:r w:rsidR="00915D9C">
        <w:rPr>
          <w:sz w:val="22"/>
          <w:szCs w:val="22"/>
          <w:lang w:val="uz-Cyrl-UZ"/>
        </w:rPr>
        <w:t>7</w:t>
      </w:r>
      <w:r w:rsidRPr="00C76533">
        <w:rPr>
          <w:sz w:val="22"/>
          <w:szCs w:val="22"/>
          <w:lang w:val="uz-Cyrl-UZ"/>
        </w:rPr>
        <w:t xml:space="preserve">. Томонлар мазкур шартнома бўйича ўз зиммасига қабул қилган мажбуриятларни шартнома кучга кирган кундан бошлаб </w:t>
      </w:r>
      <w:r w:rsidRPr="00C76533">
        <w:rPr>
          <w:b/>
          <w:sz w:val="22"/>
          <w:szCs w:val="22"/>
          <w:lang w:val="uz-Cyrl-UZ"/>
        </w:rPr>
        <w:t>ўттиз кун</w:t>
      </w:r>
      <w:r w:rsidRPr="00C76533">
        <w:rPr>
          <w:sz w:val="22"/>
          <w:szCs w:val="22"/>
          <w:lang w:val="uz-Cyrl-UZ"/>
        </w:rPr>
        <w:t xml:space="preserve"> мобайнида бажармаган тақдирда, иккала томон бу хақда қонун хужжатларида белгиланган  тартибда ёзма равишда хабардор қилган холда, шартномани бекор қилиш хуқуқига эгадир. Бунда «Буюртмачи» «Пудратчи» томонидан бажарилган ишлар учун хақ тўлашдан, «Пудратчи» бажарилмаган ишлар учун тўланган тўловни «Буюртмачи»га тўлашдан озод қилинмайди.</w:t>
      </w:r>
    </w:p>
    <w:p w:rsidR="00C95281" w:rsidRPr="0088737A" w:rsidRDefault="00C95281" w:rsidP="00095EAF">
      <w:pPr>
        <w:rPr>
          <w:b/>
          <w:sz w:val="22"/>
          <w:szCs w:val="22"/>
          <w:lang w:val="uz-Cyrl-UZ"/>
        </w:rPr>
      </w:pPr>
    </w:p>
    <w:p w:rsidR="00460A32" w:rsidRPr="00C76533" w:rsidRDefault="00460A32" w:rsidP="00460A32">
      <w:pPr>
        <w:jc w:val="center"/>
        <w:rPr>
          <w:b/>
          <w:sz w:val="22"/>
          <w:szCs w:val="22"/>
          <w:lang w:val="uz-Cyrl-UZ"/>
        </w:rPr>
      </w:pPr>
      <w:r w:rsidRPr="00C76533">
        <w:rPr>
          <w:b/>
          <w:sz w:val="22"/>
          <w:szCs w:val="22"/>
        </w:rPr>
        <w:t>8. Ишларни олиб бориш</w:t>
      </w:r>
      <w:r w:rsidRPr="00C76533">
        <w:rPr>
          <w:b/>
          <w:sz w:val="22"/>
          <w:szCs w:val="22"/>
          <w:lang w:val="uz-Cyrl-UZ"/>
        </w:rPr>
        <w:t>.</w:t>
      </w:r>
    </w:p>
    <w:p w:rsidR="00460A32" w:rsidRPr="00C76533" w:rsidRDefault="00460A32" w:rsidP="00460A32">
      <w:pPr>
        <w:ind w:firstLine="720"/>
        <w:jc w:val="both"/>
        <w:rPr>
          <w:sz w:val="22"/>
          <w:szCs w:val="22"/>
          <w:lang w:val="uz-Cyrl-UZ"/>
        </w:rPr>
      </w:pPr>
      <w:r w:rsidRPr="00C76533">
        <w:rPr>
          <w:sz w:val="22"/>
          <w:szCs w:val="22"/>
          <w:lang w:val="uz-Cyrl-UZ"/>
        </w:rPr>
        <w:t>8.1. Буюртмачи қурилиш майдонига ўз вакили – техник аудиторни тайинлайди. У Буюртмачи номидан ишларни хажми ва сифати устидан техник назоратни амалга оширади, бажарилган ишлар далолатномасини расмийлаштиради шунингдек, Пудратчи фойдаланаётган материал ва асбоб-ускуналарни шартнома ва лойиха хужжатлари шартларига мувофиқлигини текшириб боради. Техник назоратчи аудитор, қурилиш  ишлари олиб борилаётган иншоотда хар чорак якуни билан хеч бир тўсиқсиз мустақил бажарилган ишлар хажмини  умумий назорат ўлчовидан ўтказади. Техник назорат ўтказиш ўлчовларини бажарилиш юзасидан маъсул ва жавобгар шахс хисобланади.</w:t>
      </w:r>
    </w:p>
    <w:p w:rsidR="00460A32" w:rsidRPr="00C76533" w:rsidRDefault="00460A32" w:rsidP="00460A32">
      <w:pPr>
        <w:ind w:firstLine="720"/>
        <w:jc w:val="both"/>
        <w:rPr>
          <w:sz w:val="22"/>
          <w:szCs w:val="22"/>
          <w:lang w:val="uz-Cyrl-UZ"/>
        </w:rPr>
      </w:pPr>
      <w:r w:rsidRPr="00C76533">
        <w:rPr>
          <w:sz w:val="22"/>
          <w:szCs w:val="22"/>
          <w:lang w:val="uz-Cyrl-UZ"/>
        </w:rPr>
        <w:lastRenderedPageBreak/>
        <w:t>8.2. Техник аудитор ишлар бажарилишининг ва шартноманинг бутун даври мобайнида ишларнинг барча турлари билан тўсиқсиз танишиш хуқуқига эгадир.</w:t>
      </w:r>
    </w:p>
    <w:p w:rsidR="00460A32" w:rsidRPr="00C76533" w:rsidRDefault="00460A32" w:rsidP="00460A32">
      <w:pPr>
        <w:ind w:firstLine="720"/>
        <w:jc w:val="both"/>
        <w:rPr>
          <w:sz w:val="22"/>
          <w:szCs w:val="22"/>
          <w:lang w:val="uz-Cyrl-UZ"/>
        </w:rPr>
      </w:pPr>
      <w:r w:rsidRPr="00C76533">
        <w:rPr>
          <w:sz w:val="22"/>
          <w:szCs w:val="22"/>
          <w:lang w:val="uz-Cyrl-UZ"/>
        </w:rPr>
        <w:t xml:space="preserve">8.3. Пудратчи техник аудиторни ишлаши учун жой билан таъминлайди. </w:t>
      </w:r>
    </w:p>
    <w:p w:rsidR="00460A32" w:rsidRPr="00C76533" w:rsidRDefault="00460A32" w:rsidP="00460A32">
      <w:pPr>
        <w:ind w:firstLine="720"/>
        <w:jc w:val="both"/>
        <w:rPr>
          <w:sz w:val="22"/>
          <w:szCs w:val="22"/>
          <w:lang w:val="uz-Cyrl-UZ"/>
        </w:rPr>
      </w:pPr>
      <w:r w:rsidRPr="00C76533">
        <w:rPr>
          <w:sz w:val="22"/>
          <w:szCs w:val="22"/>
          <w:lang w:val="uz-Cyrl-UZ"/>
        </w:rPr>
        <w:t xml:space="preserve">8.4. Техник аудитор Пудратчи томонидан қурилиш майдонида бажариладиган ишларни амалга ошириш чоғида пайдо бўлувчи масалаларни хал қилиш бўйича йиғилишларда мунтазам равишда қатнашади. </w:t>
      </w:r>
    </w:p>
    <w:p w:rsidR="00460A32" w:rsidRPr="00C76533" w:rsidRDefault="00460A32" w:rsidP="00460A32">
      <w:pPr>
        <w:ind w:firstLine="720"/>
        <w:jc w:val="both"/>
        <w:rPr>
          <w:sz w:val="22"/>
          <w:szCs w:val="22"/>
          <w:lang w:val="uz-Cyrl-UZ"/>
        </w:rPr>
      </w:pPr>
      <w:r w:rsidRPr="00C76533">
        <w:rPr>
          <w:sz w:val="22"/>
          <w:szCs w:val="22"/>
          <w:lang w:val="uz-Cyrl-UZ"/>
        </w:rPr>
        <w:t>8.5. Пудратчи ишларни бажариш лойихасига ва мазкур шартноманинг 6-булимида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460A32" w:rsidRPr="00C76533" w:rsidRDefault="00460A32" w:rsidP="00460A32">
      <w:pPr>
        <w:ind w:firstLine="720"/>
        <w:jc w:val="both"/>
        <w:rPr>
          <w:sz w:val="22"/>
          <w:szCs w:val="22"/>
          <w:lang w:val="uz-Cyrl-UZ"/>
        </w:rPr>
      </w:pPr>
      <w:r w:rsidRPr="00C76533">
        <w:rPr>
          <w:sz w:val="22"/>
          <w:szCs w:val="22"/>
          <w:lang w:val="uz-Cyrl-UZ"/>
        </w:rPr>
        <w:t>8.6. Пудратчи объектда ишларни олиб бориш тартибини курилишда Давлат назорати инспекцияси билан  келишади ва унга риоя этилиши учун конун хужжатларида белгиланган тартибда жавоб беради.</w:t>
      </w:r>
    </w:p>
    <w:p w:rsidR="00460A32" w:rsidRPr="00C76533" w:rsidRDefault="00460A32" w:rsidP="00460A32">
      <w:pPr>
        <w:ind w:firstLine="720"/>
        <w:jc w:val="both"/>
        <w:rPr>
          <w:sz w:val="22"/>
          <w:szCs w:val="22"/>
          <w:lang w:val="uz-Cyrl-UZ"/>
        </w:rPr>
      </w:pPr>
      <w:r w:rsidRPr="00C76533">
        <w:rPr>
          <w:sz w:val="22"/>
          <w:szCs w:val="22"/>
          <w:lang w:val="uz-Cyrl-UZ"/>
        </w:rPr>
        <w:t>8.7. Қурилиш майдонида умумий тартибни таъминлаш Пудратчининг вазифаси хисобланади.</w:t>
      </w:r>
    </w:p>
    <w:p w:rsidR="00460A32" w:rsidRPr="00C76533" w:rsidRDefault="00460A32" w:rsidP="00460A32">
      <w:pPr>
        <w:ind w:firstLine="720"/>
        <w:jc w:val="both"/>
        <w:rPr>
          <w:sz w:val="22"/>
          <w:szCs w:val="22"/>
          <w:lang w:val="uz-Cyrl-UZ"/>
        </w:rPr>
      </w:pPr>
      <w:r w:rsidRPr="00C76533">
        <w:rPr>
          <w:sz w:val="22"/>
          <w:szCs w:val="22"/>
          <w:lang w:val="uz-Cyrl-UZ"/>
        </w:rPr>
        <w:t>8.8. Буюртмачи қурилиш майдонини бериш хақидаги далолатнома билан бирга ортиқча тупроқ ва қурилиш чиқиндиларини тўкиш учун ва етишмайдиган тупроқ қазишга карьер учун жой ажратиш хақида хужжатларни Пудратчига топширади.</w:t>
      </w:r>
    </w:p>
    <w:p w:rsidR="00460A32" w:rsidRPr="00C76533" w:rsidRDefault="00460A32" w:rsidP="00460A32">
      <w:pPr>
        <w:ind w:firstLine="720"/>
        <w:jc w:val="both"/>
        <w:rPr>
          <w:sz w:val="22"/>
          <w:szCs w:val="22"/>
          <w:lang w:val="uz-Cyrl-UZ"/>
        </w:rPr>
      </w:pPr>
      <w:r w:rsidRPr="00C76533">
        <w:rPr>
          <w:sz w:val="22"/>
          <w:szCs w:val="22"/>
          <w:lang w:val="uz-Cyrl-UZ"/>
        </w:rPr>
        <w:t xml:space="preserve">8.9. Буюртмачи қурилиш майдонини Пудратчига топшириш хақидаги далолатномага имзо чекилган санадан эътиборан 3 кун муддат ичида қурилиш майдонини белгилаш ва объектларни боғлаш бўйича ишларни бажариш учун  геодезия нуқталари, уларнинг координатлари ва баландлик белгиларини Пудратчига тақдим этади. </w:t>
      </w:r>
    </w:p>
    <w:p w:rsidR="00460A32" w:rsidRPr="00C76533" w:rsidRDefault="00460A32" w:rsidP="00460A32">
      <w:pPr>
        <w:ind w:firstLine="720"/>
        <w:jc w:val="both"/>
        <w:rPr>
          <w:sz w:val="22"/>
          <w:szCs w:val="22"/>
          <w:lang w:val="uz-Cyrl-UZ"/>
        </w:rPr>
      </w:pPr>
      <w:r w:rsidRPr="00C76533">
        <w:rPr>
          <w:sz w:val="22"/>
          <w:szCs w:val="22"/>
          <w:lang w:val="uz-Cyrl-UZ"/>
        </w:rPr>
        <w:t>8.10. Пудратчи ишларни бажариш жадвалига асосан қурилиш учун геодезия ўлчаш асосини яратиб беради. Геодезия ўлчаш асосининг таркиби ва хажми қурилиш бўйича меъёрий хужжатларга мувофиқ келиши керак. У объектни бошланғич нуқталарга, чизиқларга ва даражаларга нисбатан тўғрилиги ва лозим даражадалиги учун, баландлик ўлчамлари, сатхлари жойлашувининг тўғрилиги ва режа укларини ва мувофиқлиги учун жавобгардир. Агар иш бажариш жараёнида олиб борилган ўлчов ва геодезия ишларида хатолик аниқланса Пудратчи ўз хисобидан унга тегишли тузатиш киритади. Пудратчи жойлашув жадвалини, жойлашув каталогларини ва геодезия ўлчаш ишларини ўлчаш чоғида ўрнатилган геодезия белгилари баландлигини қурилиш даврида ўзида сақлайди ва қурилиш тугагандан сўнг уларни далолатнома бўйича Буюртмачига топширади.</w:t>
      </w:r>
    </w:p>
    <w:p w:rsidR="00460A32" w:rsidRPr="00C76533" w:rsidRDefault="00460A32" w:rsidP="00460A32">
      <w:pPr>
        <w:ind w:firstLine="720"/>
        <w:jc w:val="both"/>
        <w:rPr>
          <w:sz w:val="22"/>
          <w:szCs w:val="22"/>
          <w:lang w:val="uz-Cyrl-UZ"/>
        </w:rPr>
      </w:pPr>
      <w:r w:rsidRPr="00C76533">
        <w:rPr>
          <w:sz w:val="22"/>
          <w:szCs w:val="22"/>
          <w:lang w:val="uz-Cyrl-UZ"/>
        </w:rPr>
        <w:t xml:space="preserve">8.11. Қурилиш майдонида ишларни бажариш даври учун қурилган муваққат коммуникация боғламалари ва янги қурилган коммуникацияларни нуқталарга улашни Пудратчи амалга оширади. </w:t>
      </w:r>
    </w:p>
    <w:p w:rsidR="00460A32" w:rsidRPr="00C76533" w:rsidRDefault="00460A32" w:rsidP="00460A32">
      <w:pPr>
        <w:ind w:firstLine="720"/>
        <w:jc w:val="both"/>
        <w:rPr>
          <w:sz w:val="22"/>
          <w:szCs w:val="22"/>
          <w:lang w:val="uz-Cyrl-UZ"/>
        </w:rPr>
      </w:pPr>
      <w:r w:rsidRPr="00C76533">
        <w:rPr>
          <w:sz w:val="22"/>
          <w:szCs w:val="22"/>
          <w:lang w:val="uz-Cyrl-UZ"/>
        </w:rPr>
        <w:t>8.12. Пудратчи қурилиш учун қўллайдиган қурилиш материалларини, жихозлари ва бутловчи буюмларни конструкция ва тизимлар сифатининг лойиха хужжатида кўрсатилган хусусиятларга, давлат андозасига, техник шартларга мос келишини ва техник паспортга, сертификатга ёки уларнинг сифатига гувохлик берувчи бошқа хужжатларга эга бўлишни кафолатлайди.</w:t>
      </w:r>
    </w:p>
    <w:p w:rsidR="00460A32" w:rsidRPr="00C76533" w:rsidRDefault="00460A32" w:rsidP="00460A32">
      <w:pPr>
        <w:ind w:firstLine="720"/>
        <w:jc w:val="both"/>
        <w:rPr>
          <w:sz w:val="22"/>
          <w:szCs w:val="22"/>
          <w:lang w:val="uz-Cyrl-UZ"/>
        </w:rPr>
      </w:pPr>
      <w:r w:rsidRPr="00C76533">
        <w:rPr>
          <w:sz w:val="22"/>
          <w:szCs w:val="22"/>
          <w:lang w:val="uz-Cyrl-UZ"/>
        </w:rPr>
        <w:t>8.13. Пудратчи алохида маъсулиятли конструкциялар ва яширин ишларни уларнинг тайёрлигига қараб, қабул бошланишидан икки кун олдин Буюртмачига ёзма равишда хабар беради.</w:t>
      </w:r>
    </w:p>
    <w:p w:rsidR="00460A32" w:rsidRPr="00C76533" w:rsidRDefault="00460A32" w:rsidP="00460A32">
      <w:pPr>
        <w:jc w:val="both"/>
        <w:rPr>
          <w:sz w:val="22"/>
          <w:szCs w:val="22"/>
          <w:lang w:val="uz-Cyrl-UZ"/>
        </w:rPr>
      </w:pPr>
      <w:r w:rsidRPr="00C76533">
        <w:rPr>
          <w:sz w:val="22"/>
          <w:szCs w:val="22"/>
          <w:lang w:val="uz-Cyrl-UZ"/>
        </w:rPr>
        <w:t>Қабул килинадиган конструкция ва ишларнинг тайёрлиги, маъсулиятли конструкцияларни оралиқда қабул қилиш далолатномасига ва яширин ишлар гувохлигини берувчи далолатномага Буюртмачи ва Пудратчи томонларидан чекиладиган имзо билан тасдиқланади.</w:t>
      </w:r>
    </w:p>
    <w:p w:rsidR="00460A32" w:rsidRPr="00C76533" w:rsidRDefault="00460A32" w:rsidP="00460A32">
      <w:pPr>
        <w:jc w:val="both"/>
        <w:rPr>
          <w:sz w:val="22"/>
          <w:szCs w:val="22"/>
          <w:lang w:val="uz-Cyrl-UZ"/>
        </w:rPr>
      </w:pPr>
      <w:r w:rsidRPr="00C76533">
        <w:rPr>
          <w:sz w:val="22"/>
          <w:szCs w:val="22"/>
          <w:lang w:val="uz-Cyrl-UZ"/>
        </w:rPr>
        <w:t>Пудратчи  кейинги ишларни бажаришга фақатгина Буюртмачининг ишларни адо этиш журналига киритилган ёзма рухсатномасидан сўнггина киришади.</w:t>
      </w:r>
    </w:p>
    <w:p w:rsidR="00460A32" w:rsidRPr="00C76533" w:rsidRDefault="00460A32" w:rsidP="00460A32">
      <w:pPr>
        <w:jc w:val="both"/>
        <w:rPr>
          <w:sz w:val="22"/>
          <w:szCs w:val="22"/>
          <w:lang w:val="uz-Cyrl-UZ"/>
        </w:rPr>
      </w:pPr>
      <w:r w:rsidRPr="00C76533">
        <w:rPr>
          <w:sz w:val="22"/>
          <w:szCs w:val="22"/>
          <w:lang w:val="uz-Cyrl-UZ"/>
        </w:rPr>
        <w:t>Агар яширин ишлар Буюртмачининг тасдиғисиз бажарилган ёки у бу хақда хабардор қилинмаган ёхуд кечикиб хабардор қилинса, у холда Пудратчи унинг талаби бўйича ўз хисобидан Буюртмачи кўрсатмасига биноан хохлаган яширин ишларни уз хисобидан очиш, сўнгра эса уни қайта тиклашга мажбурдир.</w:t>
      </w:r>
    </w:p>
    <w:p w:rsidR="00460A32" w:rsidRPr="00C76533" w:rsidRDefault="00460A32" w:rsidP="00460A32">
      <w:pPr>
        <w:ind w:firstLine="720"/>
        <w:jc w:val="both"/>
        <w:rPr>
          <w:sz w:val="22"/>
          <w:szCs w:val="22"/>
          <w:lang w:val="uz-Cyrl-UZ"/>
        </w:rPr>
      </w:pPr>
      <w:r w:rsidRPr="00C76533">
        <w:rPr>
          <w:sz w:val="22"/>
          <w:szCs w:val="22"/>
          <w:lang w:val="uz-Cyrl-UZ"/>
        </w:rPr>
        <w:t>8.14. Агарда Буюртмачи томонидан ишлар сифатсиз бажарилгани аниқланса, Пудратчи ўз кучи билан ва қурилишнинг умумий қийматини купайтирмасдан, белгиланган муддатда бу ишларни тегишли сифатини  таъминлаган холда қайтадан бажаришга мажбур.</w:t>
      </w:r>
    </w:p>
    <w:p w:rsidR="00460A32" w:rsidRPr="00C76533" w:rsidRDefault="00460A32" w:rsidP="00460A32">
      <w:pPr>
        <w:jc w:val="both"/>
        <w:rPr>
          <w:sz w:val="22"/>
          <w:szCs w:val="22"/>
          <w:lang w:val="uz-Cyrl-UZ"/>
        </w:rPr>
      </w:pPr>
      <w:r w:rsidRPr="00C76533">
        <w:rPr>
          <w:sz w:val="22"/>
          <w:szCs w:val="22"/>
          <w:lang w:val="uz-Cyrl-UZ"/>
        </w:rPr>
        <w:t>Агар Пудратчи қисқа (техник имконият) муддатда сифатсиз ишни тиклай олмаса, Буюртмачи Пудратчи  томонидан сифатсиз бажарилган ишни тегишли хақ тўлаш эвазига тиклаш учун бошка шахсларни жалб этишга хақли. Бу ишларни бошқа шахслар томонидан тузатиш билан боғлик харажатлар Пудратчининг зиммасига юкланади.</w:t>
      </w:r>
    </w:p>
    <w:p w:rsidR="00460A32" w:rsidRPr="00C76533" w:rsidRDefault="00460A32" w:rsidP="00460A32">
      <w:pPr>
        <w:ind w:firstLine="720"/>
        <w:jc w:val="both"/>
        <w:rPr>
          <w:sz w:val="22"/>
          <w:szCs w:val="22"/>
          <w:lang w:val="uz-Cyrl-UZ"/>
        </w:rPr>
      </w:pPr>
      <w:r w:rsidRPr="00C76533">
        <w:rPr>
          <w:sz w:val="22"/>
          <w:szCs w:val="22"/>
          <w:lang w:val="uz-Cyrl-UZ"/>
        </w:rPr>
        <w:t>8.15. Пудратчи қурилиш майдонини ва унга туташган кўча ва йўлакаларни тозалаш ва озодалигини таъминлаш, майдондан қурилиш даврида Буюртмачи кўрсатган жойга қурилиш чиқиндиларини чиқариб ташлаш ишларини амалга оширади.</w:t>
      </w:r>
    </w:p>
    <w:p w:rsidR="00460A32" w:rsidRPr="00C76533" w:rsidRDefault="00460A32" w:rsidP="00460A32">
      <w:pPr>
        <w:ind w:firstLine="720"/>
        <w:jc w:val="both"/>
        <w:rPr>
          <w:sz w:val="22"/>
          <w:szCs w:val="22"/>
          <w:lang w:val="uz-Cyrl-UZ"/>
        </w:rPr>
      </w:pPr>
      <w:r w:rsidRPr="00C76533">
        <w:rPr>
          <w:sz w:val="22"/>
          <w:szCs w:val="22"/>
          <w:lang w:val="uz-Cyrl-UZ"/>
        </w:rPr>
        <w:t>8.16. Пудратчи иш бошланган вактдан бошлаб то тугагунга қадар бутун ишларнинг бориши акс эттириладиган иш юритиш журналини тутади. Шунингдек унда Буюртмачи ва Пудратчининг ўзаро муносабатларида ахамиятли бўлган ишларнинг бориши билан боғлик барча фактлар ва холатлар ўз аксини топади (ишнинг бошланиш санаси, олиб борилган синовлар, материалларни вақтида етказиб бермаслик билан боғлиқ узилишлар, қурилиш техникаларининг сафдан чиқиши, шунингдек қурилишни узил-кесил тугатиш муддатига таъсир кўрсатувчи нимаики содир бўлса, хаммаси хақида).</w:t>
      </w:r>
    </w:p>
    <w:p w:rsidR="00460A32" w:rsidRPr="00C76533" w:rsidRDefault="00460A32" w:rsidP="00460A32">
      <w:pPr>
        <w:jc w:val="both"/>
        <w:rPr>
          <w:sz w:val="22"/>
          <w:szCs w:val="22"/>
          <w:lang w:val="uz-Cyrl-UZ"/>
        </w:rPr>
      </w:pPr>
      <w:r w:rsidRPr="00C76533">
        <w:rPr>
          <w:sz w:val="22"/>
          <w:szCs w:val="22"/>
          <w:lang w:val="uz-Cyrl-UZ"/>
        </w:rPr>
        <w:t>Агар Буюртмачи ишларни боришидан, сифатидан ёки Пудратчининг ёзувларидан қониқмаса, у холда ўз мулохазаларини иш юритиш журналида баён этади.</w:t>
      </w:r>
    </w:p>
    <w:p w:rsidR="00460A32" w:rsidRPr="00C76533" w:rsidRDefault="00460A32" w:rsidP="00460A32">
      <w:pPr>
        <w:jc w:val="both"/>
        <w:rPr>
          <w:sz w:val="22"/>
          <w:szCs w:val="22"/>
          <w:lang w:val="uz-Cyrl-UZ"/>
        </w:rPr>
      </w:pPr>
      <w:r w:rsidRPr="00C76533">
        <w:rPr>
          <w:sz w:val="22"/>
          <w:szCs w:val="22"/>
          <w:lang w:val="uz-Cyrl-UZ"/>
        </w:rPr>
        <w:lastRenderedPageBreak/>
        <w:t>Пудратчи дафтарда Буюртмачи томонидан асосли равишда кўрсатилган камчиликларни 3 кун муддатда бартараф этиш чора тадбирларини кўриш мажбуриятини ўз зиммасига олади.</w:t>
      </w:r>
    </w:p>
    <w:p w:rsidR="00460A32" w:rsidRPr="00C76533" w:rsidRDefault="00460A32" w:rsidP="00460A32">
      <w:pPr>
        <w:ind w:firstLine="284"/>
        <w:jc w:val="center"/>
        <w:rPr>
          <w:b/>
          <w:sz w:val="22"/>
          <w:szCs w:val="22"/>
          <w:lang w:val="uz-Cyrl-UZ"/>
        </w:rPr>
      </w:pPr>
    </w:p>
    <w:p w:rsidR="00460A32" w:rsidRPr="00C76533" w:rsidRDefault="00915D9C" w:rsidP="000E509F">
      <w:pPr>
        <w:rPr>
          <w:b/>
          <w:sz w:val="22"/>
          <w:szCs w:val="22"/>
          <w:lang w:val="uz-Cyrl-UZ"/>
        </w:rPr>
      </w:pPr>
      <w:r>
        <w:rPr>
          <w:b/>
          <w:sz w:val="22"/>
          <w:szCs w:val="22"/>
          <w:lang w:val="uz-Cyrl-UZ"/>
        </w:rPr>
        <w:t xml:space="preserve">                                              </w:t>
      </w:r>
      <w:r w:rsidR="00460A32" w:rsidRPr="00C76533">
        <w:rPr>
          <w:b/>
          <w:sz w:val="22"/>
          <w:szCs w:val="22"/>
          <w:lang w:val="uz-Cyrl-UZ"/>
        </w:rPr>
        <w:t>9. Ишларни куриклаш.</w:t>
      </w:r>
    </w:p>
    <w:p w:rsidR="00460A32" w:rsidRPr="00C76533" w:rsidRDefault="00460A32" w:rsidP="00460A32">
      <w:pPr>
        <w:ind w:firstLine="720"/>
        <w:jc w:val="both"/>
        <w:rPr>
          <w:sz w:val="22"/>
          <w:szCs w:val="22"/>
          <w:lang w:val="uz-Cyrl-UZ"/>
        </w:rPr>
      </w:pPr>
      <w:r w:rsidRPr="00C76533">
        <w:rPr>
          <w:sz w:val="22"/>
          <w:szCs w:val="22"/>
          <w:lang w:val="uz-Cyrl-UZ"/>
        </w:rPr>
        <w:t xml:space="preserve">9.1. Пудратчи қурилиш бошланишидан то тугагунча ва Буюртмачи томонидан қурилиши якунланган объект қабул қилингунга кадар, атрофлари тусилган қурилиш майдони худудидаги материаллар, жихозлар, қурилиш техникалари ва бошқа мулкларнинг тегишлича курикланишини таъминлайди.    </w:t>
      </w:r>
    </w:p>
    <w:p w:rsidR="00460A32" w:rsidRPr="00C76533" w:rsidRDefault="00460A32" w:rsidP="00460A32">
      <w:pPr>
        <w:jc w:val="both"/>
        <w:rPr>
          <w:sz w:val="22"/>
          <w:szCs w:val="22"/>
          <w:lang w:val="uz-Cyrl-UZ"/>
        </w:rPr>
      </w:pPr>
      <w:r w:rsidRPr="00C76533">
        <w:rPr>
          <w:sz w:val="22"/>
          <w:szCs w:val="22"/>
          <w:lang w:val="uz-Cyrl-UZ"/>
        </w:rPr>
        <w:t xml:space="preserve">   9.2. Объект қабул қилингандан кейин қурилган бинолар ва иншоотлар, шунингдек материаллар, жихозлар ва бошка мулкларнинг сақланиши учун жавобгарлик Буюртмачи зиммасига тушади.</w:t>
      </w:r>
    </w:p>
    <w:p w:rsidR="00460A32" w:rsidRDefault="00460A32" w:rsidP="00460A32">
      <w:pPr>
        <w:ind w:firstLine="284"/>
        <w:jc w:val="center"/>
        <w:rPr>
          <w:b/>
          <w:sz w:val="22"/>
          <w:szCs w:val="22"/>
          <w:lang w:val="uz-Cyrl-UZ"/>
        </w:rPr>
      </w:pPr>
    </w:p>
    <w:p w:rsidR="00460A32" w:rsidRPr="00C76533" w:rsidRDefault="00460A32" w:rsidP="00460A32">
      <w:pPr>
        <w:ind w:firstLine="284"/>
        <w:jc w:val="center"/>
        <w:rPr>
          <w:b/>
          <w:sz w:val="22"/>
          <w:szCs w:val="22"/>
          <w:lang w:val="uz-Cyrl-UZ"/>
        </w:rPr>
      </w:pPr>
      <w:r w:rsidRPr="00C76533">
        <w:rPr>
          <w:b/>
          <w:sz w:val="22"/>
          <w:szCs w:val="22"/>
          <w:lang w:val="uz-Cyrl-UZ"/>
        </w:rPr>
        <w:t>10. Енгиб бўлмайдиган куч  ( форс – мажор )  холатлари.</w:t>
      </w:r>
    </w:p>
    <w:p w:rsidR="00460A32" w:rsidRPr="00C76533" w:rsidRDefault="00460A32" w:rsidP="00460A32">
      <w:pPr>
        <w:jc w:val="both"/>
        <w:rPr>
          <w:sz w:val="22"/>
          <w:szCs w:val="22"/>
          <w:lang w:val="uz-Cyrl-UZ"/>
        </w:rPr>
      </w:pPr>
      <w:r w:rsidRPr="00C76533">
        <w:rPr>
          <w:sz w:val="22"/>
          <w:szCs w:val="22"/>
          <w:lang w:val="uz-Cyrl-UZ"/>
        </w:rPr>
        <w:t xml:space="preserve">   10.1. Агар томонлар мажбуриятларининг қисман ёки тўла ижро этилмай қолиши табиат ходисалари ва бошка енгиб бўлмайдиган бошқа кучлар сабабли содир бўлган бўлса хамда бу холат мазкур шартнома (контракт) ижросига бевосита таъсир кўрсатган бўлса, томонлар мазкур шартнома бўйича мажбуриятларининг қисман ёки тўла ижро этилмай қолгани учун жавобгарликдан озод бўладилар.</w:t>
      </w:r>
    </w:p>
    <w:p w:rsidR="00460A32" w:rsidRPr="00C76533" w:rsidRDefault="00460A32" w:rsidP="00460A32">
      <w:pPr>
        <w:jc w:val="both"/>
        <w:rPr>
          <w:sz w:val="22"/>
          <w:szCs w:val="22"/>
          <w:lang w:val="uz-Cyrl-UZ"/>
        </w:rPr>
      </w:pPr>
      <w:r w:rsidRPr="00C76533">
        <w:rPr>
          <w:sz w:val="22"/>
          <w:szCs w:val="22"/>
          <w:lang w:val="uz-Cyrl-UZ"/>
        </w:rPr>
        <w:t>Мазкур шартнома (контракт) бўйича мажбуриятларнинг ижро муддати енгиб бўлмайдиган вазият, шунингдек шу вазият келтириб чиқарган оқибат амал килган вактга мос равишда узайтирилади.</w:t>
      </w:r>
    </w:p>
    <w:p w:rsidR="00460A32" w:rsidRPr="00C76533" w:rsidRDefault="00460A32" w:rsidP="00460A32">
      <w:pPr>
        <w:jc w:val="both"/>
        <w:rPr>
          <w:sz w:val="22"/>
          <w:szCs w:val="22"/>
          <w:lang w:val="uz-Cyrl-UZ"/>
        </w:rPr>
      </w:pPr>
      <w:r w:rsidRPr="00C76533">
        <w:rPr>
          <w:sz w:val="22"/>
          <w:szCs w:val="22"/>
          <w:lang w:val="uz-Cyrl-UZ"/>
        </w:rPr>
        <w:t xml:space="preserve">   10.2. Агар енгиб бўлмайдиган куч вазияти ёки унинг оқибатлари 1 ойдан ортиқ вақтга чўзиладиган бўлса, Пудратчи  ва Буюртмачи қурилишни давом эттириш ёки номаълум вақтга тўхтатиш (консервация)  учун  чора-тадбирлар кўришни мухокама этадилар ва шунингдек алохида холатлар асосли бўлса, қўшимча шартнома тузилиб иншоотни қурилиш муддати ўзгартирилади.</w:t>
      </w:r>
    </w:p>
    <w:p w:rsidR="00460A32" w:rsidRPr="00C76533" w:rsidRDefault="00460A32" w:rsidP="00460A32">
      <w:pPr>
        <w:jc w:val="both"/>
        <w:rPr>
          <w:sz w:val="22"/>
          <w:szCs w:val="22"/>
          <w:lang w:val="uz-Cyrl-UZ"/>
        </w:rPr>
      </w:pPr>
      <w:r w:rsidRPr="00C76533">
        <w:rPr>
          <w:sz w:val="22"/>
          <w:szCs w:val="22"/>
          <w:lang w:val="uz-Cyrl-UZ"/>
        </w:rPr>
        <w:t xml:space="preserve">   10.3. Агар томонлар икки ой мобайнида бир тўхтамга кела олмасалар, томонларнинг хар қайсиси шартномани бекор қилинишини талаб қилишга хақлидир.</w:t>
      </w:r>
    </w:p>
    <w:p w:rsidR="00460A32" w:rsidRPr="0070541D" w:rsidRDefault="00460A32" w:rsidP="00460A32">
      <w:pPr>
        <w:ind w:firstLine="284"/>
        <w:jc w:val="center"/>
        <w:rPr>
          <w:b/>
          <w:sz w:val="22"/>
          <w:szCs w:val="22"/>
          <w:lang w:val="uz-Cyrl-UZ"/>
        </w:rPr>
      </w:pPr>
    </w:p>
    <w:p w:rsidR="00460A32" w:rsidRPr="00C76533" w:rsidRDefault="00460A32" w:rsidP="00E43314">
      <w:pPr>
        <w:ind w:firstLine="284"/>
        <w:jc w:val="center"/>
        <w:rPr>
          <w:b/>
          <w:sz w:val="22"/>
          <w:szCs w:val="22"/>
        </w:rPr>
      </w:pPr>
      <w:r w:rsidRPr="00C76533">
        <w:rPr>
          <w:b/>
          <w:sz w:val="22"/>
          <w:szCs w:val="22"/>
        </w:rPr>
        <w:t>11. Қурилиши тугалланган объектни қабул қилиб олиш.</w:t>
      </w:r>
    </w:p>
    <w:p w:rsidR="00460A32" w:rsidRPr="00C76533" w:rsidRDefault="00460A32" w:rsidP="00460A32">
      <w:pPr>
        <w:jc w:val="both"/>
        <w:rPr>
          <w:sz w:val="22"/>
          <w:szCs w:val="22"/>
          <w:lang w:val="uz-Cyrl-UZ"/>
        </w:rPr>
      </w:pPr>
      <w:r w:rsidRPr="00C76533">
        <w:rPr>
          <w:sz w:val="22"/>
          <w:szCs w:val="22"/>
          <w:lang w:val="uz-Cyrl-UZ"/>
        </w:rPr>
        <w:t xml:space="preserve">   11.1.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тарафдан бажарилгандан кейин, шунингдек курилиш тугалланган объектни фойдаланишга кабул килиб олишнинг белгиланган коидаларига биноан  амалга оширилади.</w:t>
      </w:r>
    </w:p>
    <w:p w:rsidR="00460A32" w:rsidRPr="00C76533" w:rsidRDefault="00460A32" w:rsidP="00460A32">
      <w:pPr>
        <w:jc w:val="both"/>
        <w:rPr>
          <w:sz w:val="22"/>
          <w:szCs w:val="22"/>
          <w:lang w:val="uz-Cyrl-UZ"/>
        </w:rPr>
      </w:pPr>
      <w:r w:rsidRPr="00C76533">
        <w:rPr>
          <w:sz w:val="22"/>
          <w:szCs w:val="22"/>
          <w:lang w:val="uz-Cyrl-UZ"/>
        </w:rPr>
        <w:t xml:space="preserve">   11.2. Объект «Буюртмачи» томонидан «Пудратчи»нинг иншоотни тайёргарлиги тўғрисидаги ёзма билдиришномасини олгандан бошлаб 5 (беш) кун ичида қабул қилинади.</w:t>
      </w:r>
    </w:p>
    <w:p w:rsidR="00460A32" w:rsidRPr="00C76533" w:rsidRDefault="00460A32" w:rsidP="00460A32">
      <w:pPr>
        <w:jc w:val="both"/>
        <w:rPr>
          <w:sz w:val="22"/>
          <w:szCs w:val="22"/>
          <w:lang w:val="uz-Cyrl-UZ"/>
        </w:rPr>
      </w:pPr>
      <w:r w:rsidRPr="00C76533">
        <w:rPr>
          <w:sz w:val="22"/>
          <w:szCs w:val="22"/>
          <w:lang w:val="uz-Cyrl-UZ"/>
        </w:rPr>
        <w:t xml:space="preserve">   11.3. Пудратчи қурилиши тугалланган объект қабул қилиниши бошланишидан беш кун олдин Буюртмачига мазкур шартнома (контракт) 5-булимига асосан Буюртмачи белгилаган таркибдаги икки нусха ижро хужжатларини топширади. Пудратчи хужжатлар амалда бажарилган ишларга тўла мос эканлигини ёзма равишда Буюртмачига тасдиклайди.</w:t>
      </w:r>
    </w:p>
    <w:p w:rsidR="00460A32" w:rsidRPr="00C76533" w:rsidRDefault="00460A32" w:rsidP="00460A32">
      <w:pPr>
        <w:jc w:val="both"/>
        <w:rPr>
          <w:sz w:val="22"/>
          <w:szCs w:val="22"/>
          <w:lang w:val="uz-Cyrl-UZ"/>
        </w:rPr>
      </w:pPr>
      <w:r w:rsidRPr="00C76533">
        <w:rPr>
          <w:sz w:val="22"/>
          <w:szCs w:val="22"/>
          <w:lang w:val="uz-Cyrl-UZ"/>
        </w:rPr>
        <w:t xml:space="preserve">   11.4. Буюртмачи объектни қабул қилган вақтдан бошлаб объект буюртмачининг мулкига айланади.</w:t>
      </w:r>
    </w:p>
    <w:p w:rsidR="00460A32" w:rsidRDefault="00460A32" w:rsidP="00460A32">
      <w:pPr>
        <w:ind w:firstLine="284"/>
        <w:jc w:val="center"/>
        <w:rPr>
          <w:b/>
          <w:sz w:val="22"/>
          <w:szCs w:val="22"/>
          <w:lang w:val="uz-Cyrl-UZ"/>
        </w:rPr>
      </w:pPr>
    </w:p>
    <w:p w:rsidR="00460A32" w:rsidRPr="00C76533" w:rsidRDefault="00460A32" w:rsidP="00460A32">
      <w:pPr>
        <w:ind w:firstLine="284"/>
        <w:jc w:val="center"/>
        <w:rPr>
          <w:b/>
          <w:sz w:val="22"/>
          <w:szCs w:val="22"/>
          <w:lang w:val="uz-Cyrl-UZ"/>
        </w:rPr>
      </w:pPr>
      <w:r w:rsidRPr="00C76533">
        <w:rPr>
          <w:b/>
          <w:sz w:val="22"/>
          <w:szCs w:val="22"/>
          <w:lang w:val="uz-Cyrl-UZ"/>
        </w:rPr>
        <w:t>12. Кафолатлар.</w:t>
      </w:r>
    </w:p>
    <w:p w:rsidR="00460A32" w:rsidRPr="00C76533" w:rsidRDefault="00460A32" w:rsidP="00460A32">
      <w:pPr>
        <w:jc w:val="both"/>
        <w:rPr>
          <w:sz w:val="22"/>
          <w:szCs w:val="22"/>
          <w:lang w:val="uz-Cyrl-UZ"/>
        </w:rPr>
      </w:pPr>
      <w:r w:rsidRPr="00C76533">
        <w:rPr>
          <w:sz w:val="22"/>
          <w:szCs w:val="22"/>
          <w:lang w:val="uz-Cyrl-UZ"/>
        </w:rPr>
        <w:t xml:space="preserve">   12.1. Пудратчи қуйидагиларни кафолатлайди:</w:t>
      </w:r>
    </w:p>
    <w:p w:rsidR="00460A32" w:rsidRPr="00C76533" w:rsidRDefault="00460A32" w:rsidP="00460A32">
      <w:pPr>
        <w:jc w:val="both"/>
        <w:rPr>
          <w:sz w:val="22"/>
          <w:szCs w:val="22"/>
          <w:lang w:val="uz-Cyrl-UZ"/>
        </w:rPr>
      </w:pPr>
      <w:r w:rsidRPr="00C76533">
        <w:rPr>
          <w:sz w:val="22"/>
          <w:szCs w:val="22"/>
          <w:lang w:val="uz-Cyrl-UZ"/>
        </w:rPr>
        <w:t>- мазкур шартномада белгиланган барча ишларни тўла хажмда ва белгиланган  муддатда  бажаришни;</w:t>
      </w:r>
    </w:p>
    <w:p w:rsidR="00460A32" w:rsidRPr="00C76533" w:rsidRDefault="00460A32" w:rsidP="00460A32">
      <w:pPr>
        <w:jc w:val="both"/>
        <w:rPr>
          <w:sz w:val="22"/>
          <w:szCs w:val="22"/>
          <w:lang w:val="uz-Cyrl-UZ"/>
        </w:rPr>
      </w:pPr>
      <w:r w:rsidRPr="00C76533">
        <w:rPr>
          <w:sz w:val="22"/>
          <w:szCs w:val="22"/>
          <w:lang w:val="uz-Cyrl-UZ"/>
        </w:rPr>
        <w:t>- барча ишлар сифатини лойиха хужжатлари ва амалдаги меъёрларга мувофиқлилигини;</w:t>
      </w:r>
    </w:p>
    <w:p w:rsidR="00460A32" w:rsidRPr="00C76533" w:rsidRDefault="00460A32" w:rsidP="00460A32">
      <w:pPr>
        <w:jc w:val="both"/>
        <w:rPr>
          <w:sz w:val="22"/>
          <w:szCs w:val="22"/>
          <w:lang w:val="uz-Cyrl-UZ"/>
        </w:rPr>
      </w:pPr>
      <w:r w:rsidRPr="00C76533">
        <w:rPr>
          <w:sz w:val="22"/>
          <w:szCs w:val="22"/>
          <w:lang w:val="uz-Cyrl-UZ"/>
        </w:rPr>
        <w:t>- ишларни қабул қилиш чоғида ва объектни кафолатли ишлатиш даврида аниқланган камчилик ва нуксонларни  ўз вақтида бартараф этишни;</w:t>
      </w:r>
    </w:p>
    <w:p w:rsidR="00460A32" w:rsidRPr="00C76533" w:rsidRDefault="00460A32" w:rsidP="00460A32">
      <w:pPr>
        <w:jc w:val="both"/>
        <w:rPr>
          <w:sz w:val="22"/>
          <w:szCs w:val="22"/>
          <w:lang w:val="uz-Cyrl-UZ"/>
        </w:rPr>
      </w:pPr>
      <w:r w:rsidRPr="00C76533">
        <w:rPr>
          <w:sz w:val="22"/>
          <w:szCs w:val="22"/>
          <w:lang w:val="uz-Cyrl-UZ"/>
        </w:rPr>
        <w:t>- объектдан фойдаланиш чоғида мухандислик тизими  ва жихозларининг меъёрида ишлашини.</w:t>
      </w:r>
    </w:p>
    <w:p w:rsidR="00460A32" w:rsidRPr="00C76533" w:rsidRDefault="00460A32" w:rsidP="00460A32">
      <w:pPr>
        <w:jc w:val="both"/>
        <w:rPr>
          <w:sz w:val="22"/>
          <w:szCs w:val="22"/>
          <w:lang w:val="uz-Cyrl-UZ"/>
        </w:rPr>
      </w:pPr>
      <w:r w:rsidRPr="00C76533">
        <w:rPr>
          <w:sz w:val="22"/>
          <w:szCs w:val="22"/>
          <w:lang w:val="uz-Cyrl-UZ"/>
        </w:rPr>
        <w:t>- лойиха хужжатларига хамда қурилиш меъёрлари, қоидалари ва техник шартларига мувофиқ барча ишларни бажариш сифатини;</w:t>
      </w:r>
    </w:p>
    <w:p w:rsidR="00460A32" w:rsidRPr="00C76533" w:rsidRDefault="00460A32" w:rsidP="00460A32">
      <w:pPr>
        <w:jc w:val="both"/>
        <w:rPr>
          <w:sz w:val="22"/>
          <w:szCs w:val="22"/>
          <w:lang w:val="uz-Cyrl-UZ"/>
        </w:rPr>
      </w:pPr>
      <w:r w:rsidRPr="00C76533">
        <w:rPr>
          <w:sz w:val="22"/>
          <w:szCs w:val="22"/>
          <w:lang w:val="uz-Cyrl-UZ"/>
        </w:rPr>
        <w:t>- узи томонидан қурилиш учун қўлланиладиган қурилиш материаллари, асбоб ускуналар ва бутловчи буюмлар, конструкция ва тизимлар сифатини, уларнинг  лойиха  хужжатларида кўрсатилган сертификацияларга, давлат стандартларига хамда техник шартларга мувофиқлигини;.</w:t>
      </w:r>
    </w:p>
    <w:p w:rsidR="00460A32" w:rsidRPr="00C76533" w:rsidRDefault="00460A32" w:rsidP="00460A32">
      <w:pPr>
        <w:jc w:val="both"/>
        <w:rPr>
          <w:sz w:val="22"/>
          <w:szCs w:val="22"/>
          <w:lang w:val="uz-Cyrl-UZ"/>
        </w:rPr>
      </w:pPr>
      <w:r w:rsidRPr="00C76533">
        <w:rPr>
          <w:sz w:val="22"/>
          <w:szCs w:val="22"/>
          <w:lang w:val="uz-Cyrl-UZ"/>
        </w:rPr>
        <w:t>- объектдан фойдаданилганда мухандислик тизимлари ва ускуналарнинг фойдаланиш қоидаларига мувофиқлигини  кафолатлайди.</w:t>
      </w:r>
    </w:p>
    <w:p w:rsidR="00460A32" w:rsidRPr="00C76533" w:rsidRDefault="00460A32" w:rsidP="00460A32">
      <w:pPr>
        <w:jc w:val="both"/>
        <w:rPr>
          <w:sz w:val="22"/>
          <w:szCs w:val="22"/>
          <w:lang w:val="uz-Cyrl-UZ"/>
        </w:rPr>
      </w:pPr>
      <w:r w:rsidRPr="00C76533">
        <w:rPr>
          <w:sz w:val="22"/>
          <w:szCs w:val="22"/>
          <w:lang w:val="uz-Cyrl-UZ"/>
        </w:rPr>
        <w:t xml:space="preserve">   12.2. Объект ва унга кирадиган мухандислик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12 ой этиб белгиланади. Объект томининг кафолат муддати камида 24 ой этиб белгиланади.    </w:t>
      </w:r>
    </w:p>
    <w:p w:rsidR="00460A32" w:rsidRPr="00C76533" w:rsidRDefault="00460A32" w:rsidP="00460A32">
      <w:pPr>
        <w:jc w:val="both"/>
        <w:rPr>
          <w:sz w:val="22"/>
          <w:szCs w:val="22"/>
          <w:lang w:val="uz-Cyrl-UZ"/>
        </w:rPr>
      </w:pPr>
      <w:r w:rsidRPr="00C76533">
        <w:rPr>
          <w:sz w:val="22"/>
          <w:szCs w:val="22"/>
          <w:lang w:val="uz-Cyrl-UZ"/>
        </w:rPr>
        <w:t xml:space="preserve">   12.3.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холда кафолат муддати нуқсонларни  бартараф этиш даврига  узайтирилади. Нуқсонлар Пудратчи томонидан унинг ўз хисобидан бартараф этилади.</w:t>
      </w:r>
    </w:p>
    <w:p w:rsidR="00460A32" w:rsidRPr="00C76533" w:rsidRDefault="00460A32" w:rsidP="00460A32">
      <w:pPr>
        <w:jc w:val="both"/>
        <w:rPr>
          <w:sz w:val="22"/>
          <w:szCs w:val="22"/>
          <w:lang w:val="uz-Cyrl-UZ"/>
        </w:rPr>
      </w:pPr>
      <w:r w:rsidRPr="00C76533">
        <w:rPr>
          <w:sz w:val="22"/>
          <w:szCs w:val="22"/>
          <w:lang w:val="uz-Cyrl-UZ"/>
        </w:rPr>
        <w:t>Мавжуд нуқсонлар ва уларни бартараф этиш муддатлари Пудратчи ва Буюртмачининг икки томонлама  далолатномасида қайд этилади.</w:t>
      </w:r>
    </w:p>
    <w:p w:rsidR="00460A32" w:rsidRPr="00C76533" w:rsidRDefault="00460A32" w:rsidP="00460A32">
      <w:pPr>
        <w:jc w:val="both"/>
        <w:rPr>
          <w:sz w:val="22"/>
          <w:szCs w:val="22"/>
          <w:lang w:val="uz-Cyrl-UZ"/>
        </w:rPr>
      </w:pPr>
      <w:r w:rsidRPr="00C76533">
        <w:rPr>
          <w:sz w:val="22"/>
          <w:szCs w:val="22"/>
          <w:lang w:val="uz-Cyrl-UZ"/>
        </w:rPr>
        <w:lastRenderedPageBreak/>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холда Буюртмачи мазкур  шартноманинг 7-булимида назарда тутилган кафолат сўммасини Пудратчидан ушлаб қолиш хуқуқига эга.</w:t>
      </w:r>
    </w:p>
    <w:p w:rsidR="00460A32" w:rsidRPr="00C76533" w:rsidRDefault="00460A32" w:rsidP="00460A32">
      <w:pPr>
        <w:jc w:val="both"/>
        <w:rPr>
          <w:sz w:val="22"/>
          <w:szCs w:val="22"/>
          <w:lang w:val="uz-Cyrl-UZ"/>
        </w:rPr>
      </w:pPr>
      <w:r w:rsidRPr="00C76533">
        <w:rPr>
          <w:sz w:val="22"/>
          <w:szCs w:val="22"/>
          <w:lang w:val="uz-Cyrl-UZ"/>
        </w:rPr>
        <w:t xml:space="preserve">   12.3. Агар Буюртмачининг харажатлари миқдори Пудратчига тўланадиган тўлов миқдоридан ортиб кетса, Пудратчи  Буюртмачининг хисобига мувофиқ, амалдаги харажатлар фарқини тўлайди.</w:t>
      </w:r>
    </w:p>
    <w:p w:rsidR="00460A32" w:rsidRPr="00C76533" w:rsidRDefault="00460A32" w:rsidP="00460A32">
      <w:pPr>
        <w:jc w:val="both"/>
        <w:rPr>
          <w:sz w:val="22"/>
          <w:szCs w:val="22"/>
          <w:lang w:val="uz-Cyrl-UZ"/>
        </w:rPr>
      </w:pPr>
      <w:r w:rsidRPr="00C76533">
        <w:rPr>
          <w:sz w:val="22"/>
          <w:szCs w:val="22"/>
          <w:lang w:val="uz-Cyrl-UZ"/>
        </w:rPr>
        <w:t xml:space="preserve">   12.4. Агар Пудратчи топилган нуқсон ва камчиликларга далолатнома тузилишидан ёки унга имзо чекишдан бош тортса, Буюртмачи уларни тасдиқлатиш учун камчилик ва нуқсонлар, хамда уларнинг тавсифи бўйича тегишли далолатнома тузадиган малакали экспертларни тайинлайди. Аммо булар томонларнинг шу масала юзасидан Тошкент туманлараро иқтисодий судига мурожаат қилиш хуқуқларини истисно этмайди.</w:t>
      </w:r>
    </w:p>
    <w:p w:rsidR="00460A32" w:rsidRPr="00C76533" w:rsidRDefault="00460A32" w:rsidP="00460A32">
      <w:pPr>
        <w:ind w:firstLine="284"/>
        <w:jc w:val="center"/>
        <w:rPr>
          <w:b/>
          <w:sz w:val="22"/>
          <w:szCs w:val="22"/>
          <w:lang w:val="uz-Cyrl-UZ"/>
        </w:rPr>
      </w:pPr>
    </w:p>
    <w:p w:rsidR="00460A32" w:rsidRPr="00C76533" w:rsidRDefault="00460A32" w:rsidP="00460A32">
      <w:pPr>
        <w:ind w:firstLine="284"/>
        <w:jc w:val="center"/>
        <w:rPr>
          <w:b/>
          <w:sz w:val="22"/>
          <w:szCs w:val="22"/>
          <w:lang w:val="uz-Cyrl-UZ"/>
        </w:rPr>
      </w:pPr>
      <w:r w:rsidRPr="00C76533">
        <w:rPr>
          <w:b/>
          <w:sz w:val="22"/>
          <w:szCs w:val="22"/>
          <w:lang w:val="uz-Cyrl-UZ"/>
        </w:rPr>
        <w:t>13. Шартномани  бекор қилиш.</w:t>
      </w:r>
    </w:p>
    <w:p w:rsidR="00460A32" w:rsidRPr="00C76533" w:rsidRDefault="00460A32" w:rsidP="00460A32">
      <w:pPr>
        <w:jc w:val="both"/>
        <w:rPr>
          <w:sz w:val="22"/>
          <w:szCs w:val="22"/>
          <w:lang w:val="uz-Cyrl-UZ"/>
        </w:rPr>
      </w:pPr>
      <w:r w:rsidRPr="00C76533">
        <w:rPr>
          <w:sz w:val="22"/>
          <w:szCs w:val="22"/>
          <w:lang w:val="uz-Cyrl-UZ"/>
        </w:rPr>
        <w:t xml:space="preserve">   13.1. Буюртмачи шартномани бекор қилишни қуйидаги ҳолларда талаб қилиш хуқуқига эга:</w:t>
      </w:r>
    </w:p>
    <w:p w:rsidR="00460A32" w:rsidRPr="00C76533" w:rsidRDefault="00460A32" w:rsidP="00460A32">
      <w:pPr>
        <w:jc w:val="both"/>
        <w:rPr>
          <w:sz w:val="22"/>
          <w:szCs w:val="22"/>
          <w:lang w:val="uz-Cyrl-UZ"/>
        </w:rPr>
      </w:pPr>
      <w:r w:rsidRPr="00C76533">
        <w:rPr>
          <w:sz w:val="22"/>
          <w:szCs w:val="22"/>
          <w:lang w:val="uz-Cyrl-UZ"/>
        </w:rPr>
        <w:t xml:space="preserve"> - 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 Пудратчи томонидан ишларни бажариш режа-графигига риоя этилмаганда, қурилиш-тиклаш ишларини бажаришда кетма-кет 2 маротаба режа-графикдан орқада қолганда;</w:t>
      </w:r>
    </w:p>
    <w:p w:rsidR="00460A32" w:rsidRPr="00C76533" w:rsidRDefault="00460A32" w:rsidP="00460A32">
      <w:pPr>
        <w:jc w:val="both"/>
        <w:rPr>
          <w:sz w:val="22"/>
          <w:szCs w:val="22"/>
          <w:lang w:val="uz-Cyrl-UZ"/>
        </w:rPr>
      </w:pPr>
      <w:r w:rsidRPr="00C76533">
        <w:rPr>
          <w:sz w:val="22"/>
          <w:szCs w:val="22"/>
          <w:lang w:val="uz-Cyrl-UZ"/>
        </w:rPr>
        <w:t>- Пудратчи томонидан шартнома шартлари қурилиш меъёрлари ва қоидаларида назарда тутилган ишлар  сифати пасайишига олиб келадиган даражада бузилганда;</w:t>
      </w:r>
    </w:p>
    <w:p w:rsidR="00460A32" w:rsidRPr="00C76533" w:rsidRDefault="00460A32" w:rsidP="00460A32">
      <w:pPr>
        <w:jc w:val="both"/>
        <w:rPr>
          <w:sz w:val="22"/>
          <w:szCs w:val="22"/>
          <w:lang w:val="uz-Cyrl-UZ"/>
        </w:rPr>
      </w:pPr>
      <w:r w:rsidRPr="00C76533">
        <w:rPr>
          <w:sz w:val="22"/>
          <w:szCs w:val="22"/>
          <w:lang w:val="uz-Cyrl-UZ"/>
        </w:rPr>
        <w:t xml:space="preserve">- Пудратчи томонидан объект учун берилган аванс маблағларини қоплайдиган даражада бир ой ичида қурилиш-монтаж ишлари амалга оширилмаганда;     </w:t>
      </w:r>
    </w:p>
    <w:p w:rsidR="00460A32" w:rsidRPr="00C76533" w:rsidRDefault="00460A32" w:rsidP="00460A32">
      <w:pPr>
        <w:jc w:val="both"/>
        <w:rPr>
          <w:sz w:val="22"/>
          <w:szCs w:val="22"/>
          <w:lang w:val="uz-Cyrl-UZ"/>
        </w:rPr>
      </w:pPr>
      <w:r w:rsidRPr="00C76533">
        <w:rPr>
          <w:sz w:val="22"/>
          <w:szCs w:val="22"/>
          <w:lang w:val="uz-Cyrl-UZ"/>
        </w:rPr>
        <w:t>- Пудратчининг қурилиш фаолияти лицензияси бекор қилинганда, давлат органлари томонидан иш юритишдан махрум этувчи амалдаги қонунчилик доирасида, бошқа қонун хужжатлар мавжуд бўлган такдирда.</w:t>
      </w:r>
    </w:p>
    <w:p w:rsidR="00460A32" w:rsidRPr="00C76533" w:rsidRDefault="00460A32" w:rsidP="00460A32">
      <w:pPr>
        <w:jc w:val="both"/>
        <w:rPr>
          <w:sz w:val="22"/>
          <w:szCs w:val="22"/>
          <w:lang w:val="uz-Cyrl-UZ"/>
        </w:rPr>
      </w:pPr>
      <w:r w:rsidRPr="00C76533">
        <w:rPr>
          <w:sz w:val="22"/>
          <w:szCs w:val="22"/>
          <w:lang w:val="uz-Cyrl-UZ"/>
        </w:rPr>
        <w:t>- Мазкур шартномада кўзда тутилган жарима санкциясини Пудратчи  тўлашдан  бош  тортса.</w:t>
      </w:r>
    </w:p>
    <w:p w:rsidR="00460A32" w:rsidRPr="00C76533" w:rsidRDefault="00460A32" w:rsidP="00460A32">
      <w:pPr>
        <w:jc w:val="both"/>
        <w:rPr>
          <w:sz w:val="22"/>
          <w:szCs w:val="22"/>
          <w:lang w:val="uz-Cyrl-UZ"/>
        </w:rPr>
      </w:pPr>
      <w:r w:rsidRPr="00C76533">
        <w:rPr>
          <w:sz w:val="22"/>
          <w:szCs w:val="22"/>
          <w:lang w:val="uz-Cyrl-UZ"/>
        </w:rPr>
        <w:t>- Қонун ҳужжатларига мувофиқ бошқа асослар бўйича шартноманинг бекор қилинишини талаб килиш хуқуқига эга.</w:t>
      </w:r>
    </w:p>
    <w:p w:rsidR="00460A32" w:rsidRPr="00C76533" w:rsidRDefault="00460A32" w:rsidP="00460A32">
      <w:pPr>
        <w:jc w:val="both"/>
        <w:rPr>
          <w:sz w:val="22"/>
          <w:szCs w:val="22"/>
          <w:lang w:val="uz-Cyrl-UZ"/>
        </w:rPr>
      </w:pPr>
      <w:r w:rsidRPr="00C76533">
        <w:rPr>
          <w:sz w:val="22"/>
          <w:szCs w:val="22"/>
          <w:lang w:val="uz-Cyrl-UZ"/>
        </w:rPr>
        <w:t xml:space="preserve">   13.2.  Пудратчи шартномани бекор қилишни қуйидаги ҳолларда талаб қилиш ҳуқуқига эга:</w:t>
      </w:r>
    </w:p>
    <w:p w:rsidR="00460A32" w:rsidRPr="00C76533" w:rsidRDefault="00460A32" w:rsidP="00460A32">
      <w:pPr>
        <w:jc w:val="both"/>
        <w:rPr>
          <w:sz w:val="22"/>
          <w:szCs w:val="22"/>
          <w:lang w:val="uz-Cyrl-UZ"/>
        </w:rPr>
      </w:pPr>
      <w:r w:rsidRPr="00C76533">
        <w:rPr>
          <w:sz w:val="22"/>
          <w:szCs w:val="22"/>
          <w:lang w:val="uz-Cyrl-UZ"/>
        </w:rPr>
        <w:t>- ишларнинг бажарилиши Пудратчига боғлиқ бўлмаган сабабларга кўра Буюртмачи томонидан бир ойдан ортиқ муддатга тўхтатиб қўйилганда;</w:t>
      </w:r>
    </w:p>
    <w:p w:rsidR="00460A32" w:rsidRPr="00C76533" w:rsidRDefault="00460A32" w:rsidP="00460A32">
      <w:pPr>
        <w:jc w:val="both"/>
        <w:rPr>
          <w:sz w:val="22"/>
          <w:szCs w:val="22"/>
          <w:lang w:val="uz-Cyrl-UZ"/>
        </w:rPr>
      </w:pPr>
      <w:r w:rsidRPr="00C76533">
        <w:rPr>
          <w:sz w:val="22"/>
          <w:szCs w:val="22"/>
          <w:lang w:val="uz-Cyrl-UZ"/>
        </w:rPr>
        <w:t>-Буюртмачи  томонидан  молиялаштириш  шартлари бажарилмаганда.</w:t>
      </w:r>
    </w:p>
    <w:p w:rsidR="00460A32" w:rsidRPr="00C76533" w:rsidRDefault="00460A32" w:rsidP="00460A32">
      <w:pPr>
        <w:jc w:val="both"/>
        <w:rPr>
          <w:sz w:val="22"/>
          <w:szCs w:val="22"/>
          <w:lang w:val="uz-Cyrl-UZ"/>
        </w:rPr>
      </w:pPr>
      <w:r w:rsidRPr="00C76533">
        <w:rPr>
          <w:sz w:val="22"/>
          <w:szCs w:val="22"/>
          <w:lang w:val="uz-Cyrl-UZ"/>
        </w:rPr>
        <w:t>- қонун ҳужжатларига мувофиқ бошқа асослар бўйича шартноманинг бекор қилинишини талаб килиш ҳуқуқига эга.</w:t>
      </w:r>
    </w:p>
    <w:p w:rsidR="00460A32" w:rsidRPr="00C76533" w:rsidRDefault="00460A32" w:rsidP="00460A32">
      <w:pPr>
        <w:jc w:val="both"/>
        <w:rPr>
          <w:sz w:val="22"/>
          <w:szCs w:val="22"/>
          <w:lang w:val="uz-Cyrl-UZ"/>
        </w:rPr>
      </w:pPr>
      <w:r w:rsidRPr="00C76533">
        <w:rPr>
          <w:sz w:val="22"/>
          <w:szCs w:val="22"/>
          <w:lang w:val="uz-Cyrl-UZ"/>
        </w:rPr>
        <w:t xml:space="preserve">   13.3. Буюртмачи ва Пудратчи билан биргаликда қабул қилинган қарори бўйича шартнома  бекор килинганда, тугалланмай қолган қурилиш объекти 10 кун муддатда Буюртмачига топширилади. Буюртмачи  бажарилган ишлар қийматини топшириш, қабул қилиш далолатномасига асосан пудратчига, бажарилмаган ишлар учун тўланган тўловни пудратчи буюртмачига тўлайди.</w:t>
      </w:r>
    </w:p>
    <w:p w:rsidR="00460A32" w:rsidRPr="00C76533" w:rsidRDefault="00460A32" w:rsidP="00460A32">
      <w:pPr>
        <w:jc w:val="both"/>
        <w:rPr>
          <w:sz w:val="22"/>
          <w:szCs w:val="22"/>
          <w:lang w:val="uz-Cyrl-UZ"/>
        </w:rPr>
      </w:pPr>
      <w:r w:rsidRPr="00C76533">
        <w:rPr>
          <w:sz w:val="22"/>
          <w:szCs w:val="22"/>
          <w:lang w:val="uz-Cyrl-UZ"/>
        </w:rPr>
        <w:t xml:space="preserve">   13.4. Мазкур  шартномани бекор қилишга қарор қилган томон мазкур булим қоидасига мувофиқ иккинчи томонга ёзма билдиришнома юборади.</w:t>
      </w:r>
    </w:p>
    <w:p w:rsidR="00460A32" w:rsidRPr="00C76533" w:rsidRDefault="00460A32" w:rsidP="00460A32">
      <w:pPr>
        <w:jc w:val="both"/>
        <w:rPr>
          <w:sz w:val="22"/>
          <w:szCs w:val="22"/>
          <w:lang w:val="uz-Cyrl-UZ"/>
        </w:rPr>
      </w:pPr>
      <w:r w:rsidRPr="00C76533">
        <w:rPr>
          <w:sz w:val="22"/>
          <w:szCs w:val="22"/>
          <w:lang w:val="uz-Cyrl-UZ"/>
        </w:rPr>
        <w:t xml:space="preserve">   13.5. Шартнома бекор қилинганда айбдор томон иккинчи томонга етказилган зарарни, шу жумладан бой берилган фойдани тўлайди.</w:t>
      </w:r>
    </w:p>
    <w:p w:rsidR="00460A32" w:rsidRPr="00C76533" w:rsidRDefault="00460A32" w:rsidP="00460A32">
      <w:pPr>
        <w:jc w:val="both"/>
        <w:rPr>
          <w:sz w:val="22"/>
          <w:szCs w:val="22"/>
          <w:lang w:val="uz-Cyrl-UZ"/>
        </w:rPr>
      </w:pPr>
      <w:r w:rsidRPr="00C76533">
        <w:rPr>
          <w:sz w:val="22"/>
          <w:szCs w:val="22"/>
          <w:lang w:val="uz-Cyrl-UZ"/>
        </w:rPr>
        <w:t xml:space="preserve">   13.6. Шартномани бекор қилиш хақидаги томонларнинг келишуви ушбу шартнома тузиш каби расмийлаштирилган холда ва шаклда амалга оширилади.</w:t>
      </w:r>
    </w:p>
    <w:p w:rsidR="00460A32" w:rsidRPr="00C76533" w:rsidRDefault="00460A32" w:rsidP="00460A32">
      <w:pPr>
        <w:jc w:val="both"/>
        <w:rPr>
          <w:sz w:val="22"/>
          <w:szCs w:val="22"/>
          <w:lang w:val="uz-Cyrl-UZ"/>
        </w:rPr>
      </w:pPr>
      <w:r w:rsidRPr="00C76533">
        <w:rPr>
          <w:sz w:val="22"/>
          <w:szCs w:val="22"/>
          <w:lang w:val="uz-Cyrl-UZ"/>
        </w:rPr>
        <w:t xml:space="preserve">   13.7. Томонлар шартнома (контракт)ни бекор қилиш хақидаги огохлантириш юборилгач, огохлантиришда кўрсатилган камчиликлар </w:t>
      </w:r>
      <w:r w:rsidR="00A32DE8">
        <w:rPr>
          <w:sz w:val="22"/>
          <w:szCs w:val="22"/>
          <w:lang w:val="uz-Cyrl-UZ"/>
        </w:rPr>
        <w:t xml:space="preserve">15 </w:t>
      </w:r>
      <w:r w:rsidRPr="00C76533">
        <w:rPr>
          <w:sz w:val="22"/>
          <w:szCs w:val="22"/>
          <w:lang w:val="uz-Cyrl-UZ"/>
        </w:rPr>
        <w:t>(</w:t>
      </w:r>
      <w:r w:rsidR="00A32DE8">
        <w:rPr>
          <w:sz w:val="22"/>
          <w:szCs w:val="22"/>
          <w:lang w:val="uz-Cyrl-UZ"/>
        </w:rPr>
        <w:t>ўн беш</w:t>
      </w:r>
      <w:r w:rsidRPr="00C76533">
        <w:rPr>
          <w:sz w:val="22"/>
          <w:szCs w:val="22"/>
          <w:lang w:val="uz-Cyrl-UZ"/>
        </w:rPr>
        <w:t xml:space="preserve">) </w:t>
      </w:r>
      <w:r w:rsidR="00A32DE8">
        <w:rPr>
          <w:sz w:val="22"/>
          <w:szCs w:val="22"/>
          <w:lang w:val="uz-Cyrl-UZ"/>
        </w:rPr>
        <w:t>кун</w:t>
      </w:r>
      <w:r w:rsidRPr="00C76533">
        <w:rPr>
          <w:sz w:val="22"/>
          <w:szCs w:val="22"/>
          <w:lang w:val="uz-Cyrl-UZ"/>
        </w:rPr>
        <w:t xml:space="preserve"> муддат ичида ихтиёрий бартараф этилмаса, мазкур шартномани конун хужжатларига мувофик бекор килинишига асос хисобланади. Қонунчиликда ва шартномада кўзда тутилмаган холлар бундан мустасно.</w:t>
      </w:r>
    </w:p>
    <w:p w:rsidR="00C95281" w:rsidRDefault="00C95281" w:rsidP="00460A32">
      <w:pPr>
        <w:ind w:firstLine="284"/>
        <w:jc w:val="center"/>
        <w:rPr>
          <w:b/>
          <w:sz w:val="22"/>
          <w:szCs w:val="22"/>
        </w:rPr>
      </w:pPr>
    </w:p>
    <w:p w:rsidR="00460A32" w:rsidRPr="00C76533" w:rsidRDefault="00460A32" w:rsidP="00460A32">
      <w:pPr>
        <w:ind w:firstLine="284"/>
        <w:jc w:val="center"/>
        <w:rPr>
          <w:b/>
          <w:sz w:val="22"/>
          <w:szCs w:val="22"/>
        </w:rPr>
      </w:pPr>
      <w:r w:rsidRPr="00C76533">
        <w:rPr>
          <w:b/>
          <w:sz w:val="22"/>
          <w:szCs w:val="22"/>
        </w:rPr>
        <w:t>14. Томонларнинг мулкий жавобгарлиги.</w:t>
      </w:r>
    </w:p>
    <w:p w:rsidR="00460A32" w:rsidRPr="00C76533" w:rsidRDefault="00460A32" w:rsidP="00460A32">
      <w:pPr>
        <w:jc w:val="both"/>
        <w:rPr>
          <w:sz w:val="22"/>
          <w:szCs w:val="22"/>
          <w:lang w:val="uz-Cyrl-UZ"/>
        </w:rPr>
      </w:pPr>
      <w:r w:rsidRPr="00C76533">
        <w:rPr>
          <w:sz w:val="22"/>
          <w:szCs w:val="22"/>
          <w:lang w:val="uz-Cyrl-UZ"/>
        </w:rPr>
        <w:t xml:space="preserve">   14.1. Томонлардан бири шартнома мажбуриятларини бажармаган ёки зарар даражада бажармаган тақдирда  айбдор томон:</w:t>
      </w:r>
    </w:p>
    <w:p w:rsidR="00460A32" w:rsidRPr="00C76533" w:rsidRDefault="00460A32" w:rsidP="00460A32">
      <w:pPr>
        <w:jc w:val="both"/>
        <w:rPr>
          <w:sz w:val="22"/>
          <w:szCs w:val="22"/>
          <w:lang w:val="uz-Cyrl-UZ"/>
        </w:rPr>
      </w:pPr>
      <w:r w:rsidRPr="00C76533">
        <w:rPr>
          <w:sz w:val="22"/>
          <w:szCs w:val="22"/>
          <w:lang w:val="uz-Cyrl-UZ"/>
        </w:rPr>
        <w:t>- иккинчи томонга етказилган зарарни тулайди. (Маблағ билан таъминловчи орган ўз вақтида маблағни молиялаштирмаганлиги холатида Буюртмачи пудратчи олдида мулкий жавобгар хисобланмайди).</w:t>
      </w:r>
    </w:p>
    <w:p w:rsidR="00460A32" w:rsidRPr="00C76533" w:rsidRDefault="00460A32" w:rsidP="00460A32">
      <w:pPr>
        <w:jc w:val="both"/>
        <w:rPr>
          <w:sz w:val="22"/>
          <w:szCs w:val="22"/>
          <w:lang w:val="uz-Cyrl-UZ"/>
        </w:rPr>
      </w:pPr>
      <w:r w:rsidRPr="00C76533">
        <w:rPr>
          <w:sz w:val="22"/>
          <w:szCs w:val="22"/>
          <w:lang w:val="uz-Cyrl-UZ"/>
        </w:rPr>
        <w:t>- Ўзбекистон Республикаси Фуқаролик кодексида, «Хўжалик юритувчи субъектлар фаолиятини шартномавий – хуқуқий базаси тўғрисида»ги Ўзбекистон Республикаси қонунида ва бошқа қонун хужжатларида хамда мазкур  шартномада назарда тутилган тартибда бошқа жавобгарликга тортилади.</w:t>
      </w:r>
    </w:p>
    <w:p w:rsidR="00460A32" w:rsidRPr="00C76533" w:rsidRDefault="00460A32" w:rsidP="00460A32">
      <w:pPr>
        <w:jc w:val="both"/>
        <w:rPr>
          <w:sz w:val="22"/>
          <w:szCs w:val="22"/>
          <w:lang w:val="uz-Cyrl-UZ"/>
        </w:rPr>
      </w:pPr>
      <w:r w:rsidRPr="00C76533">
        <w:rPr>
          <w:sz w:val="22"/>
          <w:szCs w:val="22"/>
          <w:lang w:val="uz-Cyrl-UZ"/>
        </w:rPr>
        <w:t xml:space="preserve">   14.2. Мазкур шартномага тегишли иловаларда кўрсатилган ўз мажбуриятларига риоя қилмаганлиги ва  шартномада белгиланган бошқа мажбуриятларини бузганлиги учун: (ўзига боғлиқ бўлмаган холатдан ташқари).</w:t>
      </w:r>
    </w:p>
    <w:p w:rsidR="00460A32" w:rsidRPr="00C76533" w:rsidRDefault="00460A32" w:rsidP="00460A32">
      <w:pPr>
        <w:jc w:val="both"/>
        <w:rPr>
          <w:sz w:val="22"/>
          <w:szCs w:val="22"/>
          <w:lang w:val="uz-Cyrl-UZ"/>
        </w:rPr>
      </w:pPr>
      <w:r w:rsidRPr="00C76533">
        <w:rPr>
          <w:sz w:val="22"/>
          <w:szCs w:val="22"/>
          <w:lang w:val="uz-Cyrl-UZ"/>
        </w:rPr>
        <w:t>Буюртмачи:</w:t>
      </w:r>
    </w:p>
    <w:p w:rsidR="00460A32" w:rsidRPr="00C76533" w:rsidRDefault="00460A32" w:rsidP="00460A32">
      <w:pPr>
        <w:jc w:val="both"/>
        <w:rPr>
          <w:sz w:val="22"/>
          <w:szCs w:val="22"/>
          <w:lang w:val="uz-Cyrl-UZ"/>
        </w:rPr>
      </w:pPr>
      <w:r w:rsidRPr="00C76533">
        <w:rPr>
          <w:sz w:val="22"/>
          <w:szCs w:val="22"/>
          <w:lang w:val="uz-Cyrl-UZ"/>
        </w:rPr>
        <w:lastRenderedPageBreak/>
        <w:t>- Пудратчига кечиктирилган хар бир кун учун мажбуриятларининг бажарилмаган кисмининг 0,4 фоизи  миқдорида пеня тўлайди, бунда пенянинг умумий сўммаси бажарилмаган ишлар ёки кўрсатилмаган хизматлар  қийматининг 10 фоизидан ошмаслиги лозим.</w:t>
      </w:r>
    </w:p>
    <w:p w:rsidR="00460A32" w:rsidRPr="00C76533" w:rsidRDefault="00460A32" w:rsidP="00460A32">
      <w:pPr>
        <w:jc w:val="both"/>
        <w:rPr>
          <w:sz w:val="22"/>
          <w:szCs w:val="22"/>
          <w:lang w:val="uz-Cyrl-UZ"/>
        </w:rPr>
      </w:pPr>
      <w:r w:rsidRPr="00C76533">
        <w:rPr>
          <w:sz w:val="22"/>
          <w:szCs w:val="22"/>
          <w:lang w:val="uz-Cyrl-UZ"/>
        </w:rPr>
        <w:t xml:space="preserve"> Пеня тўланиши буюртмачининг шартнома шартлари бузилиши туфайли етказилган зарарни қоплашдан озод  қилмайди.</w:t>
      </w:r>
    </w:p>
    <w:p w:rsidR="00460A32" w:rsidRPr="00C76533" w:rsidRDefault="00460A32" w:rsidP="00460A32">
      <w:pPr>
        <w:jc w:val="both"/>
        <w:rPr>
          <w:sz w:val="22"/>
          <w:szCs w:val="22"/>
          <w:lang w:val="uz-Cyrl-UZ"/>
        </w:rPr>
      </w:pPr>
      <w:r w:rsidRPr="00C76533">
        <w:rPr>
          <w:sz w:val="22"/>
          <w:szCs w:val="22"/>
          <w:lang w:val="uz-Cyrl-UZ"/>
        </w:rPr>
        <w:t xml:space="preserve"> Шартномага мувофиқ бажарилган ишлар хажмини тасдиқлашдан асоссиз равишда бош тортганлиги учун  Буюртмачи Пудратчига ўзи тасдиқлашни рад этган ёки бош тортган сўмманинг 15 фоизи миқдорида жарима  тўлайди.</w:t>
      </w:r>
    </w:p>
    <w:p w:rsidR="00460A32" w:rsidRPr="00C76533" w:rsidRDefault="00460A32" w:rsidP="00460A32">
      <w:pPr>
        <w:jc w:val="both"/>
        <w:rPr>
          <w:sz w:val="22"/>
          <w:szCs w:val="22"/>
          <w:lang w:val="uz-Cyrl-UZ"/>
        </w:rPr>
      </w:pPr>
      <w:r w:rsidRPr="00C76533">
        <w:rPr>
          <w:sz w:val="22"/>
          <w:szCs w:val="22"/>
          <w:lang w:val="uz-Cyrl-UZ"/>
        </w:rPr>
        <w:t xml:space="preserve">Пудратчи: </w:t>
      </w:r>
    </w:p>
    <w:p w:rsidR="00460A32" w:rsidRPr="00C76533" w:rsidRDefault="00460A32" w:rsidP="00460A32">
      <w:pPr>
        <w:jc w:val="both"/>
        <w:rPr>
          <w:sz w:val="22"/>
          <w:szCs w:val="22"/>
          <w:lang w:val="uz-Cyrl-UZ"/>
        </w:rPr>
      </w:pPr>
      <w:r w:rsidRPr="00C76533">
        <w:rPr>
          <w:sz w:val="22"/>
          <w:szCs w:val="22"/>
          <w:lang w:val="uz-Cyrl-UZ"/>
        </w:rPr>
        <w:t>- Пудратчи объектни ўз вақтида ишга тушириш  бўйича ўз мажбуриятларини бузганлиги хамда курилиш монтаж ишларини асоссиз равишда тўхтатиб кўйганлиги учун буюртмачига муддати  ўтказиб юборилган хар бир кун учун мажбуриятларнинг бажарилмаган қисмининг 0,4 фоизи миқдорида пеня  тўлайди, бироқ бунда пенянинг умумий суммаси бажарилмаган ишлар ёки кўрсатилмаган хизматлар бахосининг 50 фоизидан ошмаслиги лозим.</w:t>
      </w:r>
    </w:p>
    <w:p w:rsidR="00460A32" w:rsidRPr="00C76533" w:rsidRDefault="00460A32" w:rsidP="00460A32">
      <w:pPr>
        <w:jc w:val="both"/>
        <w:rPr>
          <w:sz w:val="22"/>
          <w:szCs w:val="22"/>
          <w:lang w:val="uz-Cyrl-UZ"/>
        </w:rPr>
      </w:pPr>
      <w:r w:rsidRPr="00C76533">
        <w:rPr>
          <w:sz w:val="22"/>
          <w:szCs w:val="22"/>
          <w:lang w:val="uz-Cyrl-UZ"/>
        </w:rPr>
        <w:t>- Буюртмачи томонидан топилган нуқсонлар ва камчиликлар бартараф этилмаганлиги учун пудратчи  буюртмачига муддати ўтказиб юборилган хар бир кун учун сифатсиз бажарилган ишлар қийматининг 0,4 фоизи  микдорида пеня тўлайди, бунда пенянинг умумий суммаси сифатсиз бажарилган ишлар қийматининг 50 фоизидан  ошмаслиги керак.</w:t>
      </w:r>
    </w:p>
    <w:p w:rsidR="00460A32" w:rsidRPr="00C76533" w:rsidRDefault="00460A32" w:rsidP="00460A32">
      <w:pPr>
        <w:jc w:val="both"/>
        <w:rPr>
          <w:sz w:val="22"/>
          <w:szCs w:val="22"/>
          <w:lang w:val="uz-Cyrl-UZ"/>
        </w:rPr>
      </w:pPr>
      <w:r w:rsidRPr="00C76533">
        <w:rPr>
          <w:sz w:val="22"/>
          <w:szCs w:val="22"/>
          <w:lang w:val="uz-Cyrl-UZ"/>
        </w:rPr>
        <w:t xml:space="preserve"> Пеня тўлаш пудратчининг ишларни бажаришнинг ёки хизматлар кўрсатишнинг кечикиши туфайли етказилган  зарарларни қоплашдан озод қилмайди.</w:t>
      </w:r>
    </w:p>
    <w:p w:rsidR="00460A32" w:rsidRPr="00C76533" w:rsidRDefault="00460A32" w:rsidP="00460A32">
      <w:pPr>
        <w:jc w:val="both"/>
        <w:rPr>
          <w:sz w:val="22"/>
          <w:szCs w:val="22"/>
          <w:lang w:val="uz-Cyrl-UZ"/>
        </w:rPr>
      </w:pPr>
      <w:r w:rsidRPr="00C76533">
        <w:rPr>
          <w:sz w:val="22"/>
          <w:szCs w:val="22"/>
          <w:lang w:val="uz-Cyrl-UZ"/>
        </w:rPr>
        <w:t xml:space="preserve">   14.3. Агар бажарилган ишлар сифати белгиланган стандартларга, қурилиш меъёрларига ва қоидаларига, иш хужжатларига мувофиқ бўлмаса, у холда Буюртмачи курилишда Давлат назорати инспекциясининг хулосаси асосида объектни қабул қилиш ва унинг учун хақ тўлашдан бош тортиш, шунингдек пудратчидан сифати  зарур даражада бўлмаган ишлар қийматининг 15 фоизи миқдорида жарима ундириш хуқуқига эга.</w:t>
      </w:r>
    </w:p>
    <w:p w:rsidR="00460A32" w:rsidRPr="00C76533" w:rsidRDefault="00460A32" w:rsidP="00460A32">
      <w:pPr>
        <w:jc w:val="both"/>
        <w:rPr>
          <w:sz w:val="22"/>
          <w:szCs w:val="22"/>
          <w:lang w:val="uz-Cyrl-UZ"/>
        </w:rPr>
      </w:pPr>
      <w:r w:rsidRPr="00C76533">
        <w:rPr>
          <w:sz w:val="22"/>
          <w:szCs w:val="22"/>
          <w:lang w:val="uz-Cyrl-UZ"/>
        </w:rPr>
        <w:t xml:space="preserve">   14.4. </w:t>
      </w:r>
      <w:r w:rsidR="00DE4ED0" w:rsidRPr="00C76533">
        <w:rPr>
          <w:sz w:val="22"/>
          <w:szCs w:val="22"/>
          <w:lang w:val="uz-Cyrl-UZ"/>
        </w:rPr>
        <w:t>Буюртмачи Пудратчи томонидан кетма-кет икки ҳисобот даври давомида қурилиш-тиклаш ишларини бажариш графигидан орқада қолинганлигини аниқлаганда,</w:t>
      </w:r>
      <w:r w:rsidR="00DE4ED0">
        <w:rPr>
          <w:sz w:val="22"/>
          <w:szCs w:val="22"/>
          <w:lang w:val="uz-Cyrl-UZ"/>
        </w:rPr>
        <w:t xml:space="preserve"> </w:t>
      </w:r>
      <w:r w:rsidR="00DE4ED0">
        <w:rPr>
          <w:b/>
          <w:color w:val="FF0000"/>
          <w:sz w:val="22"/>
          <w:szCs w:val="22"/>
          <w:lang w:val="uz-Cyrl-UZ"/>
        </w:rPr>
        <w:t>қонунда ўрнатилган тартибда</w:t>
      </w:r>
      <w:r w:rsidR="00DE4ED0" w:rsidRPr="00C76533">
        <w:rPr>
          <w:color w:val="FF0000"/>
          <w:sz w:val="22"/>
          <w:szCs w:val="22"/>
          <w:lang w:val="uz-Cyrl-UZ"/>
        </w:rPr>
        <w:t xml:space="preserve"> </w:t>
      </w:r>
      <w:r w:rsidR="00DE4ED0" w:rsidRPr="00C76533">
        <w:rPr>
          <w:sz w:val="22"/>
          <w:szCs w:val="22"/>
          <w:lang w:val="uz-Cyrl-UZ"/>
        </w:rPr>
        <w:t>пеня ундириб, шартнома бекор кили</w:t>
      </w:r>
      <w:r w:rsidR="00DE4ED0">
        <w:rPr>
          <w:sz w:val="22"/>
          <w:szCs w:val="22"/>
          <w:lang w:val="uz-Cyrl-UZ"/>
        </w:rPr>
        <w:t>нади ва</w:t>
      </w:r>
      <w:r w:rsidR="00DE4ED0" w:rsidRPr="00C76533">
        <w:rPr>
          <w:sz w:val="22"/>
          <w:szCs w:val="22"/>
          <w:lang w:val="uz-Cyrl-UZ"/>
        </w:rPr>
        <w:t xml:space="preserve"> объект қурилишини Пудратчидан қайтариб олади ва объект қурилиши учун бошқа пудратчи жалб қилади.</w:t>
      </w:r>
    </w:p>
    <w:p w:rsidR="00460A32" w:rsidRPr="00C76533" w:rsidRDefault="00460A32" w:rsidP="00460A32">
      <w:pPr>
        <w:jc w:val="both"/>
        <w:rPr>
          <w:sz w:val="22"/>
          <w:szCs w:val="22"/>
          <w:lang w:val="uz-Cyrl-UZ"/>
        </w:rPr>
      </w:pPr>
      <w:r w:rsidRPr="00C76533">
        <w:rPr>
          <w:sz w:val="22"/>
          <w:szCs w:val="22"/>
          <w:lang w:val="uz-Cyrl-UZ"/>
        </w:rPr>
        <w:t xml:space="preserve">   14.5.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ифодаланган пеня билан қопланмаган  зарарни қоплайди.</w:t>
      </w:r>
    </w:p>
    <w:p w:rsidR="00460A32" w:rsidRPr="00C76533" w:rsidRDefault="00460A32" w:rsidP="00460A32">
      <w:pPr>
        <w:jc w:val="both"/>
        <w:rPr>
          <w:sz w:val="22"/>
          <w:szCs w:val="22"/>
          <w:lang w:val="uz-Cyrl-UZ"/>
        </w:rPr>
      </w:pPr>
      <w:r w:rsidRPr="00C76533">
        <w:rPr>
          <w:sz w:val="22"/>
          <w:szCs w:val="22"/>
          <w:lang w:val="uz-Cyrl-UZ"/>
        </w:rPr>
        <w:t xml:space="preserve">   14.6. Тошкент туманлараро иқтисодий суд орқали ундирилган пеня сўммаси пудратчи ташкилот хисоб рақамида маблағ бўлмаган тақдирда мол-мулки хисобидан ундириб олинади.</w:t>
      </w:r>
    </w:p>
    <w:p w:rsidR="00460A32" w:rsidRPr="00C76533" w:rsidRDefault="00460A32" w:rsidP="00460A32">
      <w:pPr>
        <w:jc w:val="both"/>
        <w:rPr>
          <w:sz w:val="22"/>
          <w:szCs w:val="22"/>
          <w:lang w:val="uz-Cyrl-UZ"/>
        </w:rPr>
      </w:pPr>
      <w:r w:rsidRPr="00C76533">
        <w:rPr>
          <w:sz w:val="22"/>
          <w:szCs w:val="22"/>
          <w:lang w:val="uz-Cyrl-UZ"/>
        </w:rPr>
        <w:t xml:space="preserve">   14.7. Муддат ўтказиб юборилганлиги ёки мажбуриятларнинг бошқача тарзда зарур даражада бажарилмаганлиги  учун пеня тўлаш томонларнинг ушбу мажбуриятларни бажаришдан озод қилмайди.</w:t>
      </w:r>
    </w:p>
    <w:p w:rsidR="00460A32" w:rsidRDefault="00460A32" w:rsidP="00460A32">
      <w:pPr>
        <w:ind w:firstLine="284"/>
        <w:jc w:val="center"/>
        <w:rPr>
          <w:b/>
          <w:sz w:val="22"/>
          <w:szCs w:val="22"/>
          <w:lang w:val="uz-Cyrl-UZ"/>
        </w:rPr>
      </w:pPr>
    </w:p>
    <w:p w:rsidR="00460A32" w:rsidRPr="00C76533" w:rsidRDefault="00460A32" w:rsidP="00460A32">
      <w:pPr>
        <w:ind w:firstLine="284"/>
        <w:jc w:val="center"/>
        <w:rPr>
          <w:b/>
          <w:sz w:val="22"/>
          <w:szCs w:val="22"/>
          <w:lang w:val="uz-Cyrl-UZ"/>
        </w:rPr>
      </w:pPr>
      <w:r w:rsidRPr="00C76533">
        <w:rPr>
          <w:b/>
          <w:sz w:val="22"/>
          <w:szCs w:val="22"/>
          <w:lang w:val="uz-Cyrl-UZ"/>
        </w:rPr>
        <w:t xml:space="preserve">15.  Низоларни  хал  этиш  тартиби. </w:t>
      </w:r>
    </w:p>
    <w:p w:rsidR="00460A32" w:rsidRPr="00C76533" w:rsidRDefault="00460A32" w:rsidP="00460A32">
      <w:pPr>
        <w:jc w:val="both"/>
        <w:rPr>
          <w:sz w:val="22"/>
          <w:szCs w:val="22"/>
          <w:lang w:val="uz-Cyrl-UZ"/>
        </w:rPr>
      </w:pPr>
      <w:r w:rsidRPr="00C76533">
        <w:rPr>
          <w:sz w:val="22"/>
          <w:szCs w:val="22"/>
          <w:lang w:val="uz-Cyrl-UZ"/>
        </w:rPr>
        <w:t xml:space="preserve">   15.1. Шартномани ижро этмаганлиги ёки етарли даражада бажармаганлиги учун, жавобгарлик агар шартномада ўзгача кўзда тутилмаган бўлса, Ўзбекистон Республикасининг «Хўжалик юритувчи субъектлар фаолиятининг шартномавий - хуқуқий базаси тўғрисида»ги қонунига, хамда Ўзбекистон Республикаси фуқаролик кодексига асосан жавобгарлик чоралари қўлланилади.</w:t>
      </w:r>
    </w:p>
    <w:p w:rsidR="00460A32" w:rsidRPr="00C76533" w:rsidRDefault="00460A32" w:rsidP="00460A32">
      <w:pPr>
        <w:jc w:val="both"/>
        <w:rPr>
          <w:sz w:val="22"/>
          <w:szCs w:val="22"/>
          <w:lang w:val="uz-Cyrl-UZ"/>
        </w:rPr>
      </w:pPr>
      <w:r w:rsidRPr="00C76533">
        <w:rPr>
          <w:sz w:val="22"/>
          <w:szCs w:val="22"/>
          <w:lang w:val="uz-Cyrl-UZ"/>
        </w:rPr>
        <w:t xml:space="preserve">   15.2. Лавозимли шахс томонидан шартнома мажбуриятларини бузганлиги учун жавобгарлик чораси Ўзбекистон Республикасининг "Хўжалик юритувчи субьектлар фаолиятининг шартномавий-хукукий баъзаси тўғрисида"ги Қонуннинг 35-моддаси билан белгиланади.</w:t>
      </w:r>
    </w:p>
    <w:p w:rsidR="00460A32" w:rsidRPr="00C76533" w:rsidRDefault="00460A32" w:rsidP="00460A32">
      <w:pPr>
        <w:jc w:val="both"/>
        <w:rPr>
          <w:sz w:val="22"/>
          <w:szCs w:val="22"/>
          <w:lang w:val="uz-Cyrl-UZ"/>
        </w:rPr>
      </w:pPr>
      <w:r w:rsidRPr="00C76533">
        <w:rPr>
          <w:sz w:val="22"/>
          <w:szCs w:val="22"/>
          <w:lang w:val="uz-Cyrl-UZ"/>
        </w:rPr>
        <w:t xml:space="preserve">   15.3. Шартномани бажаришда ва бекор қилишда шунингдек етказилган зарарларни коплашда пайдо бўладиган  низоли масалаларни томонлар узаро хал этолмаса улар конун хужжатларида белгиланган тартибда Тошкент туманлараро иқтисодий суд  томонидан  кўриб  чиқилади.</w:t>
      </w:r>
    </w:p>
    <w:p w:rsidR="00460A32" w:rsidRPr="00C76533" w:rsidRDefault="00460A32" w:rsidP="00460A32">
      <w:pPr>
        <w:ind w:firstLine="284"/>
        <w:jc w:val="center"/>
        <w:rPr>
          <w:b/>
          <w:sz w:val="22"/>
          <w:szCs w:val="22"/>
          <w:lang w:val="uz-Cyrl-UZ"/>
        </w:rPr>
      </w:pPr>
    </w:p>
    <w:p w:rsidR="00460A32" w:rsidRPr="00C76533" w:rsidRDefault="00285E35" w:rsidP="00460A32">
      <w:pPr>
        <w:ind w:firstLine="284"/>
        <w:jc w:val="center"/>
        <w:rPr>
          <w:b/>
          <w:sz w:val="22"/>
          <w:szCs w:val="22"/>
          <w:lang w:val="uz-Cyrl-UZ"/>
        </w:rPr>
      </w:pPr>
      <w:r>
        <w:rPr>
          <w:b/>
          <w:sz w:val="22"/>
          <w:szCs w:val="22"/>
          <w:lang w:val="uz-Cyrl-UZ"/>
        </w:rPr>
        <w:t>1</w:t>
      </w:r>
      <w:r w:rsidR="00460A32" w:rsidRPr="00C76533">
        <w:rPr>
          <w:b/>
          <w:sz w:val="22"/>
          <w:szCs w:val="22"/>
          <w:lang w:val="uz-Cyrl-UZ"/>
        </w:rPr>
        <w:t>6.  Алохида  шартлар.</w:t>
      </w:r>
    </w:p>
    <w:p w:rsidR="00460A32" w:rsidRPr="00C76533" w:rsidRDefault="00460A32" w:rsidP="00460A32">
      <w:pPr>
        <w:jc w:val="both"/>
        <w:rPr>
          <w:sz w:val="22"/>
          <w:szCs w:val="22"/>
          <w:lang w:val="uz-Cyrl-UZ"/>
        </w:rPr>
      </w:pPr>
      <w:r w:rsidRPr="00C76533">
        <w:rPr>
          <w:sz w:val="22"/>
          <w:szCs w:val="22"/>
          <w:lang w:val="uz-Cyrl-UZ"/>
        </w:rPr>
        <w:t xml:space="preserve">   16.1. Мазкур шартнома имзолангандан кейин томонлар ўртасидаги мазкур шартномага дахлдор олдинги барча ёзма ва оғзаки битимлар, ёзишмалар, келишувлар ўз кучини  йўқотади.. </w:t>
      </w:r>
    </w:p>
    <w:p w:rsidR="00460A32" w:rsidRPr="00C76533" w:rsidRDefault="00460A32" w:rsidP="00460A32">
      <w:pPr>
        <w:jc w:val="both"/>
        <w:rPr>
          <w:sz w:val="22"/>
          <w:szCs w:val="22"/>
          <w:lang w:val="uz-Cyrl-UZ"/>
        </w:rPr>
      </w:pPr>
      <w:r w:rsidRPr="00C76533">
        <w:rPr>
          <w:sz w:val="22"/>
          <w:szCs w:val="22"/>
          <w:lang w:val="uz-Cyrl-UZ"/>
        </w:rPr>
        <w:t xml:space="preserve">   16.2. Пудратчи Буюртмачининг ёзма рухсатисиз объектни ёки унинг алохида бир қисмини кўриш учун лойиха хужжатларини учинчи шахсга сотиш ёки ўтказиш хуқуқига эга эмас. Бундан  субпудратчилар мустасно.</w:t>
      </w:r>
    </w:p>
    <w:p w:rsidR="00460A32" w:rsidRPr="00C76533" w:rsidRDefault="00460A32" w:rsidP="00460A32">
      <w:pPr>
        <w:jc w:val="both"/>
        <w:rPr>
          <w:sz w:val="22"/>
          <w:szCs w:val="22"/>
          <w:lang w:val="uz-Cyrl-UZ"/>
        </w:rPr>
      </w:pPr>
      <w:r w:rsidRPr="00C76533">
        <w:rPr>
          <w:sz w:val="22"/>
          <w:szCs w:val="22"/>
          <w:lang w:val="uz-Cyrl-UZ"/>
        </w:rPr>
        <w:t xml:space="preserve">   16.3. Мазкур шартномага киритилган барча ўзгартириш ва қўшимчалар, агар улар ёзма равишда расмийлаштирилиб, томонлар имзо чеккан бўлсалар хақиқий деб хисобланади.</w:t>
      </w:r>
    </w:p>
    <w:p w:rsidR="00460A32" w:rsidRPr="00C76533" w:rsidRDefault="00460A32" w:rsidP="00460A32">
      <w:pPr>
        <w:jc w:val="both"/>
        <w:rPr>
          <w:sz w:val="22"/>
          <w:szCs w:val="22"/>
          <w:lang w:val="uz-Cyrl-UZ"/>
        </w:rPr>
      </w:pPr>
      <w:r w:rsidRPr="00C76533">
        <w:rPr>
          <w:sz w:val="22"/>
          <w:szCs w:val="22"/>
          <w:lang w:val="uz-Cyrl-UZ"/>
        </w:rPr>
        <w:t xml:space="preserve">   16.4. Буюртмачи ва Пудратчи ўртасидаги мазкур шартномадан келиб чиқмайдиган янги мажбуриятлар  пайдо бўлишига олиб келадиган хар қандай ахдлашувни томонлар мазкур шартномага қўшимчалар ёки ўзгартиришлар шаклида ёзма равишда тасдиқлаши шарт.</w:t>
      </w:r>
    </w:p>
    <w:p w:rsidR="00460A32" w:rsidRPr="00C76533" w:rsidRDefault="00460A32" w:rsidP="00460A32">
      <w:pPr>
        <w:jc w:val="both"/>
        <w:rPr>
          <w:sz w:val="22"/>
          <w:szCs w:val="22"/>
          <w:lang w:val="uz-Cyrl-UZ"/>
        </w:rPr>
      </w:pPr>
      <w:r w:rsidRPr="00C76533">
        <w:rPr>
          <w:sz w:val="22"/>
          <w:szCs w:val="22"/>
          <w:lang w:val="uz-Cyrl-UZ"/>
        </w:rPr>
        <w:lastRenderedPageBreak/>
        <w:t xml:space="preserve">   16.5. Агар Пудратчи шартнома бўйича ишлар якунлангандан кейин қурилиш майдонида ўзига тегишли мол-мулкни қолдирса, у холда буюртмачи пудратчи қурилиш майдонини озод қилиш санасигача бажарилган ишлар учун  унга хақ тўлашни кечиктиришига хақлидир. </w:t>
      </w:r>
    </w:p>
    <w:p w:rsidR="00460A32" w:rsidRPr="00C76533" w:rsidRDefault="00460A32" w:rsidP="00460A32">
      <w:pPr>
        <w:jc w:val="both"/>
        <w:rPr>
          <w:sz w:val="22"/>
          <w:szCs w:val="22"/>
          <w:lang w:val="uz-Cyrl-UZ"/>
        </w:rPr>
      </w:pPr>
      <w:r w:rsidRPr="00C76533">
        <w:rPr>
          <w:sz w:val="22"/>
          <w:szCs w:val="22"/>
          <w:lang w:val="uz-Cyrl-UZ"/>
        </w:rPr>
        <w:t xml:space="preserve">   16.6. Барча электр асбоблари, ускуналар, жихозлар, кабель махсулотлари, насослар ва бошқа жихозларнинг сифат сертификатлари хамда техник паспортлари бўлиши шарт.</w:t>
      </w:r>
    </w:p>
    <w:p w:rsidR="00460A32" w:rsidRPr="00C76533" w:rsidRDefault="00460A32" w:rsidP="00460A32">
      <w:pPr>
        <w:jc w:val="both"/>
        <w:rPr>
          <w:sz w:val="22"/>
          <w:szCs w:val="22"/>
          <w:lang w:val="uz-Cyrl-UZ"/>
        </w:rPr>
      </w:pPr>
      <w:r w:rsidRPr="00C76533">
        <w:rPr>
          <w:sz w:val="22"/>
          <w:szCs w:val="22"/>
          <w:lang w:val="uz-Cyrl-UZ"/>
        </w:rPr>
        <w:t xml:space="preserve">   16.7. Мазкур шартномада назарда тутилмаган бошқа барча холлар учун амалдаги қонун хужжатлари нормалари  қўлланилади. </w:t>
      </w:r>
    </w:p>
    <w:p w:rsidR="00460A32" w:rsidRDefault="00460A32" w:rsidP="00460A32">
      <w:pPr>
        <w:jc w:val="both"/>
        <w:rPr>
          <w:sz w:val="22"/>
          <w:szCs w:val="22"/>
          <w:lang w:val="uz-Cyrl-UZ"/>
        </w:rPr>
      </w:pPr>
      <w:r w:rsidRPr="00C76533">
        <w:rPr>
          <w:sz w:val="22"/>
          <w:szCs w:val="22"/>
          <w:lang w:val="uz-Cyrl-UZ"/>
        </w:rPr>
        <w:t xml:space="preserve">   16.8. Мазкур шартнома бир хил юридик кучга эга бўлган </w:t>
      </w:r>
      <w:r w:rsidR="00A76C02" w:rsidRPr="00A76C02">
        <w:rPr>
          <w:sz w:val="22"/>
          <w:szCs w:val="22"/>
          <w:lang w:val="uz-Cyrl-UZ"/>
        </w:rPr>
        <w:t>2</w:t>
      </w:r>
      <w:r>
        <w:rPr>
          <w:sz w:val="22"/>
          <w:szCs w:val="22"/>
          <w:lang w:val="uz-Cyrl-UZ"/>
        </w:rPr>
        <w:t xml:space="preserve"> (</w:t>
      </w:r>
      <w:r w:rsidR="00A76C02" w:rsidRPr="00A76C02">
        <w:rPr>
          <w:sz w:val="22"/>
          <w:szCs w:val="22"/>
          <w:lang w:val="uz-Cyrl-UZ"/>
        </w:rPr>
        <w:t>икки</w:t>
      </w:r>
      <w:r>
        <w:rPr>
          <w:sz w:val="22"/>
          <w:szCs w:val="22"/>
          <w:lang w:val="uz-Cyrl-UZ"/>
        </w:rPr>
        <w:t>)</w:t>
      </w:r>
      <w:r w:rsidRPr="00C76533">
        <w:rPr>
          <w:sz w:val="22"/>
          <w:szCs w:val="22"/>
          <w:lang w:val="uz-Cyrl-UZ"/>
        </w:rPr>
        <w:t xml:space="preserve"> нусхада тузилди ва томонларга берилди. </w:t>
      </w:r>
    </w:p>
    <w:p w:rsidR="001A481D" w:rsidRDefault="001A481D" w:rsidP="00460A32">
      <w:pPr>
        <w:jc w:val="both"/>
        <w:rPr>
          <w:sz w:val="22"/>
          <w:szCs w:val="22"/>
          <w:lang w:val="uz-Cyrl-UZ"/>
        </w:rPr>
      </w:pPr>
    </w:p>
    <w:p w:rsidR="001A481D" w:rsidRDefault="001A481D" w:rsidP="00460A32">
      <w:pPr>
        <w:jc w:val="both"/>
        <w:rPr>
          <w:sz w:val="22"/>
          <w:szCs w:val="22"/>
          <w:lang w:val="uz-Cyrl-UZ"/>
        </w:rPr>
      </w:pPr>
    </w:p>
    <w:p w:rsidR="00460A32" w:rsidRPr="00460A32" w:rsidRDefault="00460A32" w:rsidP="00460A32">
      <w:pPr>
        <w:jc w:val="both"/>
        <w:rPr>
          <w:sz w:val="22"/>
          <w:szCs w:val="22"/>
          <w:lang w:val="uz-Cyrl-UZ"/>
        </w:rPr>
      </w:pPr>
    </w:p>
    <w:p w:rsidR="000E509F" w:rsidRDefault="00460A32" w:rsidP="001A481D">
      <w:pPr>
        <w:tabs>
          <w:tab w:val="left" w:pos="284"/>
        </w:tabs>
        <w:ind w:firstLine="142"/>
        <w:rPr>
          <w:b/>
          <w:i/>
          <w:sz w:val="22"/>
          <w:szCs w:val="22"/>
          <w:lang w:val="uz-Cyrl-UZ"/>
        </w:rPr>
      </w:pPr>
      <w:r w:rsidRPr="00D603A1">
        <w:rPr>
          <w:b/>
          <w:sz w:val="22"/>
          <w:szCs w:val="22"/>
          <w:lang w:val="uz-Cyrl-UZ"/>
        </w:rPr>
        <w:tab/>
      </w:r>
      <w:r w:rsidRPr="00D603A1">
        <w:rPr>
          <w:b/>
          <w:sz w:val="22"/>
          <w:szCs w:val="22"/>
          <w:lang w:val="uz-Cyrl-UZ"/>
        </w:rPr>
        <w:tab/>
      </w:r>
      <w:r w:rsidRPr="00D603A1">
        <w:rPr>
          <w:b/>
          <w:sz w:val="22"/>
          <w:szCs w:val="22"/>
          <w:lang w:val="uz-Cyrl-UZ"/>
        </w:rPr>
        <w:tab/>
      </w:r>
      <w:r w:rsidRPr="00D603A1">
        <w:rPr>
          <w:b/>
          <w:sz w:val="22"/>
          <w:szCs w:val="22"/>
          <w:lang w:val="uz-Cyrl-UZ"/>
        </w:rPr>
        <w:tab/>
      </w:r>
      <w:r w:rsidRPr="00C76533">
        <w:rPr>
          <w:b/>
          <w:sz w:val="22"/>
          <w:szCs w:val="22"/>
        </w:rPr>
        <w:t>17. Томонларнинг банк реквизитлари ва юридик манзиллари:</w:t>
      </w:r>
    </w:p>
    <w:tbl>
      <w:tblPr>
        <w:tblpPr w:leftFromText="180" w:rightFromText="180" w:vertAnchor="page" w:horzAnchor="margin" w:tblpY="4153"/>
        <w:tblW w:w="10065" w:type="dxa"/>
        <w:tblLook w:val="01E0" w:firstRow="1" w:lastRow="1" w:firstColumn="1" w:lastColumn="1" w:noHBand="0" w:noVBand="0"/>
      </w:tblPr>
      <w:tblGrid>
        <w:gridCol w:w="5070"/>
        <w:gridCol w:w="4995"/>
      </w:tblGrid>
      <w:tr w:rsidR="00285E35" w:rsidRPr="00C76533" w:rsidTr="00276F2A">
        <w:trPr>
          <w:trHeight w:val="543"/>
        </w:trPr>
        <w:tc>
          <w:tcPr>
            <w:tcW w:w="5070" w:type="dxa"/>
            <w:shd w:val="clear" w:color="auto" w:fill="auto"/>
          </w:tcPr>
          <w:p w:rsidR="00285E35" w:rsidRPr="0088737A" w:rsidRDefault="00285E35" w:rsidP="00285E35">
            <w:pPr>
              <w:tabs>
                <w:tab w:val="left" w:pos="426"/>
              </w:tabs>
              <w:ind w:firstLine="29"/>
              <w:jc w:val="center"/>
              <w:rPr>
                <w:b/>
                <w:sz w:val="22"/>
                <w:szCs w:val="22"/>
              </w:rPr>
            </w:pPr>
            <w:r w:rsidRPr="0088737A">
              <w:rPr>
                <w:b/>
                <w:sz w:val="22"/>
                <w:szCs w:val="22"/>
              </w:rPr>
              <w:t>Буюртмачи:</w:t>
            </w:r>
          </w:p>
          <w:p w:rsidR="00285E35" w:rsidRPr="0088737A" w:rsidRDefault="00285E35" w:rsidP="00285E35">
            <w:pPr>
              <w:tabs>
                <w:tab w:val="left" w:pos="284"/>
              </w:tabs>
              <w:ind w:firstLine="142"/>
              <w:rPr>
                <w:b/>
                <w:sz w:val="22"/>
                <w:szCs w:val="22"/>
              </w:rPr>
            </w:pPr>
          </w:p>
          <w:p w:rsidR="00285E35" w:rsidRPr="0088737A" w:rsidRDefault="00285E35" w:rsidP="00285E35">
            <w:pPr>
              <w:tabs>
                <w:tab w:val="left" w:pos="284"/>
              </w:tabs>
              <w:ind w:firstLine="142"/>
              <w:rPr>
                <w:b/>
                <w:sz w:val="22"/>
                <w:szCs w:val="22"/>
              </w:rPr>
            </w:pPr>
          </w:p>
        </w:tc>
        <w:tc>
          <w:tcPr>
            <w:tcW w:w="4995" w:type="dxa"/>
            <w:shd w:val="clear" w:color="auto" w:fill="auto"/>
          </w:tcPr>
          <w:p w:rsidR="00285E35" w:rsidRPr="0088737A" w:rsidRDefault="00285E35" w:rsidP="00285E35">
            <w:pPr>
              <w:tabs>
                <w:tab w:val="left" w:pos="284"/>
              </w:tabs>
              <w:jc w:val="center"/>
              <w:rPr>
                <w:b/>
                <w:color w:val="FF0000"/>
                <w:sz w:val="22"/>
                <w:szCs w:val="22"/>
              </w:rPr>
            </w:pPr>
            <w:r w:rsidRPr="0088737A">
              <w:rPr>
                <w:b/>
                <w:color w:val="FF0000"/>
                <w:sz w:val="22"/>
                <w:szCs w:val="22"/>
              </w:rPr>
              <w:t>Пудратчи:</w:t>
            </w:r>
          </w:p>
        </w:tc>
      </w:tr>
      <w:tr w:rsidR="0088737A" w:rsidRPr="0088737A" w:rsidTr="00276F2A">
        <w:tc>
          <w:tcPr>
            <w:tcW w:w="5070" w:type="dxa"/>
            <w:shd w:val="clear" w:color="auto" w:fill="auto"/>
          </w:tcPr>
          <w:p w:rsidR="0088737A" w:rsidRPr="0088737A" w:rsidRDefault="005201DE" w:rsidP="005201DE">
            <w:pPr>
              <w:tabs>
                <w:tab w:val="left" w:pos="0"/>
              </w:tabs>
              <w:jc w:val="center"/>
              <w:rPr>
                <w:i/>
                <w:sz w:val="22"/>
                <w:szCs w:val="22"/>
              </w:rPr>
            </w:pPr>
            <w:r>
              <w:rPr>
                <w:i/>
                <w:sz w:val="22"/>
                <w:szCs w:val="22"/>
              </w:rPr>
              <w:t xml:space="preserve">Олмалик шахар мактабгача таьлим булимии </w:t>
            </w:r>
          </w:p>
        </w:tc>
        <w:tc>
          <w:tcPr>
            <w:tcW w:w="4995" w:type="dxa"/>
            <w:shd w:val="clear" w:color="auto" w:fill="auto"/>
          </w:tcPr>
          <w:p w:rsidR="0088737A" w:rsidRPr="00DE0268" w:rsidRDefault="001A2102" w:rsidP="00F51E48">
            <w:pPr>
              <w:tabs>
                <w:tab w:val="left" w:pos="0"/>
              </w:tabs>
              <w:jc w:val="center"/>
              <w:rPr>
                <w:b/>
                <w:color w:val="FF0000"/>
                <w:sz w:val="22"/>
                <w:szCs w:val="22"/>
                <w:highlight w:val="yellow"/>
                <w:lang w:val="uz-Cyrl-UZ"/>
              </w:rPr>
            </w:pPr>
            <w:r w:rsidRPr="00C76533">
              <w:rPr>
                <w:b/>
                <w:color w:val="FF0000"/>
                <w:sz w:val="22"/>
                <w:szCs w:val="22"/>
                <w:lang w:val="uz-Cyrl-UZ"/>
              </w:rPr>
              <w:t>«</w:t>
            </w:r>
            <w:r w:rsidR="00F51E48">
              <w:rPr>
                <w:b/>
                <w:color w:val="FF0000"/>
                <w:sz w:val="22"/>
                <w:szCs w:val="22"/>
                <w:lang w:val="uz-Cyrl-UZ"/>
              </w:rPr>
              <w:t xml:space="preserve">                                  </w:t>
            </w:r>
            <w:r w:rsidRPr="00C76533">
              <w:rPr>
                <w:b/>
                <w:color w:val="FF0000"/>
                <w:sz w:val="22"/>
                <w:szCs w:val="22"/>
                <w:lang w:val="uz-Cyrl-UZ"/>
              </w:rPr>
              <w:t xml:space="preserve">» </w:t>
            </w:r>
            <w:r w:rsidR="00F51E48">
              <w:rPr>
                <w:b/>
                <w:color w:val="FF0000"/>
                <w:sz w:val="22"/>
                <w:szCs w:val="22"/>
                <w:lang w:val="uz-Cyrl-UZ"/>
              </w:rPr>
              <w:t xml:space="preserve"> </w:t>
            </w:r>
            <w:r w:rsidRPr="00C76533">
              <w:rPr>
                <w:color w:val="FF0000"/>
                <w:sz w:val="22"/>
                <w:szCs w:val="22"/>
                <w:lang w:val="uz-Cyrl-UZ"/>
              </w:rPr>
              <w:t xml:space="preserve"> </w:t>
            </w:r>
          </w:p>
        </w:tc>
      </w:tr>
      <w:tr w:rsidR="00285E35" w:rsidRPr="001A2102" w:rsidTr="00276F2A">
        <w:tc>
          <w:tcPr>
            <w:tcW w:w="5070" w:type="dxa"/>
            <w:shd w:val="clear" w:color="auto" w:fill="auto"/>
          </w:tcPr>
          <w:p w:rsidR="0088737A" w:rsidRPr="0088737A" w:rsidRDefault="0088737A" w:rsidP="0088737A">
            <w:pPr>
              <w:spacing w:line="276" w:lineRule="auto"/>
              <w:jc w:val="center"/>
              <w:rPr>
                <w:sz w:val="22"/>
                <w:szCs w:val="22"/>
                <w:lang w:val="uz-Cyrl-UZ"/>
              </w:rPr>
            </w:pPr>
            <w:r w:rsidRPr="0088737A">
              <w:rPr>
                <w:sz w:val="22"/>
                <w:szCs w:val="22"/>
                <w:lang w:val="uz-Cyrl-UZ"/>
              </w:rPr>
              <w:t xml:space="preserve">Манзили: </w:t>
            </w:r>
            <w:r w:rsidR="005201DE">
              <w:rPr>
                <w:sz w:val="22"/>
                <w:szCs w:val="22"/>
                <w:lang w:val="uz-Cyrl-UZ"/>
              </w:rPr>
              <w:t>Олмалик</w:t>
            </w:r>
            <w:r w:rsidRPr="0088737A">
              <w:rPr>
                <w:sz w:val="22"/>
                <w:szCs w:val="22"/>
                <w:lang w:val="uz-Cyrl-UZ"/>
              </w:rPr>
              <w:t xml:space="preserve"> ш. </w:t>
            </w:r>
            <w:r w:rsidR="005201DE">
              <w:rPr>
                <w:sz w:val="22"/>
                <w:szCs w:val="22"/>
                <w:lang w:val="uz-Cyrl-UZ"/>
              </w:rPr>
              <w:t>Ипак йули 47 уй</w:t>
            </w:r>
          </w:p>
          <w:p w:rsidR="0088737A" w:rsidRPr="0088737A" w:rsidRDefault="0088737A" w:rsidP="0088737A">
            <w:pPr>
              <w:tabs>
                <w:tab w:val="left" w:pos="284"/>
              </w:tabs>
              <w:spacing w:line="276" w:lineRule="auto"/>
              <w:jc w:val="center"/>
              <w:rPr>
                <w:sz w:val="22"/>
                <w:szCs w:val="22"/>
                <w:lang w:val="uz-Cyrl-UZ"/>
              </w:rPr>
            </w:pPr>
            <w:r w:rsidRPr="0088737A">
              <w:rPr>
                <w:sz w:val="22"/>
                <w:szCs w:val="22"/>
                <w:lang w:val="uz-Cyrl-UZ"/>
              </w:rPr>
              <w:t xml:space="preserve">Банк номи: </w:t>
            </w:r>
            <w:r w:rsidR="005201DE">
              <w:rPr>
                <w:sz w:val="22"/>
                <w:szCs w:val="22"/>
                <w:lang w:val="uz-Cyrl-UZ"/>
              </w:rPr>
              <w:t>Тошкен</w:t>
            </w:r>
            <w:r w:rsidRPr="0088737A">
              <w:rPr>
                <w:sz w:val="22"/>
                <w:szCs w:val="22"/>
                <w:lang w:val="uz-Cyrl-UZ"/>
              </w:rPr>
              <w:t xml:space="preserve"> шахар. </w:t>
            </w:r>
            <w:r w:rsidRPr="0088737A">
              <w:rPr>
                <w:sz w:val="22"/>
                <w:szCs w:val="22"/>
                <w:lang w:val="uz-Cyrl-UZ"/>
              </w:rPr>
              <w:br/>
            </w:r>
            <w:r w:rsidR="005201DE">
              <w:rPr>
                <w:sz w:val="22"/>
                <w:szCs w:val="22"/>
                <w:lang w:val="uz-Cyrl-UZ"/>
              </w:rPr>
              <w:t>Марказий Банк Бош бошкармаси</w:t>
            </w:r>
          </w:p>
          <w:p w:rsidR="0088737A" w:rsidRPr="0088737A" w:rsidRDefault="00F51E48" w:rsidP="0088737A">
            <w:pPr>
              <w:tabs>
                <w:tab w:val="left" w:pos="284"/>
              </w:tabs>
              <w:spacing w:line="276" w:lineRule="auto"/>
              <w:jc w:val="center"/>
              <w:rPr>
                <w:color w:val="FF0000"/>
                <w:sz w:val="22"/>
                <w:szCs w:val="22"/>
                <w:lang w:val="uz-Cyrl-UZ"/>
              </w:rPr>
            </w:pPr>
            <w:r>
              <w:rPr>
                <w:color w:val="FF0000"/>
                <w:sz w:val="22"/>
                <w:szCs w:val="22"/>
                <w:highlight w:val="yellow"/>
                <w:lang w:val="uz-Cyrl-UZ"/>
              </w:rPr>
              <w:t>ш/х:</w:t>
            </w:r>
          </w:p>
          <w:p w:rsidR="0088737A" w:rsidRPr="0088737A" w:rsidRDefault="0088737A" w:rsidP="0088737A">
            <w:pPr>
              <w:tabs>
                <w:tab w:val="left" w:pos="284"/>
              </w:tabs>
              <w:spacing w:line="276" w:lineRule="auto"/>
              <w:jc w:val="center"/>
              <w:rPr>
                <w:sz w:val="22"/>
                <w:szCs w:val="22"/>
                <w:lang w:val="uz-Cyrl-UZ"/>
              </w:rPr>
            </w:pPr>
            <w:r w:rsidRPr="0088737A">
              <w:rPr>
                <w:sz w:val="22"/>
                <w:szCs w:val="22"/>
                <w:lang w:val="uz-Cyrl-UZ"/>
              </w:rPr>
              <w:t xml:space="preserve">ИНН  </w:t>
            </w:r>
            <w:r w:rsidR="005201DE">
              <w:rPr>
                <w:sz w:val="22"/>
                <w:szCs w:val="22"/>
                <w:lang w:val="uz-Cyrl-UZ"/>
              </w:rPr>
              <w:t>207266386</w:t>
            </w:r>
            <w:r w:rsidRPr="0088737A">
              <w:rPr>
                <w:sz w:val="22"/>
                <w:szCs w:val="22"/>
                <w:lang w:val="uz-Cyrl-UZ"/>
              </w:rPr>
              <w:t xml:space="preserve">    МФО</w:t>
            </w:r>
            <w:r w:rsidR="005201DE">
              <w:rPr>
                <w:sz w:val="22"/>
                <w:szCs w:val="22"/>
                <w:lang w:val="uz-Cyrl-UZ"/>
              </w:rPr>
              <w:t xml:space="preserve"> 00014</w:t>
            </w:r>
          </w:p>
          <w:p w:rsidR="0088737A" w:rsidRPr="0088737A" w:rsidRDefault="0088737A" w:rsidP="0088737A">
            <w:pPr>
              <w:tabs>
                <w:tab w:val="left" w:pos="284"/>
              </w:tabs>
              <w:spacing w:line="276" w:lineRule="auto"/>
              <w:jc w:val="center"/>
              <w:rPr>
                <w:sz w:val="22"/>
                <w:szCs w:val="22"/>
                <w:lang w:val="uz-Cyrl-UZ"/>
              </w:rPr>
            </w:pPr>
            <w:r w:rsidRPr="0088737A">
              <w:rPr>
                <w:sz w:val="22"/>
                <w:szCs w:val="22"/>
                <w:lang w:val="uz-Cyrl-UZ"/>
              </w:rPr>
              <w:t xml:space="preserve">Ўзбекистон Республикаси  Молия </w:t>
            </w:r>
            <w:r w:rsidRPr="0088737A">
              <w:rPr>
                <w:sz w:val="22"/>
                <w:szCs w:val="22"/>
                <w:lang w:val="uz-Cyrl-UZ"/>
              </w:rPr>
              <w:br/>
              <w:t>вазирлиги Газначилиги</w:t>
            </w:r>
          </w:p>
          <w:p w:rsidR="0088737A" w:rsidRPr="0088737A" w:rsidRDefault="005201DE" w:rsidP="0088737A">
            <w:pPr>
              <w:tabs>
                <w:tab w:val="left" w:pos="284"/>
              </w:tabs>
              <w:spacing w:line="276" w:lineRule="auto"/>
              <w:jc w:val="center"/>
              <w:rPr>
                <w:sz w:val="22"/>
                <w:szCs w:val="22"/>
                <w:lang w:val="uz-Cyrl-UZ"/>
              </w:rPr>
            </w:pPr>
            <w:r>
              <w:rPr>
                <w:sz w:val="22"/>
                <w:szCs w:val="22"/>
                <w:lang w:val="uz-Cyrl-UZ"/>
              </w:rPr>
              <w:t>х/р: 23402000300100001010</w:t>
            </w:r>
          </w:p>
          <w:p w:rsidR="00285E35" w:rsidRPr="0088737A" w:rsidRDefault="0088737A" w:rsidP="005201DE">
            <w:pPr>
              <w:jc w:val="center"/>
              <w:rPr>
                <w:sz w:val="22"/>
                <w:szCs w:val="22"/>
                <w:lang w:val="uz-Cyrl-UZ"/>
              </w:rPr>
            </w:pPr>
            <w:r w:rsidRPr="0088737A">
              <w:rPr>
                <w:sz w:val="22"/>
                <w:szCs w:val="22"/>
                <w:lang w:val="uz-Cyrl-UZ"/>
              </w:rPr>
              <w:t xml:space="preserve">МФО: </w:t>
            </w:r>
            <w:r w:rsidR="005201DE">
              <w:rPr>
                <w:sz w:val="22"/>
                <w:szCs w:val="22"/>
                <w:lang w:val="uz-Cyrl-UZ"/>
              </w:rPr>
              <w:t>00014</w:t>
            </w:r>
            <w:r w:rsidRPr="0088737A">
              <w:rPr>
                <w:sz w:val="22"/>
                <w:szCs w:val="22"/>
                <w:lang w:val="uz-Cyrl-UZ"/>
              </w:rPr>
              <w:t xml:space="preserve"> СТИР: 201122919</w:t>
            </w:r>
          </w:p>
        </w:tc>
        <w:tc>
          <w:tcPr>
            <w:tcW w:w="4995" w:type="dxa"/>
            <w:shd w:val="clear" w:color="auto" w:fill="auto"/>
          </w:tcPr>
          <w:p w:rsidR="001A2102" w:rsidRPr="00DE0268" w:rsidRDefault="001A2102" w:rsidP="001A2102">
            <w:pPr>
              <w:tabs>
                <w:tab w:val="left" w:pos="284"/>
              </w:tabs>
              <w:spacing w:line="276" w:lineRule="auto"/>
              <w:jc w:val="center"/>
              <w:rPr>
                <w:b/>
                <w:color w:val="FF0000"/>
                <w:sz w:val="22"/>
                <w:szCs w:val="22"/>
                <w:highlight w:val="yellow"/>
                <w:lang w:val="uz-Cyrl-UZ"/>
              </w:rPr>
            </w:pPr>
          </w:p>
        </w:tc>
      </w:tr>
      <w:tr w:rsidR="00285E35" w:rsidRPr="00C76533" w:rsidTr="00276F2A">
        <w:tc>
          <w:tcPr>
            <w:tcW w:w="5070" w:type="dxa"/>
            <w:shd w:val="clear" w:color="auto" w:fill="auto"/>
          </w:tcPr>
          <w:p w:rsidR="00821761" w:rsidRDefault="00821761" w:rsidP="00821761">
            <w:pPr>
              <w:tabs>
                <w:tab w:val="left" w:pos="284"/>
              </w:tabs>
              <w:rPr>
                <w:b/>
                <w:color w:val="FF0000"/>
                <w:sz w:val="22"/>
                <w:szCs w:val="22"/>
                <w:lang w:val="en-US"/>
              </w:rPr>
            </w:pPr>
            <w:r>
              <w:rPr>
                <w:b/>
                <w:color w:val="FF0000"/>
                <w:sz w:val="22"/>
                <w:szCs w:val="22"/>
                <w:lang w:val="en-US"/>
              </w:rPr>
              <w:t xml:space="preserve">                     </w:t>
            </w:r>
          </w:p>
          <w:p w:rsidR="00285E35" w:rsidRPr="00821761" w:rsidRDefault="00821761" w:rsidP="00821761">
            <w:pPr>
              <w:tabs>
                <w:tab w:val="left" w:pos="284"/>
              </w:tabs>
              <w:rPr>
                <w:b/>
                <w:sz w:val="22"/>
                <w:szCs w:val="22"/>
                <w:lang w:val="en-US"/>
              </w:rPr>
            </w:pPr>
            <w:r>
              <w:rPr>
                <w:b/>
                <w:color w:val="FF0000"/>
                <w:sz w:val="22"/>
                <w:szCs w:val="22"/>
                <w:lang w:val="en-US"/>
              </w:rPr>
              <w:t xml:space="preserve">               </w:t>
            </w:r>
            <w:bookmarkStart w:id="0" w:name="_GoBack"/>
            <w:bookmarkEnd w:id="0"/>
            <w:r>
              <w:rPr>
                <w:b/>
                <w:color w:val="FF0000"/>
                <w:sz w:val="22"/>
                <w:szCs w:val="22"/>
                <w:lang w:val="en-US"/>
              </w:rPr>
              <w:t xml:space="preserve">        </w:t>
            </w:r>
            <w:r w:rsidR="005201DE">
              <w:rPr>
                <w:b/>
                <w:sz w:val="22"/>
                <w:szCs w:val="22"/>
                <w:lang w:val="uz-Cyrl-UZ"/>
              </w:rPr>
              <w:t>Мудир</w:t>
            </w:r>
            <w:r w:rsidR="00285E35" w:rsidRPr="001101D6">
              <w:rPr>
                <w:b/>
                <w:sz w:val="22"/>
                <w:szCs w:val="22"/>
                <w:lang w:val="uz-Cyrl-UZ"/>
              </w:rPr>
              <w:t>:</w:t>
            </w:r>
            <w:r w:rsidR="00285E35" w:rsidRPr="001A2102">
              <w:rPr>
                <w:b/>
                <w:sz w:val="22"/>
                <w:szCs w:val="22"/>
                <w:lang w:val="uz-Cyrl-UZ"/>
              </w:rPr>
              <w:t xml:space="preserve"> </w:t>
            </w:r>
            <w:r w:rsidR="00285E35" w:rsidRPr="001101D6">
              <w:rPr>
                <w:b/>
                <w:sz w:val="22"/>
                <w:szCs w:val="22"/>
                <w:lang w:val="uz-Cyrl-UZ"/>
              </w:rPr>
              <w:t xml:space="preserve"> </w:t>
            </w:r>
            <w:r w:rsidR="00F51E48">
              <w:rPr>
                <w:b/>
                <w:sz w:val="22"/>
                <w:szCs w:val="22"/>
                <w:lang w:val="uz-Cyrl-UZ"/>
              </w:rPr>
              <w:t>Холбоева Г</w:t>
            </w:r>
          </w:p>
          <w:p w:rsidR="00285E35" w:rsidRPr="00C76533" w:rsidRDefault="00285E35" w:rsidP="00285E35">
            <w:pPr>
              <w:tabs>
                <w:tab w:val="left" w:pos="284"/>
              </w:tabs>
              <w:ind w:firstLine="142"/>
              <w:rPr>
                <w:b/>
                <w:color w:val="FF0000"/>
                <w:sz w:val="22"/>
                <w:szCs w:val="22"/>
              </w:rPr>
            </w:pPr>
          </w:p>
        </w:tc>
        <w:tc>
          <w:tcPr>
            <w:tcW w:w="4995" w:type="dxa"/>
            <w:shd w:val="clear" w:color="auto" w:fill="auto"/>
          </w:tcPr>
          <w:p w:rsidR="001A2102" w:rsidRDefault="00285E35" w:rsidP="001A2102">
            <w:pPr>
              <w:tabs>
                <w:tab w:val="left" w:pos="284"/>
              </w:tabs>
              <w:ind w:hanging="254"/>
              <w:jc w:val="center"/>
              <w:rPr>
                <w:b/>
                <w:color w:val="FF0000"/>
                <w:sz w:val="22"/>
                <w:szCs w:val="22"/>
                <w:highlight w:val="yellow"/>
              </w:rPr>
            </w:pPr>
            <w:r w:rsidRPr="00C76533">
              <w:rPr>
                <w:b/>
                <w:color w:val="FF0000"/>
                <w:sz w:val="22"/>
                <w:szCs w:val="22"/>
              </w:rPr>
              <w:t xml:space="preserve">   </w:t>
            </w:r>
            <w:r w:rsidRPr="00C76533">
              <w:rPr>
                <w:b/>
                <w:color w:val="FF0000"/>
                <w:sz w:val="22"/>
                <w:szCs w:val="22"/>
                <w:lang w:val="uz-Cyrl-UZ"/>
              </w:rPr>
              <w:t xml:space="preserve">    </w:t>
            </w:r>
            <w:r w:rsidRPr="00C76533">
              <w:rPr>
                <w:b/>
                <w:color w:val="FF0000"/>
                <w:sz w:val="22"/>
                <w:szCs w:val="22"/>
              </w:rPr>
              <w:t xml:space="preserve">      </w:t>
            </w:r>
            <w:r w:rsidRPr="00C76533">
              <w:rPr>
                <w:b/>
                <w:color w:val="FF0000"/>
                <w:sz w:val="22"/>
                <w:szCs w:val="22"/>
                <w:lang w:val="uz-Cyrl-UZ"/>
              </w:rPr>
              <w:t xml:space="preserve">          </w:t>
            </w:r>
            <w:r w:rsidRPr="00C76533">
              <w:rPr>
                <w:b/>
                <w:color w:val="FF0000"/>
                <w:sz w:val="22"/>
                <w:szCs w:val="22"/>
              </w:rPr>
              <w:t xml:space="preserve"> </w:t>
            </w:r>
            <w:r w:rsidRPr="00C76533">
              <w:rPr>
                <w:b/>
                <w:color w:val="FF0000"/>
                <w:sz w:val="22"/>
                <w:szCs w:val="22"/>
                <w:lang w:val="uz-Cyrl-UZ"/>
              </w:rPr>
              <w:t xml:space="preserve">  </w:t>
            </w:r>
            <w:r w:rsidRPr="00C76533">
              <w:rPr>
                <w:b/>
                <w:color w:val="FF0000"/>
                <w:sz w:val="22"/>
                <w:szCs w:val="22"/>
              </w:rPr>
              <w:t xml:space="preserve">                 </w:t>
            </w:r>
            <w:r w:rsidR="003D322E" w:rsidRPr="00B973B2">
              <w:rPr>
                <w:b/>
                <w:bCs/>
                <w:color w:val="FF0000"/>
                <w:sz w:val="22"/>
                <w:szCs w:val="22"/>
                <w:lang w:val="uz-Cyrl-UZ"/>
              </w:rPr>
              <w:t xml:space="preserve"> </w:t>
            </w:r>
          </w:p>
          <w:p w:rsidR="00285E35" w:rsidRPr="001A2102" w:rsidRDefault="00F51E48" w:rsidP="00821761">
            <w:pPr>
              <w:rPr>
                <w:sz w:val="22"/>
                <w:szCs w:val="22"/>
                <w:highlight w:val="yellow"/>
              </w:rPr>
            </w:pPr>
            <w:r>
              <w:rPr>
                <w:sz w:val="22"/>
                <w:szCs w:val="22"/>
                <w:highlight w:val="yellow"/>
              </w:rPr>
              <w:t xml:space="preserve">  </w:t>
            </w:r>
            <w:r w:rsidR="001A2102">
              <w:rPr>
                <w:sz w:val="22"/>
                <w:szCs w:val="22"/>
                <w:highlight w:val="yellow"/>
              </w:rPr>
              <w:t xml:space="preserve"> </w:t>
            </w:r>
            <w:r>
              <w:rPr>
                <w:sz w:val="22"/>
                <w:szCs w:val="22"/>
                <w:highlight w:val="yellow"/>
              </w:rPr>
              <w:t xml:space="preserve">         </w:t>
            </w:r>
            <w:r w:rsidR="00821761">
              <w:rPr>
                <w:sz w:val="22"/>
                <w:szCs w:val="22"/>
                <w:highlight w:val="yellow"/>
                <w:lang w:val="en-US"/>
              </w:rPr>
              <w:t xml:space="preserve">  </w:t>
            </w:r>
            <w:r>
              <w:rPr>
                <w:sz w:val="22"/>
                <w:szCs w:val="22"/>
                <w:highlight w:val="yellow"/>
              </w:rPr>
              <w:t xml:space="preserve">         </w:t>
            </w:r>
            <w:r w:rsidR="001A2102">
              <w:rPr>
                <w:sz w:val="22"/>
                <w:szCs w:val="22"/>
                <w:highlight w:val="yellow"/>
              </w:rPr>
              <w:t xml:space="preserve">Директор                                </w:t>
            </w:r>
          </w:p>
        </w:tc>
      </w:tr>
      <w:tr w:rsidR="00821761" w:rsidRPr="00C76533" w:rsidTr="00276F2A">
        <w:tc>
          <w:tcPr>
            <w:tcW w:w="5070" w:type="dxa"/>
            <w:shd w:val="clear" w:color="auto" w:fill="auto"/>
          </w:tcPr>
          <w:p w:rsidR="00821761" w:rsidRDefault="00821761" w:rsidP="00821761">
            <w:pPr>
              <w:tabs>
                <w:tab w:val="left" w:pos="284"/>
              </w:tabs>
              <w:rPr>
                <w:b/>
                <w:color w:val="FF0000"/>
                <w:sz w:val="22"/>
                <w:szCs w:val="22"/>
                <w:lang w:val="uz-Cyrl-UZ"/>
              </w:rPr>
            </w:pPr>
          </w:p>
        </w:tc>
        <w:tc>
          <w:tcPr>
            <w:tcW w:w="4995" w:type="dxa"/>
            <w:shd w:val="clear" w:color="auto" w:fill="auto"/>
          </w:tcPr>
          <w:p w:rsidR="00821761" w:rsidRPr="00C76533" w:rsidRDefault="00821761" w:rsidP="00821761">
            <w:pPr>
              <w:tabs>
                <w:tab w:val="left" w:pos="284"/>
              </w:tabs>
              <w:rPr>
                <w:b/>
                <w:color w:val="FF0000"/>
                <w:sz w:val="22"/>
                <w:szCs w:val="22"/>
              </w:rPr>
            </w:pPr>
          </w:p>
        </w:tc>
      </w:tr>
    </w:tbl>
    <w:p w:rsidR="00EB661E" w:rsidRDefault="00EB661E" w:rsidP="00EB661E">
      <w:pPr>
        <w:tabs>
          <w:tab w:val="left" w:pos="284"/>
        </w:tabs>
        <w:rPr>
          <w:b/>
          <w:color w:val="FF0000"/>
          <w:sz w:val="22"/>
          <w:szCs w:val="22"/>
          <w:lang w:val="uz-Cyrl-UZ"/>
        </w:rPr>
      </w:pPr>
    </w:p>
    <w:p w:rsidR="00285E35" w:rsidRPr="001101D6" w:rsidRDefault="00285E35" w:rsidP="00EB661E">
      <w:pPr>
        <w:tabs>
          <w:tab w:val="left" w:pos="284"/>
        </w:tabs>
        <w:rPr>
          <w:b/>
          <w:sz w:val="22"/>
          <w:szCs w:val="22"/>
          <w:lang w:val="uz-Cyrl-UZ"/>
        </w:rPr>
      </w:pPr>
    </w:p>
    <w:p w:rsidR="00285E35" w:rsidRPr="001101D6" w:rsidRDefault="00285E35" w:rsidP="00285E35">
      <w:pPr>
        <w:tabs>
          <w:tab w:val="left" w:pos="284"/>
        </w:tabs>
        <w:rPr>
          <w:b/>
          <w:sz w:val="22"/>
          <w:szCs w:val="22"/>
          <w:lang w:val="uz-Cyrl-UZ"/>
        </w:rPr>
      </w:pPr>
      <w:r w:rsidRPr="001101D6">
        <w:rPr>
          <w:b/>
          <w:sz w:val="22"/>
          <w:szCs w:val="22"/>
          <w:lang w:val="uz-Cyrl-UZ"/>
        </w:rPr>
        <w:t xml:space="preserve">   </w:t>
      </w:r>
    </w:p>
    <w:p w:rsidR="00821761" w:rsidRDefault="00821761" w:rsidP="00821761">
      <w:pPr>
        <w:jc w:val="both"/>
        <w:rPr>
          <w:b/>
          <w:sz w:val="22"/>
          <w:szCs w:val="22"/>
          <w:lang w:val="en-US"/>
        </w:rPr>
      </w:pPr>
      <w:r>
        <w:rPr>
          <w:b/>
          <w:sz w:val="22"/>
          <w:szCs w:val="22"/>
          <w:lang w:val="en-US"/>
        </w:rPr>
        <w:t xml:space="preserve">    </w:t>
      </w:r>
    </w:p>
    <w:p w:rsidR="00EB661E" w:rsidRDefault="001A481D" w:rsidP="00821761">
      <w:pPr>
        <w:jc w:val="both"/>
        <w:rPr>
          <w:b/>
          <w:i/>
          <w:sz w:val="22"/>
          <w:szCs w:val="22"/>
          <w:lang w:val="uz-Cyrl-UZ"/>
        </w:rPr>
      </w:pPr>
      <w:r w:rsidRPr="001101D6">
        <w:rPr>
          <w:b/>
          <w:sz w:val="22"/>
          <w:szCs w:val="22"/>
          <w:lang w:val="uz-Cyrl-UZ"/>
        </w:rPr>
        <w:t>Юрист: К.Абдуллаев</w:t>
      </w:r>
    </w:p>
    <w:sectPr w:rsidR="00EB661E" w:rsidSect="00F53C4C">
      <w:headerReference w:type="even" r:id="rId8"/>
      <w:headerReference w:type="default" r:id="rId9"/>
      <w:pgSz w:w="11906" w:h="16838"/>
      <w:pgMar w:top="289" w:right="720" w:bottom="295"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E48" w:rsidRDefault="00AB3E48">
      <w:r>
        <w:separator/>
      </w:r>
    </w:p>
  </w:endnote>
  <w:endnote w:type="continuationSeparator" w:id="0">
    <w:p w:rsidR="00AB3E48" w:rsidRDefault="00AB3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do_uzb">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E48" w:rsidRDefault="00AB3E48">
      <w:r>
        <w:separator/>
      </w:r>
    </w:p>
  </w:footnote>
  <w:footnote w:type="continuationSeparator" w:id="0">
    <w:p w:rsidR="00AB3E48" w:rsidRDefault="00AB3E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8E1" w:rsidRDefault="0040556A">
    <w:pPr>
      <w:pStyle w:val="a5"/>
      <w:framePr w:wrap="around" w:vAnchor="text" w:hAnchor="margin" w:xAlign="center" w:y="1"/>
      <w:rPr>
        <w:rStyle w:val="a3"/>
      </w:rPr>
    </w:pPr>
    <w:r>
      <w:rPr>
        <w:rStyle w:val="a3"/>
      </w:rPr>
      <w:fldChar w:fldCharType="begin"/>
    </w:r>
    <w:r w:rsidR="00DB38E1">
      <w:rPr>
        <w:rStyle w:val="a3"/>
      </w:rPr>
      <w:instrText xml:space="preserve">PAGE  </w:instrText>
    </w:r>
    <w:r>
      <w:rPr>
        <w:rStyle w:val="a3"/>
      </w:rPr>
      <w:fldChar w:fldCharType="end"/>
    </w:r>
  </w:p>
  <w:p w:rsidR="00DB38E1" w:rsidRDefault="00DB38E1">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8E1" w:rsidRDefault="0040556A">
    <w:pPr>
      <w:pStyle w:val="a5"/>
      <w:framePr w:wrap="around" w:vAnchor="text" w:hAnchor="margin" w:xAlign="center" w:y="1"/>
      <w:rPr>
        <w:rStyle w:val="a3"/>
      </w:rPr>
    </w:pPr>
    <w:r>
      <w:rPr>
        <w:rStyle w:val="a3"/>
      </w:rPr>
      <w:fldChar w:fldCharType="begin"/>
    </w:r>
    <w:r w:rsidR="00DB38E1">
      <w:rPr>
        <w:rStyle w:val="a3"/>
      </w:rPr>
      <w:instrText xml:space="preserve">PAGE  </w:instrText>
    </w:r>
    <w:r>
      <w:rPr>
        <w:rStyle w:val="a3"/>
      </w:rPr>
      <w:fldChar w:fldCharType="separate"/>
    </w:r>
    <w:r w:rsidR="00821761">
      <w:rPr>
        <w:rStyle w:val="a3"/>
        <w:noProof/>
      </w:rPr>
      <w:t>8</w:t>
    </w:r>
    <w:r>
      <w:rPr>
        <w:rStyle w:val="a3"/>
      </w:rPr>
      <w:fldChar w:fldCharType="end"/>
    </w:r>
  </w:p>
  <w:p w:rsidR="00DB38E1" w:rsidRDefault="00DB38E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C14A2"/>
    <w:multiLevelType w:val="singleLevel"/>
    <w:tmpl w:val="91D03D1E"/>
    <w:lvl w:ilvl="0">
      <w:start w:val="1"/>
      <w:numFmt w:val="decimal"/>
      <w:lvlText w:val="%1."/>
      <w:lvlJc w:val="left"/>
      <w:pPr>
        <w:tabs>
          <w:tab w:val="num" w:pos="2145"/>
        </w:tabs>
        <w:ind w:left="2145" w:hanging="360"/>
      </w:pPr>
      <w:rPr>
        <w:rFonts w:hint="default"/>
      </w:rPr>
    </w:lvl>
  </w:abstractNum>
  <w:abstractNum w:abstractNumId="1" w15:restartNumberingAfterBreak="0">
    <w:nsid w:val="66B33B80"/>
    <w:multiLevelType w:val="multilevel"/>
    <w:tmpl w:val="D0BEC1A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7215C"/>
    <w:rsid w:val="00000111"/>
    <w:rsid w:val="000010BC"/>
    <w:rsid w:val="00003397"/>
    <w:rsid w:val="00004714"/>
    <w:rsid w:val="00006A9C"/>
    <w:rsid w:val="000070FC"/>
    <w:rsid w:val="00007763"/>
    <w:rsid w:val="00007FE0"/>
    <w:rsid w:val="00012845"/>
    <w:rsid w:val="00012C76"/>
    <w:rsid w:val="0001465A"/>
    <w:rsid w:val="0001556E"/>
    <w:rsid w:val="00015B2A"/>
    <w:rsid w:val="00015C0B"/>
    <w:rsid w:val="00016A4B"/>
    <w:rsid w:val="000204FD"/>
    <w:rsid w:val="000224C6"/>
    <w:rsid w:val="00022C20"/>
    <w:rsid w:val="00030F5E"/>
    <w:rsid w:val="0003376B"/>
    <w:rsid w:val="0003416F"/>
    <w:rsid w:val="0003489D"/>
    <w:rsid w:val="00036451"/>
    <w:rsid w:val="00040D09"/>
    <w:rsid w:val="00041CE3"/>
    <w:rsid w:val="00042726"/>
    <w:rsid w:val="000477BC"/>
    <w:rsid w:val="000518FB"/>
    <w:rsid w:val="000519A3"/>
    <w:rsid w:val="0005501D"/>
    <w:rsid w:val="0005582E"/>
    <w:rsid w:val="0005659A"/>
    <w:rsid w:val="00060D7E"/>
    <w:rsid w:val="000615BC"/>
    <w:rsid w:val="00062235"/>
    <w:rsid w:val="000627C1"/>
    <w:rsid w:val="00062B47"/>
    <w:rsid w:val="00062E6F"/>
    <w:rsid w:val="0006488C"/>
    <w:rsid w:val="00066674"/>
    <w:rsid w:val="000666BD"/>
    <w:rsid w:val="0007330B"/>
    <w:rsid w:val="00080585"/>
    <w:rsid w:val="00080E20"/>
    <w:rsid w:val="00082989"/>
    <w:rsid w:val="00082BC4"/>
    <w:rsid w:val="00084A9C"/>
    <w:rsid w:val="000855DE"/>
    <w:rsid w:val="00085B08"/>
    <w:rsid w:val="00086BDC"/>
    <w:rsid w:val="00087467"/>
    <w:rsid w:val="000875E7"/>
    <w:rsid w:val="00087CA4"/>
    <w:rsid w:val="00090E3A"/>
    <w:rsid w:val="00092C7F"/>
    <w:rsid w:val="00095EAF"/>
    <w:rsid w:val="000A021A"/>
    <w:rsid w:val="000A03EA"/>
    <w:rsid w:val="000A06E8"/>
    <w:rsid w:val="000A6D56"/>
    <w:rsid w:val="000B35C6"/>
    <w:rsid w:val="000B4F85"/>
    <w:rsid w:val="000C0D93"/>
    <w:rsid w:val="000C24C4"/>
    <w:rsid w:val="000D1584"/>
    <w:rsid w:val="000D230F"/>
    <w:rsid w:val="000D3DBF"/>
    <w:rsid w:val="000D488B"/>
    <w:rsid w:val="000D583E"/>
    <w:rsid w:val="000D5C77"/>
    <w:rsid w:val="000D6447"/>
    <w:rsid w:val="000D66CB"/>
    <w:rsid w:val="000D6B2F"/>
    <w:rsid w:val="000D7B98"/>
    <w:rsid w:val="000E509F"/>
    <w:rsid w:val="000E5CB3"/>
    <w:rsid w:val="000E7E38"/>
    <w:rsid w:val="000F1F7E"/>
    <w:rsid w:val="000F2DA3"/>
    <w:rsid w:val="000F3035"/>
    <w:rsid w:val="000F31EA"/>
    <w:rsid w:val="000F5FDE"/>
    <w:rsid w:val="00102600"/>
    <w:rsid w:val="001026C4"/>
    <w:rsid w:val="00104657"/>
    <w:rsid w:val="0010540B"/>
    <w:rsid w:val="00105FE7"/>
    <w:rsid w:val="00106388"/>
    <w:rsid w:val="00110039"/>
    <w:rsid w:val="001101D6"/>
    <w:rsid w:val="001120B4"/>
    <w:rsid w:val="00115102"/>
    <w:rsid w:val="00115894"/>
    <w:rsid w:val="00116711"/>
    <w:rsid w:val="00123BCC"/>
    <w:rsid w:val="00125E9D"/>
    <w:rsid w:val="00125FE1"/>
    <w:rsid w:val="00126A54"/>
    <w:rsid w:val="00131CFC"/>
    <w:rsid w:val="001323DF"/>
    <w:rsid w:val="00133F33"/>
    <w:rsid w:val="0013474F"/>
    <w:rsid w:val="00134C0C"/>
    <w:rsid w:val="00137056"/>
    <w:rsid w:val="001442C8"/>
    <w:rsid w:val="001453D8"/>
    <w:rsid w:val="00145A85"/>
    <w:rsid w:val="00146A67"/>
    <w:rsid w:val="001500FC"/>
    <w:rsid w:val="00150CAA"/>
    <w:rsid w:val="00157819"/>
    <w:rsid w:val="00160762"/>
    <w:rsid w:val="00160870"/>
    <w:rsid w:val="001618AC"/>
    <w:rsid w:val="00161F43"/>
    <w:rsid w:val="00162007"/>
    <w:rsid w:val="00162D49"/>
    <w:rsid w:val="00164F16"/>
    <w:rsid w:val="00167ADF"/>
    <w:rsid w:val="0017036F"/>
    <w:rsid w:val="001704D2"/>
    <w:rsid w:val="001706B0"/>
    <w:rsid w:val="0017100A"/>
    <w:rsid w:val="0017158F"/>
    <w:rsid w:val="00171DA8"/>
    <w:rsid w:val="001735A6"/>
    <w:rsid w:val="0017364C"/>
    <w:rsid w:val="001740F0"/>
    <w:rsid w:val="00176F85"/>
    <w:rsid w:val="00183A2A"/>
    <w:rsid w:val="00185FA2"/>
    <w:rsid w:val="00186AE5"/>
    <w:rsid w:val="001872D7"/>
    <w:rsid w:val="00187D2D"/>
    <w:rsid w:val="001915FF"/>
    <w:rsid w:val="00192D05"/>
    <w:rsid w:val="00195844"/>
    <w:rsid w:val="001961C6"/>
    <w:rsid w:val="00196C1D"/>
    <w:rsid w:val="001A08F0"/>
    <w:rsid w:val="001A1BC0"/>
    <w:rsid w:val="001A1F93"/>
    <w:rsid w:val="001A2102"/>
    <w:rsid w:val="001A481D"/>
    <w:rsid w:val="001A6CC1"/>
    <w:rsid w:val="001A7B42"/>
    <w:rsid w:val="001B265F"/>
    <w:rsid w:val="001B46FB"/>
    <w:rsid w:val="001B68AB"/>
    <w:rsid w:val="001B7A6B"/>
    <w:rsid w:val="001B7DEB"/>
    <w:rsid w:val="001B7F78"/>
    <w:rsid w:val="001C03C2"/>
    <w:rsid w:val="001C1BC0"/>
    <w:rsid w:val="001C5E80"/>
    <w:rsid w:val="001C6728"/>
    <w:rsid w:val="001C77F2"/>
    <w:rsid w:val="001D3D44"/>
    <w:rsid w:val="001D516D"/>
    <w:rsid w:val="001D6BAB"/>
    <w:rsid w:val="001D7C55"/>
    <w:rsid w:val="001E2D69"/>
    <w:rsid w:val="001E7678"/>
    <w:rsid w:val="001E7864"/>
    <w:rsid w:val="001F22CA"/>
    <w:rsid w:val="001F239C"/>
    <w:rsid w:val="001F287E"/>
    <w:rsid w:val="001F37FE"/>
    <w:rsid w:val="001F42A3"/>
    <w:rsid w:val="002025AE"/>
    <w:rsid w:val="00202CD6"/>
    <w:rsid w:val="0020413A"/>
    <w:rsid w:val="00210DDF"/>
    <w:rsid w:val="002115CE"/>
    <w:rsid w:val="00211C1D"/>
    <w:rsid w:val="00212395"/>
    <w:rsid w:val="002128B4"/>
    <w:rsid w:val="002132CB"/>
    <w:rsid w:val="0021570A"/>
    <w:rsid w:val="00215BEC"/>
    <w:rsid w:val="00215E23"/>
    <w:rsid w:val="00216CB8"/>
    <w:rsid w:val="002218F5"/>
    <w:rsid w:val="002250BB"/>
    <w:rsid w:val="002252B2"/>
    <w:rsid w:val="0022645A"/>
    <w:rsid w:val="00227567"/>
    <w:rsid w:val="00227C54"/>
    <w:rsid w:val="00230284"/>
    <w:rsid w:val="002302F4"/>
    <w:rsid w:val="00233E5E"/>
    <w:rsid w:val="0023448E"/>
    <w:rsid w:val="00235DBF"/>
    <w:rsid w:val="00235EDD"/>
    <w:rsid w:val="00235FE5"/>
    <w:rsid w:val="0023631E"/>
    <w:rsid w:val="00241DC5"/>
    <w:rsid w:val="00242303"/>
    <w:rsid w:val="00242EE8"/>
    <w:rsid w:val="002471F9"/>
    <w:rsid w:val="00247B39"/>
    <w:rsid w:val="00247EB3"/>
    <w:rsid w:val="00251C31"/>
    <w:rsid w:val="00252305"/>
    <w:rsid w:val="00252416"/>
    <w:rsid w:val="00253B66"/>
    <w:rsid w:val="00254E32"/>
    <w:rsid w:val="002555B8"/>
    <w:rsid w:val="002579E7"/>
    <w:rsid w:val="00260728"/>
    <w:rsid w:val="00261C06"/>
    <w:rsid w:val="0026390C"/>
    <w:rsid w:val="0026433A"/>
    <w:rsid w:val="00266926"/>
    <w:rsid w:val="002677EE"/>
    <w:rsid w:val="00270FFA"/>
    <w:rsid w:val="00271679"/>
    <w:rsid w:val="002724DC"/>
    <w:rsid w:val="00272561"/>
    <w:rsid w:val="00275F8F"/>
    <w:rsid w:val="00276F2A"/>
    <w:rsid w:val="00280793"/>
    <w:rsid w:val="002839AC"/>
    <w:rsid w:val="00285E35"/>
    <w:rsid w:val="00285F86"/>
    <w:rsid w:val="0028695E"/>
    <w:rsid w:val="002869BD"/>
    <w:rsid w:val="00286E19"/>
    <w:rsid w:val="00291712"/>
    <w:rsid w:val="00291D83"/>
    <w:rsid w:val="00293C3F"/>
    <w:rsid w:val="00296BC3"/>
    <w:rsid w:val="00297452"/>
    <w:rsid w:val="002A002E"/>
    <w:rsid w:val="002A17E3"/>
    <w:rsid w:val="002A4021"/>
    <w:rsid w:val="002A6831"/>
    <w:rsid w:val="002B013A"/>
    <w:rsid w:val="002B0D61"/>
    <w:rsid w:val="002B0E20"/>
    <w:rsid w:val="002B6D14"/>
    <w:rsid w:val="002C0225"/>
    <w:rsid w:val="002C06F4"/>
    <w:rsid w:val="002C280E"/>
    <w:rsid w:val="002C447C"/>
    <w:rsid w:val="002C76AC"/>
    <w:rsid w:val="002D60E0"/>
    <w:rsid w:val="002D6D24"/>
    <w:rsid w:val="002D6D5F"/>
    <w:rsid w:val="002E09D7"/>
    <w:rsid w:val="002E0B37"/>
    <w:rsid w:val="002E1960"/>
    <w:rsid w:val="002E44AA"/>
    <w:rsid w:val="002E491A"/>
    <w:rsid w:val="002E4986"/>
    <w:rsid w:val="002E5615"/>
    <w:rsid w:val="002E7A5E"/>
    <w:rsid w:val="002F052E"/>
    <w:rsid w:val="002F27D5"/>
    <w:rsid w:val="002F305A"/>
    <w:rsid w:val="002F31E3"/>
    <w:rsid w:val="002F4266"/>
    <w:rsid w:val="00301D98"/>
    <w:rsid w:val="00303BA7"/>
    <w:rsid w:val="00303FBC"/>
    <w:rsid w:val="00304C47"/>
    <w:rsid w:val="003050E1"/>
    <w:rsid w:val="003053E1"/>
    <w:rsid w:val="0030563E"/>
    <w:rsid w:val="00314949"/>
    <w:rsid w:val="00314F15"/>
    <w:rsid w:val="00315B38"/>
    <w:rsid w:val="00317121"/>
    <w:rsid w:val="003209E8"/>
    <w:rsid w:val="00321041"/>
    <w:rsid w:val="0032164B"/>
    <w:rsid w:val="00321EB8"/>
    <w:rsid w:val="00323F04"/>
    <w:rsid w:val="00324504"/>
    <w:rsid w:val="00324757"/>
    <w:rsid w:val="00325E04"/>
    <w:rsid w:val="00326E8A"/>
    <w:rsid w:val="003273AB"/>
    <w:rsid w:val="00327466"/>
    <w:rsid w:val="00330E35"/>
    <w:rsid w:val="0033119C"/>
    <w:rsid w:val="0033634C"/>
    <w:rsid w:val="003371D7"/>
    <w:rsid w:val="00340930"/>
    <w:rsid w:val="00341DE6"/>
    <w:rsid w:val="00342AF2"/>
    <w:rsid w:val="00342C95"/>
    <w:rsid w:val="00343590"/>
    <w:rsid w:val="00343886"/>
    <w:rsid w:val="00344CA6"/>
    <w:rsid w:val="00344CE4"/>
    <w:rsid w:val="00351A47"/>
    <w:rsid w:val="003527FC"/>
    <w:rsid w:val="00355449"/>
    <w:rsid w:val="003566E1"/>
    <w:rsid w:val="003567F0"/>
    <w:rsid w:val="003576A9"/>
    <w:rsid w:val="003613C9"/>
    <w:rsid w:val="0036282B"/>
    <w:rsid w:val="00364420"/>
    <w:rsid w:val="00364443"/>
    <w:rsid w:val="00366A1A"/>
    <w:rsid w:val="00366B77"/>
    <w:rsid w:val="00367E18"/>
    <w:rsid w:val="00370D8A"/>
    <w:rsid w:val="00370F8B"/>
    <w:rsid w:val="00371B86"/>
    <w:rsid w:val="00371BC0"/>
    <w:rsid w:val="00371C3E"/>
    <w:rsid w:val="003738EB"/>
    <w:rsid w:val="00375499"/>
    <w:rsid w:val="003803E1"/>
    <w:rsid w:val="003826D9"/>
    <w:rsid w:val="00384773"/>
    <w:rsid w:val="003849F7"/>
    <w:rsid w:val="00387469"/>
    <w:rsid w:val="0038773B"/>
    <w:rsid w:val="00387CB3"/>
    <w:rsid w:val="00392382"/>
    <w:rsid w:val="003931B9"/>
    <w:rsid w:val="00393433"/>
    <w:rsid w:val="00394A45"/>
    <w:rsid w:val="00394AD2"/>
    <w:rsid w:val="00395580"/>
    <w:rsid w:val="00396392"/>
    <w:rsid w:val="003A05B0"/>
    <w:rsid w:val="003A217D"/>
    <w:rsid w:val="003A47EF"/>
    <w:rsid w:val="003A4F06"/>
    <w:rsid w:val="003A7F64"/>
    <w:rsid w:val="003B1303"/>
    <w:rsid w:val="003B2E94"/>
    <w:rsid w:val="003B2F23"/>
    <w:rsid w:val="003B3386"/>
    <w:rsid w:val="003B4AF6"/>
    <w:rsid w:val="003B4B57"/>
    <w:rsid w:val="003B57B2"/>
    <w:rsid w:val="003B583F"/>
    <w:rsid w:val="003C19B1"/>
    <w:rsid w:val="003C1DF1"/>
    <w:rsid w:val="003C1F90"/>
    <w:rsid w:val="003C794D"/>
    <w:rsid w:val="003D23ED"/>
    <w:rsid w:val="003D2704"/>
    <w:rsid w:val="003D322E"/>
    <w:rsid w:val="003D34CF"/>
    <w:rsid w:val="003D3BD5"/>
    <w:rsid w:val="003D4964"/>
    <w:rsid w:val="003D4FCE"/>
    <w:rsid w:val="003D6909"/>
    <w:rsid w:val="003D6C03"/>
    <w:rsid w:val="003E0532"/>
    <w:rsid w:val="003E1BC0"/>
    <w:rsid w:val="003E23DD"/>
    <w:rsid w:val="003E2876"/>
    <w:rsid w:val="003E3600"/>
    <w:rsid w:val="003E3C9A"/>
    <w:rsid w:val="003E55FF"/>
    <w:rsid w:val="003E71F2"/>
    <w:rsid w:val="00401209"/>
    <w:rsid w:val="00403232"/>
    <w:rsid w:val="00403927"/>
    <w:rsid w:val="00403FBE"/>
    <w:rsid w:val="0040556A"/>
    <w:rsid w:val="00405B54"/>
    <w:rsid w:val="0040652A"/>
    <w:rsid w:val="00411A2E"/>
    <w:rsid w:val="00413AAC"/>
    <w:rsid w:val="0041449D"/>
    <w:rsid w:val="00417F2A"/>
    <w:rsid w:val="00420A92"/>
    <w:rsid w:val="00421654"/>
    <w:rsid w:val="0042200D"/>
    <w:rsid w:val="00422108"/>
    <w:rsid w:val="00422595"/>
    <w:rsid w:val="00425A76"/>
    <w:rsid w:val="00431548"/>
    <w:rsid w:val="004327A4"/>
    <w:rsid w:val="00432D75"/>
    <w:rsid w:val="004345C7"/>
    <w:rsid w:val="00440BB0"/>
    <w:rsid w:val="00441478"/>
    <w:rsid w:val="00442188"/>
    <w:rsid w:val="00442C28"/>
    <w:rsid w:val="0044459F"/>
    <w:rsid w:val="00447A25"/>
    <w:rsid w:val="00447CE6"/>
    <w:rsid w:val="004501C1"/>
    <w:rsid w:val="00452ADA"/>
    <w:rsid w:val="00452C1B"/>
    <w:rsid w:val="00455832"/>
    <w:rsid w:val="00456398"/>
    <w:rsid w:val="0045673B"/>
    <w:rsid w:val="0045734C"/>
    <w:rsid w:val="0045795B"/>
    <w:rsid w:val="00460A32"/>
    <w:rsid w:val="00460C0F"/>
    <w:rsid w:val="00463BBF"/>
    <w:rsid w:val="004659D5"/>
    <w:rsid w:val="00465B20"/>
    <w:rsid w:val="00466DF9"/>
    <w:rsid w:val="004670E0"/>
    <w:rsid w:val="00470256"/>
    <w:rsid w:val="004707CC"/>
    <w:rsid w:val="00470EBA"/>
    <w:rsid w:val="0047119B"/>
    <w:rsid w:val="004729C4"/>
    <w:rsid w:val="004751FC"/>
    <w:rsid w:val="00475575"/>
    <w:rsid w:val="00480A53"/>
    <w:rsid w:val="00481794"/>
    <w:rsid w:val="00482C60"/>
    <w:rsid w:val="00482D22"/>
    <w:rsid w:val="004833C8"/>
    <w:rsid w:val="004866BA"/>
    <w:rsid w:val="00486853"/>
    <w:rsid w:val="004878F7"/>
    <w:rsid w:val="00487D7B"/>
    <w:rsid w:val="00490157"/>
    <w:rsid w:val="004901B4"/>
    <w:rsid w:val="00493973"/>
    <w:rsid w:val="00495A52"/>
    <w:rsid w:val="00496CEF"/>
    <w:rsid w:val="004A22BC"/>
    <w:rsid w:val="004A5580"/>
    <w:rsid w:val="004A68ED"/>
    <w:rsid w:val="004A6D65"/>
    <w:rsid w:val="004A6F2F"/>
    <w:rsid w:val="004B0C0E"/>
    <w:rsid w:val="004B2477"/>
    <w:rsid w:val="004B27D4"/>
    <w:rsid w:val="004B5396"/>
    <w:rsid w:val="004B728A"/>
    <w:rsid w:val="004B7850"/>
    <w:rsid w:val="004C0FDE"/>
    <w:rsid w:val="004C157C"/>
    <w:rsid w:val="004C3715"/>
    <w:rsid w:val="004C384C"/>
    <w:rsid w:val="004C3FD1"/>
    <w:rsid w:val="004C4C41"/>
    <w:rsid w:val="004C51E8"/>
    <w:rsid w:val="004C7EF5"/>
    <w:rsid w:val="004D1D34"/>
    <w:rsid w:val="004D2CA8"/>
    <w:rsid w:val="004D6183"/>
    <w:rsid w:val="004D64C0"/>
    <w:rsid w:val="004D71B1"/>
    <w:rsid w:val="004D73A6"/>
    <w:rsid w:val="004E16CC"/>
    <w:rsid w:val="004E18E2"/>
    <w:rsid w:val="004E2CE4"/>
    <w:rsid w:val="004E383C"/>
    <w:rsid w:val="004E4535"/>
    <w:rsid w:val="004E5320"/>
    <w:rsid w:val="004E6103"/>
    <w:rsid w:val="004E690A"/>
    <w:rsid w:val="004F0955"/>
    <w:rsid w:val="004F5E03"/>
    <w:rsid w:val="004F5E94"/>
    <w:rsid w:val="005013B0"/>
    <w:rsid w:val="0050591E"/>
    <w:rsid w:val="00506474"/>
    <w:rsid w:val="00511837"/>
    <w:rsid w:val="00517CBC"/>
    <w:rsid w:val="005201DE"/>
    <w:rsid w:val="00520906"/>
    <w:rsid w:val="00522C26"/>
    <w:rsid w:val="005231AA"/>
    <w:rsid w:val="005232A7"/>
    <w:rsid w:val="00525612"/>
    <w:rsid w:val="00525BEB"/>
    <w:rsid w:val="0052647B"/>
    <w:rsid w:val="00531BC6"/>
    <w:rsid w:val="00534DBE"/>
    <w:rsid w:val="005354D5"/>
    <w:rsid w:val="0053634A"/>
    <w:rsid w:val="00540670"/>
    <w:rsid w:val="00540D4C"/>
    <w:rsid w:val="00540DAD"/>
    <w:rsid w:val="00542709"/>
    <w:rsid w:val="00545663"/>
    <w:rsid w:val="005477B7"/>
    <w:rsid w:val="00550008"/>
    <w:rsid w:val="0055088B"/>
    <w:rsid w:val="00550F7E"/>
    <w:rsid w:val="00553601"/>
    <w:rsid w:val="00553AA1"/>
    <w:rsid w:val="00556EFB"/>
    <w:rsid w:val="005576F5"/>
    <w:rsid w:val="0056044C"/>
    <w:rsid w:val="00561EFF"/>
    <w:rsid w:val="0056345F"/>
    <w:rsid w:val="00564905"/>
    <w:rsid w:val="005654D6"/>
    <w:rsid w:val="00565B8C"/>
    <w:rsid w:val="0057031E"/>
    <w:rsid w:val="00570D51"/>
    <w:rsid w:val="00571F14"/>
    <w:rsid w:val="005721B1"/>
    <w:rsid w:val="00572A2D"/>
    <w:rsid w:val="00572DF5"/>
    <w:rsid w:val="00574DAE"/>
    <w:rsid w:val="00574F6A"/>
    <w:rsid w:val="0058012C"/>
    <w:rsid w:val="0058146F"/>
    <w:rsid w:val="005819B6"/>
    <w:rsid w:val="00585210"/>
    <w:rsid w:val="00585FC9"/>
    <w:rsid w:val="00590167"/>
    <w:rsid w:val="00592D52"/>
    <w:rsid w:val="00594039"/>
    <w:rsid w:val="00595068"/>
    <w:rsid w:val="00596C56"/>
    <w:rsid w:val="0059775A"/>
    <w:rsid w:val="00597BE5"/>
    <w:rsid w:val="005A069B"/>
    <w:rsid w:val="005A151A"/>
    <w:rsid w:val="005A1649"/>
    <w:rsid w:val="005A2826"/>
    <w:rsid w:val="005A2EAB"/>
    <w:rsid w:val="005A3AF9"/>
    <w:rsid w:val="005A3DBA"/>
    <w:rsid w:val="005A4FAE"/>
    <w:rsid w:val="005A5E80"/>
    <w:rsid w:val="005B01B7"/>
    <w:rsid w:val="005B1E04"/>
    <w:rsid w:val="005B3B6F"/>
    <w:rsid w:val="005B43A9"/>
    <w:rsid w:val="005B6297"/>
    <w:rsid w:val="005B62FD"/>
    <w:rsid w:val="005B6815"/>
    <w:rsid w:val="005B6D6D"/>
    <w:rsid w:val="005B6E27"/>
    <w:rsid w:val="005C400D"/>
    <w:rsid w:val="005C4487"/>
    <w:rsid w:val="005C4CB2"/>
    <w:rsid w:val="005C4E28"/>
    <w:rsid w:val="005C608C"/>
    <w:rsid w:val="005D1319"/>
    <w:rsid w:val="005D1E7C"/>
    <w:rsid w:val="005D34F8"/>
    <w:rsid w:val="005D5D4E"/>
    <w:rsid w:val="005E1726"/>
    <w:rsid w:val="005E259C"/>
    <w:rsid w:val="005E29F1"/>
    <w:rsid w:val="005E4B21"/>
    <w:rsid w:val="005E5CCB"/>
    <w:rsid w:val="005E613D"/>
    <w:rsid w:val="005E7F5C"/>
    <w:rsid w:val="005F39DA"/>
    <w:rsid w:val="005F437A"/>
    <w:rsid w:val="005F6058"/>
    <w:rsid w:val="005F6979"/>
    <w:rsid w:val="005F7A34"/>
    <w:rsid w:val="00601904"/>
    <w:rsid w:val="0060520E"/>
    <w:rsid w:val="00605669"/>
    <w:rsid w:val="00606C52"/>
    <w:rsid w:val="0060794C"/>
    <w:rsid w:val="00610E7D"/>
    <w:rsid w:val="00611D74"/>
    <w:rsid w:val="006125D9"/>
    <w:rsid w:val="00614A9C"/>
    <w:rsid w:val="00616059"/>
    <w:rsid w:val="00616E71"/>
    <w:rsid w:val="006172F2"/>
    <w:rsid w:val="00620415"/>
    <w:rsid w:val="00620E01"/>
    <w:rsid w:val="006218B8"/>
    <w:rsid w:val="006219C6"/>
    <w:rsid w:val="00621DFA"/>
    <w:rsid w:val="006249F1"/>
    <w:rsid w:val="006304A2"/>
    <w:rsid w:val="00631676"/>
    <w:rsid w:val="006335EC"/>
    <w:rsid w:val="00633D03"/>
    <w:rsid w:val="00640041"/>
    <w:rsid w:val="0064112D"/>
    <w:rsid w:val="006414DC"/>
    <w:rsid w:val="00641571"/>
    <w:rsid w:val="00643357"/>
    <w:rsid w:val="00644C38"/>
    <w:rsid w:val="00646F0E"/>
    <w:rsid w:val="0064718D"/>
    <w:rsid w:val="0065527D"/>
    <w:rsid w:val="00656423"/>
    <w:rsid w:val="006572EB"/>
    <w:rsid w:val="006612DB"/>
    <w:rsid w:val="006634F6"/>
    <w:rsid w:val="00663C01"/>
    <w:rsid w:val="00664AD5"/>
    <w:rsid w:val="0066538D"/>
    <w:rsid w:val="00666AA1"/>
    <w:rsid w:val="006703F5"/>
    <w:rsid w:val="00670C8F"/>
    <w:rsid w:val="00673A26"/>
    <w:rsid w:val="00675E51"/>
    <w:rsid w:val="00675ECB"/>
    <w:rsid w:val="0067762D"/>
    <w:rsid w:val="00677F72"/>
    <w:rsid w:val="0068017B"/>
    <w:rsid w:val="00681268"/>
    <w:rsid w:val="00681FD5"/>
    <w:rsid w:val="0068429A"/>
    <w:rsid w:val="00692DB0"/>
    <w:rsid w:val="006973EB"/>
    <w:rsid w:val="006A2334"/>
    <w:rsid w:val="006A342B"/>
    <w:rsid w:val="006A3CF7"/>
    <w:rsid w:val="006A3DE8"/>
    <w:rsid w:val="006A453E"/>
    <w:rsid w:val="006A5842"/>
    <w:rsid w:val="006A5A1F"/>
    <w:rsid w:val="006A66CB"/>
    <w:rsid w:val="006A7989"/>
    <w:rsid w:val="006B3F6F"/>
    <w:rsid w:val="006B4B2C"/>
    <w:rsid w:val="006B5FB2"/>
    <w:rsid w:val="006B5FFB"/>
    <w:rsid w:val="006B60CB"/>
    <w:rsid w:val="006C322E"/>
    <w:rsid w:val="006D161A"/>
    <w:rsid w:val="006D54B5"/>
    <w:rsid w:val="006E0A54"/>
    <w:rsid w:val="006E105D"/>
    <w:rsid w:val="006E313E"/>
    <w:rsid w:val="006E5CF6"/>
    <w:rsid w:val="006E66DE"/>
    <w:rsid w:val="006E72EF"/>
    <w:rsid w:val="006F11BA"/>
    <w:rsid w:val="006F15B8"/>
    <w:rsid w:val="006F2B30"/>
    <w:rsid w:val="006F427A"/>
    <w:rsid w:val="006F441C"/>
    <w:rsid w:val="006F49D8"/>
    <w:rsid w:val="006F5016"/>
    <w:rsid w:val="006F72B8"/>
    <w:rsid w:val="006F73ED"/>
    <w:rsid w:val="006F7A08"/>
    <w:rsid w:val="007018E4"/>
    <w:rsid w:val="007040EF"/>
    <w:rsid w:val="00705334"/>
    <w:rsid w:val="0070541D"/>
    <w:rsid w:val="00705488"/>
    <w:rsid w:val="007064DF"/>
    <w:rsid w:val="007106C1"/>
    <w:rsid w:val="00711AA4"/>
    <w:rsid w:val="00711E35"/>
    <w:rsid w:val="00714869"/>
    <w:rsid w:val="00715075"/>
    <w:rsid w:val="0071514C"/>
    <w:rsid w:val="00716A00"/>
    <w:rsid w:val="00720451"/>
    <w:rsid w:val="00720AD0"/>
    <w:rsid w:val="007229EF"/>
    <w:rsid w:val="00723F44"/>
    <w:rsid w:val="0073032C"/>
    <w:rsid w:val="0073191E"/>
    <w:rsid w:val="00733C26"/>
    <w:rsid w:val="00733D7F"/>
    <w:rsid w:val="00735CD2"/>
    <w:rsid w:val="00735F98"/>
    <w:rsid w:val="00735FAE"/>
    <w:rsid w:val="007439B4"/>
    <w:rsid w:val="007441A4"/>
    <w:rsid w:val="00744CF9"/>
    <w:rsid w:val="007461AC"/>
    <w:rsid w:val="007468F3"/>
    <w:rsid w:val="0074748F"/>
    <w:rsid w:val="00750597"/>
    <w:rsid w:val="0075192B"/>
    <w:rsid w:val="00752A12"/>
    <w:rsid w:val="00753740"/>
    <w:rsid w:val="007549C8"/>
    <w:rsid w:val="007556C6"/>
    <w:rsid w:val="00756660"/>
    <w:rsid w:val="00756B3D"/>
    <w:rsid w:val="00761301"/>
    <w:rsid w:val="007626B8"/>
    <w:rsid w:val="007648C7"/>
    <w:rsid w:val="00767099"/>
    <w:rsid w:val="00767226"/>
    <w:rsid w:val="007732B6"/>
    <w:rsid w:val="00775E77"/>
    <w:rsid w:val="007829D5"/>
    <w:rsid w:val="00783D67"/>
    <w:rsid w:val="007841C5"/>
    <w:rsid w:val="007844AB"/>
    <w:rsid w:val="007851A7"/>
    <w:rsid w:val="00785DB3"/>
    <w:rsid w:val="00791A44"/>
    <w:rsid w:val="00791B86"/>
    <w:rsid w:val="00792B1F"/>
    <w:rsid w:val="0079570E"/>
    <w:rsid w:val="00796073"/>
    <w:rsid w:val="00797705"/>
    <w:rsid w:val="007A3ADB"/>
    <w:rsid w:val="007A3BC7"/>
    <w:rsid w:val="007A3BED"/>
    <w:rsid w:val="007A57C4"/>
    <w:rsid w:val="007A65A2"/>
    <w:rsid w:val="007A6B0C"/>
    <w:rsid w:val="007B095E"/>
    <w:rsid w:val="007B2608"/>
    <w:rsid w:val="007B74AC"/>
    <w:rsid w:val="007C024C"/>
    <w:rsid w:val="007C3BAC"/>
    <w:rsid w:val="007C46F1"/>
    <w:rsid w:val="007C761D"/>
    <w:rsid w:val="007D021B"/>
    <w:rsid w:val="007D302D"/>
    <w:rsid w:val="007D45BC"/>
    <w:rsid w:val="007D6019"/>
    <w:rsid w:val="007D60ED"/>
    <w:rsid w:val="007E02B0"/>
    <w:rsid w:val="007E06E9"/>
    <w:rsid w:val="007E07BA"/>
    <w:rsid w:val="007E15A8"/>
    <w:rsid w:val="007E37EF"/>
    <w:rsid w:val="007E54F1"/>
    <w:rsid w:val="007E6A8D"/>
    <w:rsid w:val="007F1BF0"/>
    <w:rsid w:val="007F208C"/>
    <w:rsid w:val="007F357A"/>
    <w:rsid w:val="007F36D4"/>
    <w:rsid w:val="008014C4"/>
    <w:rsid w:val="00803B99"/>
    <w:rsid w:val="0080659E"/>
    <w:rsid w:val="00811AB9"/>
    <w:rsid w:val="00811EAA"/>
    <w:rsid w:val="00814F68"/>
    <w:rsid w:val="0081505A"/>
    <w:rsid w:val="008161E9"/>
    <w:rsid w:val="00816958"/>
    <w:rsid w:val="008174FC"/>
    <w:rsid w:val="00820624"/>
    <w:rsid w:val="00821761"/>
    <w:rsid w:val="008242EE"/>
    <w:rsid w:val="0082511A"/>
    <w:rsid w:val="00825FAD"/>
    <w:rsid w:val="00826C4E"/>
    <w:rsid w:val="00830EF4"/>
    <w:rsid w:val="00831661"/>
    <w:rsid w:val="00832F8C"/>
    <w:rsid w:val="0083397D"/>
    <w:rsid w:val="00833AF7"/>
    <w:rsid w:val="00833B16"/>
    <w:rsid w:val="00833D8A"/>
    <w:rsid w:val="00834AEC"/>
    <w:rsid w:val="00835535"/>
    <w:rsid w:val="008358F1"/>
    <w:rsid w:val="00836E6E"/>
    <w:rsid w:val="00837E10"/>
    <w:rsid w:val="00843909"/>
    <w:rsid w:val="00843C1A"/>
    <w:rsid w:val="008441C5"/>
    <w:rsid w:val="008444E4"/>
    <w:rsid w:val="00850AC3"/>
    <w:rsid w:val="00853F86"/>
    <w:rsid w:val="00854569"/>
    <w:rsid w:val="008546BE"/>
    <w:rsid w:val="00856D2D"/>
    <w:rsid w:val="00862BD1"/>
    <w:rsid w:val="0086670D"/>
    <w:rsid w:val="008723F1"/>
    <w:rsid w:val="008740C2"/>
    <w:rsid w:val="008742D5"/>
    <w:rsid w:val="0087559B"/>
    <w:rsid w:val="00876AAF"/>
    <w:rsid w:val="00881D5E"/>
    <w:rsid w:val="00883299"/>
    <w:rsid w:val="0088737A"/>
    <w:rsid w:val="00887E30"/>
    <w:rsid w:val="00891046"/>
    <w:rsid w:val="00893E87"/>
    <w:rsid w:val="00894C66"/>
    <w:rsid w:val="00896043"/>
    <w:rsid w:val="008964E8"/>
    <w:rsid w:val="0089706B"/>
    <w:rsid w:val="00897EF8"/>
    <w:rsid w:val="008A1DB0"/>
    <w:rsid w:val="008A20E7"/>
    <w:rsid w:val="008A2A7B"/>
    <w:rsid w:val="008A4A15"/>
    <w:rsid w:val="008A5605"/>
    <w:rsid w:val="008A58AB"/>
    <w:rsid w:val="008A68B1"/>
    <w:rsid w:val="008A7994"/>
    <w:rsid w:val="008B0188"/>
    <w:rsid w:val="008B0D67"/>
    <w:rsid w:val="008B1164"/>
    <w:rsid w:val="008B3BEA"/>
    <w:rsid w:val="008B3EDB"/>
    <w:rsid w:val="008B4D04"/>
    <w:rsid w:val="008C1754"/>
    <w:rsid w:val="008C1DF2"/>
    <w:rsid w:val="008C418A"/>
    <w:rsid w:val="008C6404"/>
    <w:rsid w:val="008C707E"/>
    <w:rsid w:val="008D1320"/>
    <w:rsid w:val="008D20D1"/>
    <w:rsid w:val="008D4F25"/>
    <w:rsid w:val="008D6E2C"/>
    <w:rsid w:val="008D71F0"/>
    <w:rsid w:val="008E09BE"/>
    <w:rsid w:val="008E2DF7"/>
    <w:rsid w:val="008E3838"/>
    <w:rsid w:val="008E5875"/>
    <w:rsid w:val="008E6899"/>
    <w:rsid w:val="008E73D2"/>
    <w:rsid w:val="008E7457"/>
    <w:rsid w:val="008E7FC7"/>
    <w:rsid w:val="008F1FC0"/>
    <w:rsid w:val="008F3ACA"/>
    <w:rsid w:val="008F554D"/>
    <w:rsid w:val="008F735F"/>
    <w:rsid w:val="008F7913"/>
    <w:rsid w:val="00900BAE"/>
    <w:rsid w:val="00903BDD"/>
    <w:rsid w:val="0091011D"/>
    <w:rsid w:val="00911ACF"/>
    <w:rsid w:val="00912069"/>
    <w:rsid w:val="009122CB"/>
    <w:rsid w:val="009130FE"/>
    <w:rsid w:val="00913896"/>
    <w:rsid w:val="00914EAA"/>
    <w:rsid w:val="00914F9A"/>
    <w:rsid w:val="00915AA3"/>
    <w:rsid w:val="00915D9C"/>
    <w:rsid w:val="00917FF4"/>
    <w:rsid w:val="009209BB"/>
    <w:rsid w:val="009217CE"/>
    <w:rsid w:val="009248DE"/>
    <w:rsid w:val="00924E84"/>
    <w:rsid w:val="00926255"/>
    <w:rsid w:val="009300F7"/>
    <w:rsid w:val="009302D2"/>
    <w:rsid w:val="009306C6"/>
    <w:rsid w:val="00931342"/>
    <w:rsid w:val="009323EB"/>
    <w:rsid w:val="00932CC1"/>
    <w:rsid w:val="009330DE"/>
    <w:rsid w:val="009332EE"/>
    <w:rsid w:val="009346EC"/>
    <w:rsid w:val="00934748"/>
    <w:rsid w:val="00935226"/>
    <w:rsid w:val="009362D2"/>
    <w:rsid w:val="00937F84"/>
    <w:rsid w:val="009404A2"/>
    <w:rsid w:val="009417B7"/>
    <w:rsid w:val="00941A94"/>
    <w:rsid w:val="0094241C"/>
    <w:rsid w:val="00942F56"/>
    <w:rsid w:val="00943A35"/>
    <w:rsid w:val="00943BCF"/>
    <w:rsid w:val="00947F22"/>
    <w:rsid w:val="00950D83"/>
    <w:rsid w:val="00951C40"/>
    <w:rsid w:val="0095341E"/>
    <w:rsid w:val="00954530"/>
    <w:rsid w:val="009610B9"/>
    <w:rsid w:val="00963493"/>
    <w:rsid w:val="00964144"/>
    <w:rsid w:val="00965E85"/>
    <w:rsid w:val="0096652B"/>
    <w:rsid w:val="00966748"/>
    <w:rsid w:val="0096757E"/>
    <w:rsid w:val="00967B59"/>
    <w:rsid w:val="00973D14"/>
    <w:rsid w:val="00975076"/>
    <w:rsid w:val="009752A0"/>
    <w:rsid w:val="0097698A"/>
    <w:rsid w:val="00980178"/>
    <w:rsid w:val="009802AF"/>
    <w:rsid w:val="00981F58"/>
    <w:rsid w:val="00982313"/>
    <w:rsid w:val="00983910"/>
    <w:rsid w:val="00983F5F"/>
    <w:rsid w:val="00984098"/>
    <w:rsid w:val="00984553"/>
    <w:rsid w:val="00984820"/>
    <w:rsid w:val="0099001D"/>
    <w:rsid w:val="00991487"/>
    <w:rsid w:val="009923D8"/>
    <w:rsid w:val="0099359A"/>
    <w:rsid w:val="0099609C"/>
    <w:rsid w:val="00996874"/>
    <w:rsid w:val="009A11AF"/>
    <w:rsid w:val="009A39EE"/>
    <w:rsid w:val="009A6A92"/>
    <w:rsid w:val="009A6F69"/>
    <w:rsid w:val="009A76AA"/>
    <w:rsid w:val="009B070D"/>
    <w:rsid w:val="009B0DB7"/>
    <w:rsid w:val="009B0E65"/>
    <w:rsid w:val="009B29FE"/>
    <w:rsid w:val="009B412B"/>
    <w:rsid w:val="009B7677"/>
    <w:rsid w:val="009C1E01"/>
    <w:rsid w:val="009C25D4"/>
    <w:rsid w:val="009C5D6F"/>
    <w:rsid w:val="009C6226"/>
    <w:rsid w:val="009C6D6E"/>
    <w:rsid w:val="009D18AE"/>
    <w:rsid w:val="009D3869"/>
    <w:rsid w:val="009D54E2"/>
    <w:rsid w:val="009D59F4"/>
    <w:rsid w:val="009D66BB"/>
    <w:rsid w:val="009D79A7"/>
    <w:rsid w:val="009E0CC8"/>
    <w:rsid w:val="009E24BA"/>
    <w:rsid w:val="009E353D"/>
    <w:rsid w:val="009E6303"/>
    <w:rsid w:val="009F0235"/>
    <w:rsid w:val="009F101D"/>
    <w:rsid w:val="009F1BF5"/>
    <w:rsid w:val="009F32AD"/>
    <w:rsid w:val="009F47EC"/>
    <w:rsid w:val="009F52A2"/>
    <w:rsid w:val="009F6C32"/>
    <w:rsid w:val="00A01396"/>
    <w:rsid w:val="00A017FE"/>
    <w:rsid w:val="00A020AA"/>
    <w:rsid w:val="00A020E5"/>
    <w:rsid w:val="00A04CF8"/>
    <w:rsid w:val="00A05FCD"/>
    <w:rsid w:val="00A06456"/>
    <w:rsid w:val="00A06C49"/>
    <w:rsid w:val="00A06F14"/>
    <w:rsid w:val="00A072E0"/>
    <w:rsid w:val="00A0740A"/>
    <w:rsid w:val="00A114E0"/>
    <w:rsid w:val="00A15766"/>
    <w:rsid w:val="00A15978"/>
    <w:rsid w:val="00A16B0A"/>
    <w:rsid w:val="00A16E0D"/>
    <w:rsid w:val="00A174BB"/>
    <w:rsid w:val="00A21590"/>
    <w:rsid w:val="00A245FF"/>
    <w:rsid w:val="00A247D2"/>
    <w:rsid w:val="00A25FB7"/>
    <w:rsid w:val="00A26C8D"/>
    <w:rsid w:val="00A27240"/>
    <w:rsid w:val="00A27495"/>
    <w:rsid w:val="00A274AD"/>
    <w:rsid w:val="00A279C7"/>
    <w:rsid w:val="00A31128"/>
    <w:rsid w:val="00A32DE8"/>
    <w:rsid w:val="00A34C64"/>
    <w:rsid w:val="00A35031"/>
    <w:rsid w:val="00A35453"/>
    <w:rsid w:val="00A44F74"/>
    <w:rsid w:val="00A4507B"/>
    <w:rsid w:val="00A45098"/>
    <w:rsid w:val="00A503A6"/>
    <w:rsid w:val="00A50B4D"/>
    <w:rsid w:val="00A5333B"/>
    <w:rsid w:val="00A539E4"/>
    <w:rsid w:val="00A632FB"/>
    <w:rsid w:val="00A65947"/>
    <w:rsid w:val="00A66443"/>
    <w:rsid w:val="00A66857"/>
    <w:rsid w:val="00A67025"/>
    <w:rsid w:val="00A7018F"/>
    <w:rsid w:val="00A72830"/>
    <w:rsid w:val="00A72C6D"/>
    <w:rsid w:val="00A754EA"/>
    <w:rsid w:val="00A760D9"/>
    <w:rsid w:val="00A76C02"/>
    <w:rsid w:val="00A817EE"/>
    <w:rsid w:val="00A81CF1"/>
    <w:rsid w:val="00A825F0"/>
    <w:rsid w:val="00A92042"/>
    <w:rsid w:val="00A9318C"/>
    <w:rsid w:val="00A95023"/>
    <w:rsid w:val="00A97A01"/>
    <w:rsid w:val="00AA1070"/>
    <w:rsid w:val="00AA1498"/>
    <w:rsid w:val="00AA19D8"/>
    <w:rsid w:val="00AA363A"/>
    <w:rsid w:val="00AA6073"/>
    <w:rsid w:val="00AA7956"/>
    <w:rsid w:val="00AB2868"/>
    <w:rsid w:val="00AB3E48"/>
    <w:rsid w:val="00AB4459"/>
    <w:rsid w:val="00AB5A5A"/>
    <w:rsid w:val="00AB6056"/>
    <w:rsid w:val="00AC3F53"/>
    <w:rsid w:val="00AC6C63"/>
    <w:rsid w:val="00AC77D5"/>
    <w:rsid w:val="00AC7905"/>
    <w:rsid w:val="00AD0076"/>
    <w:rsid w:val="00AD0145"/>
    <w:rsid w:val="00AD0C3C"/>
    <w:rsid w:val="00AD10B5"/>
    <w:rsid w:val="00AD3745"/>
    <w:rsid w:val="00AD3E58"/>
    <w:rsid w:val="00AD634E"/>
    <w:rsid w:val="00AD75DC"/>
    <w:rsid w:val="00AE0C4D"/>
    <w:rsid w:val="00AE0E93"/>
    <w:rsid w:val="00AE1297"/>
    <w:rsid w:val="00AE16B9"/>
    <w:rsid w:val="00AF1F16"/>
    <w:rsid w:val="00AF2C8E"/>
    <w:rsid w:val="00AF4B89"/>
    <w:rsid w:val="00AF5AC7"/>
    <w:rsid w:val="00AF698C"/>
    <w:rsid w:val="00AF71EB"/>
    <w:rsid w:val="00AF732D"/>
    <w:rsid w:val="00AF779C"/>
    <w:rsid w:val="00AF7963"/>
    <w:rsid w:val="00B00B9E"/>
    <w:rsid w:val="00B012D2"/>
    <w:rsid w:val="00B02779"/>
    <w:rsid w:val="00B030E6"/>
    <w:rsid w:val="00B04C2E"/>
    <w:rsid w:val="00B053A6"/>
    <w:rsid w:val="00B053C7"/>
    <w:rsid w:val="00B05A36"/>
    <w:rsid w:val="00B0625F"/>
    <w:rsid w:val="00B0678D"/>
    <w:rsid w:val="00B12FC9"/>
    <w:rsid w:val="00B1354C"/>
    <w:rsid w:val="00B15CF3"/>
    <w:rsid w:val="00B167FC"/>
    <w:rsid w:val="00B2025F"/>
    <w:rsid w:val="00B2031F"/>
    <w:rsid w:val="00B20358"/>
    <w:rsid w:val="00B20480"/>
    <w:rsid w:val="00B20AC5"/>
    <w:rsid w:val="00B2183E"/>
    <w:rsid w:val="00B221D5"/>
    <w:rsid w:val="00B22A1C"/>
    <w:rsid w:val="00B238E3"/>
    <w:rsid w:val="00B30C71"/>
    <w:rsid w:val="00B33E9B"/>
    <w:rsid w:val="00B3412A"/>
    <w:rsid w:val="00B34A08"/>
    <w:rsid w:val="00B37E3B"/>
    <w:rsid w:val="00B37EFD"/>
    <w:rsid w:val="00B412FB"/>
    <w:rsid w:val="00B417F1"/>
    <w:rsid w:val="00B429EA"/>
    <w:rsid w:val="00B45A05"/>
    <w:rsid w:val="00B46B31"/>
    <w:rsid w:val="00B46F4D"/>
    <w:rsid w:val="00B474BB"/>
    <w:rsid w:val="00B516C0"/>
    <w:rsid w:val="00B54CAA"/>
    <w:rsid w:val="00B616F5"/>
    <w:rsid w:val="00B6172D"/>
    <w:rsid w:val="00B6370E"/>
    <w:rsid w:val="00B64767"/>
    <w:rsid w:val="00B65C83"/>
    <w:rsid w:val="00B66145"/>
    <w:rsid w:val="00B66E9F"/>
    <w:rsid w:val="00B67000"/>
    <w:rsid w:val="00B71094"/>
    <w:rsid w:val="00B715B1"/>
    <w:rsid w:val="00B71EDC"/>
    <w:rsid w:val="00B72941"/>
    <w:rsid w:val="00B7299E"/>
    <w:rsid w:val="00B73778"/>
    <w:rsid w:val="00B746BB"/>
    <w:rsid w:val="00B75C37"/>
    <w:rsid w:val="00B764D2"/>
    <w:rsid w:val="00B767EE"/>
    <w:rsid w:val="00B81167"/>
    <w:rsid w:val="00B81E36"/>
    <w:rsid w:val="00B82826"/>
    <w:rsid w:val="00B8484F"/>
    <w:rsid w:val="00B85FDD"/>
    <w:rsid w:val="00B86798"/>
    <w:rsid w:val="00B901E4"/>
    <w:rsid w:val="00B92054"/>
    <w:rsid w:val="00B9299B"/>
    <w:rsid w:val="00B931FB"/>
    <w:rsid w:val="00B96C06"/>
    <w:rsid w:val="00B973B2"/>
    <w:rsid w:val="00B97973"/>
    <w:rsid w:val="00BA12A3"/>
    <w:rsid w:val="00BA14FD"/>
    <w:rsid w:val="00BA1A4F"/>
    <w:rsid w:val="00BA2A33"/>
    <w:rsid w:val="00BA4415"/>
    <w:rsid w:val="00BA4946"/>
    <w:rsid w:val="00BA5732"/>
    <w:rsid w:val="00BA7036"/>
    <w:rsid w:val="00BA741C"/>
    <w:rsid w:val="00BB23CA"/>
    <w:rsid w:val="00BB3E0B"/>
    <w:rsid w:val="00BB41BC"/>
    <w:rsid w:val="00BB5057"/>
    <w:rsid w:val="00BB519C"/>
    <w:rsid w:val="00BC0190"/>
    <w:rsid w:val="00BC099C"/>
    <w:rsid w:val="00BC13CB"/>
    <w:rsid w:val="00BC1B7B"/>
    <w:rsid w:val="00BC3B76"/>
    <w:rsid w:val="00BC3F83"/>
    <w:rsid w:val="00BC5FEB"/>
    <w:rsid w:val="00BD24AB"/>
    <w:rsid w:val="00BD253F"/>
    <w:rsid w:val="00BD3BDB"/>
    <w:rsid w:val="00BD4CDD"/>
    <w:rsid w:val="00BD6805"/>
    <w:rsid w:val="00BD78F8"/>
    <w:rsid w:val="00BE289F"/>
    <w:rsid w:val="00BE4561"/>
    <w:rsid w:val="00BE4919"/>
    <w:rsid w:val="00BE4BA9"/>
    <w:rsid w:val="00BF2E09"/>
    <w:rsid w:val="00BF332A"/>
    <w:rsid w:val="00BF4809"/>
    <w:rsid w:val="00BF4925"/>
    <w:rsid w:val="00C00298"/>
    <w:rsid w:val="00C020DB"/>
    <w:rsid w:val="00C03960"/>
    <w:rsid w:val="00C12B3D"/>
    <w:rsid w:val="00C13F27"/>
    <w:rsid w:val="00C15FA8"/>
    <w:rsid w:val="00C15FF7"/>
    <w:rsid w:val="00C22BE9"/>
    <w:rsid w:val="00C22FA8"/>
    <w:rsid w:val="00C23DFA"/>
    <w:rsid w:val="00C23E85"/>
    <w:rsid w:val="00C24CFF"/>
    <w:rsid w:val="00C27B51"/>
    <w:rsid w:val="00C27DDC"/>
    <w:rsid w:val="00C343F0"/>
    <w:rsid w:val="00C35624"/>
    <w:rsid w:val="00C361D0"/>
    <w:rsid w:val="00C37EAB"/>
    <w:rsid w:val="00C4038A"/>
    <w:rsid w:val="00C429CF"/>
    <w:rsid w:val="00C4371D"/>
    <w:rsid w:val="00C43BCD"/>
    <w:rsid w:val="00C44041"/>
    <w:rsid w:val="00C46A75"/>
    <w:rsid w:val="00C47DD2"/>
    <w:rsid w:val="00C52423"/>
    <w:rsid w:val="00C55A0B"/>
    <w:rsid w:val="00C56865"/>
    <w:rsid w:val="00C61452"/>
    <w:rsid w:val="00C62FAB"/>
    <w:rsid w:val="00C662C0"/>
    <w:rsid w:val="00C66C51"/>
    <w:rsid w:val="00C67123"/>
    <w:rsid w:val="00C7353E"/>
    <w:rsid w:val="00C75DCD"/>
    <w:rsid w:val="00C76163"/>
    <w:rsid w:val="00C76533"/>
    <w:rsid w:val="00C8100B"/>
    <w:rsid w:val="00C81416"/>
    <w:rsid w:val="00C8218D"/>
    <w:rsid w:val="00C828E9"/>
    <w:rsid w:val="00C8431D"/>
    <w:rsid w:val="00C86368"/>
    <w:rsid w:val="00C87473"/>
    <w:rsid w:val="00C928AC"/>
    <w:rsid w:val="00C93FFE"/>
    <w:rsid w:val="00C95281"/>
    <w:rsid w:val="00C97507"/>
    <w:rsid w:val="00C977CE"/>
    <w:rsid w:val="00C97BEE"/>
    <w:rsid w:val="00CA00C5"/>
    <w:rsid w:val="00CA2867"/>
    <w:rsid w:val="00CA64F5"/>
    <w:rsid w:val="00CA7E75"/>
    <w:rsid w:val="00CB7014"/>
    <w:rsid w:val="00CC0EB6"/>
    <w:rsid w:val="00CC188C"/>
    <w:rsid w:val="00CC21E0"/>
    <w:rsid w:val="00CC2424"/>
    <w:rsid w:val="00CC3370"/>
    <w:rsid w:val="00CC443E"/>
    <w:rsid w:val="00CC4BAD"/>
    <w:rsid w:val="00CC5BF4"/>
    <w:rsid w:val="00CD34C2"/>
    <w:rsid w:val="00CD3AC8"/>
    <w:rsid w:val="00CD5980"/>
    <w:rsid w:val="00CE04DF"/>
    <w:rsid w:val="00CE1C0F"/>
    <w:rsid w:val="00CE21F6"/>
    <w:rsid w:val="00CE22AF"/>
    <w:rsid w:val="00CE2984"/>
    <w:rsid w:val="00CE2BEC"/>
    <w:rsid w:val="00CE59E8"/>
    <w:rsid w:val="00CE5A06"/>
    <w:rsid w:val="00CE6785"/>
    <w:rsid w:val="00CE75EA"/>
    <w:rsid w:val="00CF30A8"/>
    <w:rsid w:val="00CF4BF0"/>
    <w:rsid w:val="00CF5496"/>
    <w:rsid w:val="00CF54E3"/>
    <w:rsid w:val="00CF586E"/>
    <w:rsid w:val="00CF6A69"/>
    <w:rsid w:val="00D00A27"/>
    <w:rsid w:val="00D00BFC"/>
    <w:rsid w:val="00D01387"/>
    <w:rsid w:val="00D01592"/>
    <w:rsid w:val="00D04063"/>
    <w:rsid w:val="00D07476"/>
    <w:rsid w:val="00D07BF4"/>
    <w:rsid w:val="00D11438"/>
    <w:rsid w:val="00D11D52"/>
    <w:rsid w:val="00D12258"/>
    <w:rsid w:val="00D1237D"/>
    <w:rsid w:val="00D1300D"/>
    <w:rsid w:val="00D163C4"/>
    <w:rsid w:val="00D16B22"/>
    <w:rsid w:val="00D17722"/>
    <w:rsid w:val="00D22716"/>
    <w:rsid w:val="00D23085"/>
    <w:rsid w:val="00D2552A"/>
    <w:rsid w:val="00D258EC"/>
    <w:rsid w:val="00D27411"/>
    <w:rsid w:val="00D279CE"/>
    <w:rsid w:val="00D34131"/>
    <w:rsid w:val="00D357B4"/>
    <w:rsid w:val="00D357E8"/>
    <w:rsid w:val="00D3678E"/>
    <w:rsid w:val="00D37E69"/>
    <w:rsid w:val="00D4110D"/>
    <w:rsid w:val="00D4550D"/>
    <w:rsid w:val="00D471D3"/>
    <w:rsid w:val="00D47BCF"/>
    <w:rsid w:val="00D516D1"/>
    <w:rsid w:val="00D52BCE"/>
    <w:rsid w:val="00D6384B"/>
    <w:rsid w:val="00D67678"/>
    <w:rsid w:val="00D67FD0"/>
    <w:rsid w:val="00D72404"/>
    <w:rsid w:val="00D748B3"/>
    <w:rsid w:val="00D77C65"/>
    <w:rsid w:val="00D80A63"/>
    <w:rsid w:val="00D8252F"/>
    <w:rsid w:val="00D83729"/>
    <w:rsid w:val="00D84CAF"/>
    <w:rsid w:val="00D84E0D"/>
    <w:rsid w:val="00D85177"/>
    <w:rsid w:val="00D86118"/>
    <w:rsid w:val="00D872AB"/>
    <w:rsid w:val="00D87955"/>
    <w:rsid w:val="00D941AA"/>
    <w:rsid w:val="00DA176B"/>
    <w:rsid w:val="00DA1AB2"/>
    <w:rsid w:val="00DA2ED5"/>
    <w:rsid w:val="00DA2F5C"/>
    <w:rsid w:val="00DA3059"/>
    <w:rsid w:val="00DA38F8"/>
    <w:rsid w:val="00DA705D"/>
    <w:rsid w:val="00DA712D"/>
    <w:rsid w:val="00DB1F70"/>
    <w:rsid w:val="00DB38E1"/>
    <w:rsid w:val="00DB518F"/>
    <w:rsid w:val="00DB6565"/>
    <w:rsid w:val="00DB71B9"/>
    <w:rsid w:val="00DC059F"/>
    <w:rsid w:val="00DC3D10"/>
    <w:rsid w:val="00DC4784"/>
    <w:rsid w:val="00DC51B9"/>
    <w:rsid w:val="00DC71B8"/>
    <w:rsid w:val="00DC7E2F"/>
    <w:rsid w:val="00DC7EF9"/>
    <w:rsid w:val="00DD0A84"/>
    <w:rsid w:val="00DD61E9"/>
    <w:rsid w:val="00DD76F3"/>
    <w:rsid w:val="00DE0268"/>
    <w:rsid w:val="00DE0B7D"/>
    <w:rsid w:val="00DE16CA"/>
    <w:rsid w:val="00DE2A51"/>
    <w:rsid w:val="00DE4C48"/>
    <w:rsid w:val="00DE4ED0"/>
    <w:rsid w:val="00DE540F"/>
    <w:rsid w:val="00DE5511"/>
    <w:rsid w:val="00DE6236"/>
    <w:rsid w:val="00DE65DE"/>
    <w:rsid w:val="00DE6BA7"/>
    <w:rsid w:val="00DF2005"/>
    <w:rsid w:val="00DF3A8E"/>
    <w:rsid w:val="00DF5114"/>
    <w:rsid w:val="00DF52D9"/>
    <w:rsid w:val="00DF624D"/>
    <w:rsid w:val="00DF6531"/>
    <w:rsid w:val="00DF65D0"/>
    <w:rsid w:val="00DF745D"/>
    <w:rsid w:val="00E0002F"/>
    <w:rsid w:val="00E03ECB"/>
    <w:rsid w:val="00E03EFB"/>
    <w:rsid w:val="00E04417"/>
    <w:rsid w:val="00E059AC"/>
    <w:rsid w:val="00E07A38"/>
    <w:rsid w:val="00E1003B"/>
    <w:rsid w:val="00E10EBE"/>
    <w:rsid w:val="00E116D7"/>
    <w:rsid w:val="00E120E5"/>
    <w:rsid w:val="00E121F4"/>
    <w:rsid w:val="00E16DF9"/>
    <w:rsid w:val="00E20443"/>
    <w:rsid w:val="00E22024"/>
    <w:rsid w:val="00E22130"/>
    <w:rsid w:val="00E227D9"/>
    <w:rsid w:val="00E23470"/>
    <w:rsid w:val="00E243BB"/>
    <w:rsid w:val="00E259FE"/>
    <w:rsid w:val="00E2650C"/>
    <w:rsid w:val="00E27585"/>
    <w:rsid w:val="00E275BF"/>
    <w:rsid w:val="00E3006D"/>
    <w:rsid w:val="00E306C4"/>
    <w:rsid w:val="00E32014"/>
    <w:rsid w:val="00E32374"/>
    <w:rsid w:val="00E3324F"/>
    <w:rsid w:val="00E33FEA"/>
    <w:rsid w:val="00E344A3"/>
    <w:rsid w:val="00E404F7"/>
    <w:rsid w:val="00E40540"/>
    <w:rsid w:val="00E43314"/>
    <w:rsid w:val="00E43EF7"/>
    <w:rsid w:val="00E44219"/>
    <w:rsid w:val="00E44A52"/>
    <w:rsid w:val="00E504C5"/>
    <w:rsid w:val="00E52B92"/>
    <w:rsid w:val="00E5485F"/>
    <w:rsid w:val="00E56136"/>
    <w:rsid w:val="00E56786"/>
    <w:rsid w:val="00E57A60"/>
    <w:rsid w:val="00E57AAD"/>
    <w:rsid w:val="00E60526"/>
    <w:rsid w:val="00E60C1D"/>
    <w:rsid w:val="00E61134"/>
    <w:rsid w:val="00E62474"/>
    <w:rsid w:val="00E653FF"/>
    <w:rsid w:val="00E65B3F"/>
    <w:rsid w:val="00E66A16"/>
    <w:rsid w:val="00E66C31"/>
    <w:rsid w:val="00E673F9"/>
    <w:rsid w:val="00E678BA"/>
    <w:rsid w:val="00E67F53"/>
    <w:rsid w:val="00E70C2A"/>
    <w:rsid w:val="00E71662"/>
    <w:rsid w:val="00E741F5"/>
    <w:rsid w:val="00E8186D"/>
    <w:rsid w:val="00E86655"/>
    <w:rsid w:val="00E87F2A"/>
    <w:rsid w:val="00E908B6"/>
    <w:rsid w:val="00E95D3D"/>
    <w:rsid w:val="00E9606F"/>
    <w:rsid w:val="00E96828"/>
    <w:rsid w:val="00EA0CA1"/>
    <w:rsid w:val="00EA13A7"/>
    <w:rsid w:val="00EA22EE"/>
    <w:rsid w:val="00EA4E8D"/>
    <w:rsid w:val="00EA5D33"/>
    <w:rsid w:val="00EA5E55"/>
    <w:rsid w:val="00EA7A76"/>
    <w:rsid w:val="00EB2433"/>
    <w:rsid w:val="00EB48F8"/>
    <w:rsid w:val="00EB4BD1"/>
    <w:rsid w:val="00EB55C4"/>
    <w:rsid w:val="00EB661E"/>
    <w:rsid w:val="00EC03A5"/>
    <w:rsid w:val="00EC2A91"/>
    <w:rsid w:val="00EC2D10"/>
    <w:rsid w:val="00EC2F54"/>
    <w:rsid w:val="00EC38A2"/>
    <w:rsid w:val="00EC4164"/>
    <w:rsid w:val="00EC41FF"/>
    <w:rsid w:val="00EC639F"/>
    <w:rsid w:val="00ED006C"/>
    <w:rsid w:val="00ED020F"/>
    <w:rsid w:val="00ED0A14"/>
    <w:rsid w:val="00ED6121"/>
    <w:rsid w:val="00ED73A3"/>
    <w:rsid w:val="00ED7C9C"/>
    <w:rsid w:val="00EE049D"/>
    <w:rsid w:val="00EE09D5"/>
    <w:rsid w:val="00EE0EE6"/>
    <w:rsid w:val="00EE11F7"/>
    <w:rsid w:val="00EE2B8C"/>
    <w:rsid w:val="00EE4B7E"/>
    <w:rsid w:val="00EE4DA5"/>
    <w:rsid w:val="00EE5557"/>
    <w:rsid w:val="00EF1130"/>
    <w:rsid w:val="00EF2183"/>
    <w:rsid w:val="00EF2AAB"/>
    <w:rsid w:val="00EF3F6E"/>
    <w:rsid w:val="00EF4EE0"/>
    <w:rsid w:val="00EF5BD1"/>
    <w:rsid w:val="00EF6563"/>
    <w:rsid w:val="00F009DB"/>
    <w:rsid w:val="00F00DD0"/>
    <w:rsid w:val="00F018F0"/>
    <w:rsid w:val="00F01FCA"/>
    <w:rsid w:val="00F057B1"/>
    <w:rsid w:val="00F05A0B"/>
    <w:rsid w:val="00F05AE9"/>
    <w:rsid w:val="00F05C20"/>
    <w:rsid w:val="00F06A43"/>
    <w:rsid w:val="00F07814"/>
    <w:rsid w:val="00F07EF3"/>
    <w:rsid w:val="00F10115"/>
    <w:rsid w:val="00F10211"/>
    <w:rsid w:val="00F105B6"/>
    <w:rsid w:val="00F10C99"/>
    <w:rsid w:val="00F11C40"/>
    <w:rsid w:val="00F13815"/>
    <w:rsid w:val="00F14039"/>
    <w:rsid w:val="00F145E0"/>
    <w:rsid w:val="00F15CAB"/>
    <w:rsid w:val="00F2158E"/>
    <w:rsid w:val="00F23573"/>
    <w:rsid w:val="00F23ECA"/>
    <w:rsid w:val="00F26148"/>
    <w:rsid w:val="00F312B5"/>
    <w:rsid w:val="00F32D34"/>
    <w:rsid w:val="00F330CF"/>
    <w:rsid w:val="00F34686"/>
    <w:rsid w:val="00F355EF"/>
    <w:rsid w:val="00F35B5E"/>
    <w:rsid w:val="00F3709C"/>
    <w:rsid w:val="00F40BF5"/>
    <w:rsid w:val="00F40FB0"/>
    <w:rsid w:val="00F4366F"/>
    <w:rsid w:val="00F44029"/>
    <w:rsid w:val="00F460FF"/>
    <w:rsid w:val="00F474F3"/>
    <w:rsid w:val="00F478C1"/>
    <w:rsid w:val="00F50888"/>
    <w:rsid w:val="00F51E48"/>
    <w:rsid w:val="00F52C41"/>
    <w:rsid w:val="00F53C4C"/>
    <w:rsid w:val="00F542DF"/>
    <w:rsid w:val="00F545E0"/>
    <w:rsid w:val="00F55DC7"/>
    <w:rsid w:val="00F575AF"/>
    <w:rsid w:val="00F60055"/>
    <w:rsid w:val="00F60ACF"/>
    <w:rsid w:val="00F61B3D"/>
    <w:rsid w:val="00F61FC5"/>
    <w:rsid w:val="00F62B65"/>
    <w:rsid w:val="00F67C41"/>
    <w:rsid w:val="00F71076"/>
    <w:rsid w:val="00F720AE"/>
    <w:rsid w:val="00F7215C"/>
    <w:rsid w:val="00F747EB"/>
    <w:rsid w:val="00F772F3"/>
    <w:rsid w:val="00F82132"/>
    <w:rsid w:val="00F827E7"/>
    <w:rsid w:val="00F85356"/>
    <w:rsid w:val="00F86BA8"/>
    <w:rsid w:val="00F8777B"/>
    <w:rsid w:val="00FA0BB1"/>
    <w:rsid w:val="00FA0E28"/>
    <w:rsid w:val="00FA0FA2"/>
    <w:rsid w:val="00FA3B26"/>
    <w:rsid w:val="00FA4429"/>
    <w:rsid w:val="00FA5CB9"/>
    <w:rsid w:val="00FB5A50"/>
    <w:rsid w:val="00FC1BE1"/>
    <w:rsid w:val="00FC2032"/>
    <w:rsid w:val="00FC2750"/>
    <w:rsid w:val="00FC397E"/>
    <w:rsid w:val="00FC465C"/>
    <w:rsid w:val="00FC4672"/>
    <w:rsid w:val="00FC507E"/>
    <w:rsid w:val="00FC5969"/>
    <w:rsid w:val="00FC78D4"/>
    <w:rsid w:val="00FD0E24"/>
    <w:rsid w:val="00FD1387"/>
    <w:rsid w:val="00FD2226"/>
    <w:rsid w:val="00FD29F5"/>
    <w:rsid w:val="00FD2EB0"/>
    <w:rsid w:val="00FD45C3"/>
    <w:rsid w:val="00FD5B2F"/>
    <w:rsid w:val="00FD67FD"/>
    <w:rsid w:val="00FD7D98"/>
    <w:rsid w:val="00FE0257"/>
    <w:rsid w:val="00FE271E"/>
    <w:rsid w:val="00FE365F"/>
    <w:rsid w:val="00FE3B71"/>
    <w:rsid w:val="00FE3DD1"/>
    <w:rsid w:val="00FF1DF9"/>
    <w:rsid w:val="00FF32BA"/>
    <w:rsid w:val="00FF33DE"/>
    <w:rsid w:val="00FF3428"/>
    <w:rsid w:val="00FF7BF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53FD7"/>
  <w15:docId w15:val="{4B865FCA-562B-424E-99D1-90B205A8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4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964E8"/>
  </w:style>
  <w:style w:type="paragraph" w:styleId="a4">
    <w:name w:val="Body Text Indent"/>
    <w:basedOn w:val="a"/>
    <w:rsid w:val="008964E8"/>
    <w:pPr>
      <w:ind w:firstLine="284"/>
      <w:jc w:val="both"/>
    </w:pPr>
    <w:rPr>
      <w:rFonts w:ascii="Bodo_uzb" w:hAnsi="Bodo_uzb"/>
      <w:color w:val="000000"/>
      <w:sz w:val="22"/>
    </w:rPr>
  </w:style>
  <w:style w:type="paragraph" w:styleId="a5">
    <w:name w:val="header"/>
    <w:basedOn w:val="a"/>
    <w:link w:val="a6"/>
    <w:uiPriority w:val="99"/>
    <w:rsid w:val="008964E8"/>
    <w:pPr>
      <w:tabs>
        <w:tab w:val="center" w:pos="4153"/>
        <w:tab w:val="right" w:pos="8306"/>
      </w:tabs>
    </w:pPr>
  </w:style>
  <w:style w:type="paragraph" w:styleId="2">
    <w:name w:val="Body Text Indent 2"/>
    <w:basedOn w:val="a"/>
    <w:rsid w:val="008964E8"/>
    <w:pPr>
      <w:ind w:left="720" w:firstLine="720"/>
      <w:jc w:val="both"/>
    </w:pPr>
    <w:rPr>
      <w:rFonts w:ascii="Bodo_uzb" w:hAnsi="Bodo_uzb"/>
      <w:color w:val="000000"/>
      <w:sz w:val="36"/>
    </w:rPr>
  </w:style>
  <w:style w:type="table" w:styleId="a7">
    <w:name w:val="Table Grid"/>
    <w:basedOn w:val="a1"/>
    <w:rsid w:val="00942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67E18"/>
    <w:rPr>
      <w:rFonts w:ascii="Tahoma" w:hAnsi="Tahoma"/>
      <w:sz w:val="16"/>
      <w:szCs w:val="16"/>
    </w:rPr>
  </w:style>
  <w:style w:type="character" w:customStyle="1" w:styleId="a9">
    <w:name w:val="Текст выноски Знак"/>
    <w:link w:val="a8"/>
    <w:rsid w:val="00367E18"/>
    <w:rPr>
      <w:rFonts w:ascii="Tahoma" w:hAnsi="Tahoma" w:cs="Tahoma"/>
      <w:sz w:val="16"/>
      <w:szCs w:val="16"/>
    </w:rPr>
  </w:style>
  <w:style w:type="character" w:customStyle="1" w:styleId="a6">
    <w:name w:val="Верхний колонтитул Знак"/>
    <w:basedOn w:val="a0"/>
    <w:link w:val="a5"/>
    <w:uiPriority w:val="99"/>
    <w:rsid w:val="00767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30444">
      <w:bodyDiv w:val="1"/>
      <w:marLeft w:val="0"/>
      <w:marRight w:val="0"/>
      <w:marTop w:val="0"/>
      <w:marBottom w:val="0"/>
      <w:divBdr>
        <w:top w:val="none" w:sz="0" w:space="0" w:color="auto"/>
        <w:left w:val="none" w:sz="0" w:space="0" w:color="auto"/>
        <w:bottom w:val="none" w:sz="0" w:space="0" w:color="auto"/>
        <w:right w:val="none" w:sz="0" w:space="0" w:color="auto"/>
      </w:divBdr>
    </w:div>
    <w:div w:id="854225477">
      <w:bodyDiv w:val="1"/>
      <w:marLeft w:val="0"/>
      <w:marRight w:val="0"/>
      <w:marTop w:val="0"/>
      <w:marBottom w:val="0"/>
      <w:divBdr>
        <w:top w:val="none" w:sz="0" w:space="0" w:color="auto"/>
        <w:left w:val="none" w:sz="0" w:space="0" w:color="auto"/>
        <w:bottom w:val="none" w:sz="0" w:space="0" w:color="auto"/>
        <w:right w:val="none" w:sz="0" w:space="0" w:color="auto"/>
      </w:divBdr>
    </w:div>
    <w:div w:id="1100561583">
      <w:bodyDiv w:val="1"/>
      <w:marLeft w:val="0"/>
      <w:marRight w:val="0"/>
      <w:marTop w:val="0"/>
      <w:marBottom w:val="0"/>
      <w:divBdr>
        <w:top w:val="none" w:sz="0" w:space="0" w:color="auto"/>
        <w:left w:val="none" w:sz="0" w:space="0" w:color="auto"/>
        <w:bottom w:val="none" w:sz="0" w:space="0" w:color="auto"/>
        <w:right w:val="none" w:sz="0" w:space="0" w:color="auto"/>
      </w:divBdr>
    </w:div>
    <w:div w:id="1474524703">
      <w:bodyDiv w:val="1"/>
      <w:marLeft w:val="0"/>
      <w:marRight w:val="0"/>
      <w:marTop w:val="0"/>
      <w:marBottom w:val="0"/>
      <w:divBdr>
        <w:top w:val="none" w:sz="0" w:space="0" w:color="auto"/>
        <w:left w:val="none" w:sz="0" w:space="0" w:color="auto"/>
        <w:bottom w:val="none" w:sz="0" w:space="0" w:color="auto"/>
        <w:right w:val="none" w:sz="0" w:space="0" w:color="auto"/>
      </w:divBdr>
    </w:div>
    <w:div w:id="159497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C88C7-6039-4B04-80C1-C96508908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8</Pages>
  <Words>4915</Words>
  <Characters>28021</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BLACKCURSE</vt:lpstr>
      <vt:lpstr>BLACKCURSE</vt:lpstr>
    </vt:vector>
  </TitlesOfParts>
  <Company>Tender</Company>
  <LinksUpToDate>false</LinksUpToDate>
  <CharactersWithSpaces>32871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BLACKCURSE</dc:title>
  <dc:creator>BLACKROSE</dc:creator>
  <cp:lastModifiedBy>acer</cp:lastModifiedBy>
  <cp:revision>108</cp:revision>
  <cp:lastPrinted>2021-10-11T07:07:00Z</cp:lastPrinted>
  <dcterms:created xsi:type="dcterms:W3CDTF">2021-05-25T06:50:00Z</dcterms:created>
  <dcterms:modified xsi:type="dcterms:W3CDTF">2022-02-24T14:16:00Z</dcterms:modified>
</cp:coreProperties>
</file>