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34" w:rsidRDefault="00E50834" w:rsidP="00F4477E">
      <w:pPr>
        <w:rPr>
          <w:rFonts w:ascii="Times New Roman" w:hAnsi="Times New Roman" w:cs="Times New Roman"/>
        </w:rPr>
      </w:pPr>
    </w:p>
    <w:p w:rsidR="00847D17" w:rsidRPr="00847D17" w:rsidRDefault="00847D17" w:rsidP="00847D17">
      <w:pPr>
        <w:rPr>
          <w:rFonts w:eastAsia="Times New Roman"/>
          <w:color w:val="000080"/>
        </w:rPr>
      </w:pPr>
      <w:r w:rsidRPr="00847D17">
        <w:rPr>
          <w:rFonts w:eastAsia="Times New Roman"/>
          <w:color w:val="000080"/>
        </w:rPr>
        <w:t xml:space="preserve">Положение о порядке оказания </w:t>
      </w:r>
      <w:proofErr w:type="spellStart"/>
      <w:r w:rsidRPr="00847D17">
        <w:rPr>
          <w:rFonts w:eastAsia="Times New Roman"/>
          <w:color w:val="000080"/>
        </w:rPr>
        <w:t>аутсорсинговых</w:t>
      </w:r>
      <w:proofErr w:type="spellEnd"/>
      <w:r w:rsidRPr="00847D17">
        <w:rPr>
          <w:rFonts w:eastAsia="Times New Roman"/>
          <w:color w:val="000080"/>
        </w:rPr>
        <w:t xml:space="preserve"> услуг в государственных медицинских учреждениях системы Министерства здравоохранения Республики Узбекистан</w:t>
      </w:r>
    </w:p>
    <w:p w:rsidR="007958C4" w:rsidRDefault="00847D17" w:rsidP="00847D17">
      <w:pPr>
        <w:jc w:val="center"/>
        <w:rPr>
          <w:rFonts w:ascii="Times New Roman" w:hAnsi="Times New Roman" w:cs="Times New Roman"/>
        </w:rPr>
      </w:pPr>
      <w:r w:rsidRPr="00847D17">
        <w:rPr>
          <w:rFonts w:eastAsia="Times New Roman"/>
          <w:color w:val="000080"/>
        </w:rPr>
        <w:t>ПРИЛОЖЕНИЕ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276"/>
        <w:gridCol w:w="1211"/>
        <w:gridCol w:w="772"/>
        <w:gridCol w:w="875"/>
        <w:gridCol w:w="819"/>
        <w:gridCol w:w="815"/>
        <w:gridCol w:w="1266"/>
        <w:gridCol w:w="1134"/>
        <w:gridCol w:w="1094"/>
      </w:tblGrid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Pr="007958C4" w:rsidRDefault="007958C4" w:rsidP="007958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О предоставлении услуг на условиях аутсорсинга</w:t>
            </w:r>
          </w:p>
          <w:p w:rsidR="007958C4" w:rsidRDefault="007958C4" w:rsidP="007958C4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ОБРАЗЕЦ КОНТРАКТА</w:t>
            </w:r>
          </w:p>
        </w:tc>
      </w:tr>
      <w:tr w:rsidR="007958C4" w:rsidTr="003742C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_______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«___» _______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_____________________________________ номидан Низом асосида фаолият юритувчи </w:t>
            </w:r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муассаса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E5083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номидан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Устав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ишончнома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асосида</w:t>
            </w:r>
            <w:proofErr w:type="spellEnd"/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ташкилот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фаолият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юритувчи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директор 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</w:p>
        </w:tc>
      </w:tr>
      <w:tr w:rsidR="00E5083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Вызывается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>), с другой стороны, в дальнейшем именуемые Сторонами, заключили настоящее Соглашение о нижеследующем.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предмети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обязуется предоставлять услуги, указанные в пункте 1.2 настоящего Соглашения, по запросу Клиента, а Заказчик обязуется оплачивать эти услуги.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1.2.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ежедневно уведомляет Клиента с даты, указанной в пункте 1.3. Настоящего Соглашения, до истечения срока его действия.</w:t>
            </w:r>
          </w:p>
        </w:tc>
      </w:tr>
      <w:tr w:rsidR="007958C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и в соответствии с графиком исполнения заказов, согласованным с Заказчиком, с соблюдением санитарно-гигиенических норм и правил, установленных нормативными правовыми актами Республики Узбекистан, в дальнейшем именуемыми Услугами.</w:t>
            </w:r>
          </w:p>
        </w:tc>
      </w:tr>
      <w:tr w:rsidR="007958C4" w:rsidTr="003742C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1.3. Срок службы: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_____________дан.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_____________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гача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1.4. Услуги считаются оказанными после подписания Сторонами сводного акта выполненных работ и счета-фактуры, надлежащим образом оформленного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за Услуги, оказанные на практике в установленном порядке.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II. Права и обязанности сторон</w:t>
            </w: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имеет следующие права: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2.1.1. Использование арендованного имущества;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2.1.2. Реализация технического оборудования и ремонт внутренних и наружных помещений арендуемых зданий и сооружений;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2.1.3. Выйти с предложением изменить договор в связи с изменениями в стоимости услуг;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2.1.4. Требовать своевременной оплаты за оказанные услуги;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2.1.5. Пользоваться предоставляемыми услугами;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2.1.6. Требовать от клиента соблюдения условий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2.1.7. Другие права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2.2. </w:t>
            </w:r>
            <w:proofErr w:type="spellStart"/>
            <w:r w:rsidRPr="00980EC0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 обязан: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2.2.1. Целенаправленное и рациональное использование, обслуживание, ремонт арендованных зданий и сооружений, оборудования за свой счет в случае аварии, а также возмещение коммунальных расходов;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2.2.2. Строгое соблюдение технических, противопожарных, трудовых и санитарных правил, норм и гигиенических норм при предоставлении </w:t>
            </w:r>
            <w:proofErr w:type="spellStart"/>
            <w:r w:rsidRPr="00980EC0">
              <w:rPr>
                <w:rFonts w:eastAsia="Times New Roman"/>
                <w:color w:val="000000"/>
                <w:sz w:val="20"/>
                <w:szCs w:val="20"/>
              </w:rPr>
              <w:t>аутсорсинговых</w:t>
            </w:r>
            <w:proofErr w:type="spellEnd"/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 услуг;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2.2.3. Обеспечение качества производства и доставки товаров (работ, услуг) заказчику;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2.2.4. Строгое соблюдение процедур конфиденциальности;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2.2.5. Письменно уведомить клиента о расторжении договора за два месяца и обеспечить непрерывную организацию соответствующих услуг клиента до конца этого периода;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2.2.6. Предоставлять качественные услуги в срок и в полном объеме, указанные в пункте 1.3 настоящего Соглашения;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 xml:space="preserve">2.2.7. В ходе предоставления услуг </w:t>
            </w:r>
            <w:proofErr w:type="spellStart"/>
            <w:r w:rsidRPr="00980EC0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color w:val="000000"/>
                <w:sz w:val="20"/>
                <w:szCs w:val="20"/>
              </w:rPr>
              <w:t xml:space="preserve"> обязуется в течение одного дня, по требованию Заказчика, бесплатно устранить любые недостатки, которые привели к ухудшению качества услуг, без соблюдения условий настоящего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 xml:space="preserve">2.2.8. В случае низкого качества услуг, состояния производственных (сервисных) помещений, которые временно используются для оказания услуг, а также несоответствия соответствующего инвентаря санитарным нормам, </w:t>
            </w:r>
            <w:proofErr w:type="spellStart"/>
            <w:r w:rsidRPr="00980EC0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color w:val="000000"/>
                <w:sz w:val="20"/>
                <w:szCs w:val="20"/>
              </w:rPr>
              <w:t xml:space="preserve"> должен немедленно выполнить юридический запрос Заказчика на устранение выявленных недостатков;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2.2.9. Разрешить квалифицированным (опытным) сотрудникам (при необходимости) в процессе оказания услуг (при необходимости), которые имеют соответствующие документы, дающие им право на выполнение поставленной задачи (услуги, работы), а также пройти медицинское обследование (обследование) в установленном порядке и в срок;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2.2.10. Сотрудники обязаны соблюдать правила этикета, а также правила внутреннего распорядка на территории Заказчика;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2.2.11. Лично выполнять работу по предоставлению услуг, не поручать выполнение условий настоящего Соглашения третьей стороне;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2.2.12. Техническое обслуживание, ремонт, а также ремонт оборудования, приборов, посуды, инструментов, мебели, инвентаря и т. Д., Предоставленных Заказчиком во временное пользование в соответствии с условиями настоящего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2.2.13. Получение от Заказчика зданий (помещений), оборудования, приборов, инструментов, мебели, инвентаря и других материальных средств с оформлением соответствующего акта выполненных работ, подписанного Сторонами;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2.2.14. Уведомить Клиента в письменной форме о расторжении настоящего Соглашения за два месяца и обеспечить непрерывное предоставление услуг Клиенту до конца этого периода;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lastRenderedPageBreak/>
              <w:t>2.2.15. Проводить обучение (повышение квалификации) работников, участвующих в предоставлении услуг по настоящему соглашению (при необходимости);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2.2.16. Другие обязательства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2,3. Заказчик имеет следующие права: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2.3.1. Требовать качественного производства (выполнения, оказания) товаров (работ, услуг);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2.3.2. Контроль за соблюдением условий договора без вмешательства в деятельность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аутсорсера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>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2.3.3. За 10 дней до письменного уведомления о расторжении Договора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Аутсорсеру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 xml:space="preserve"> с оплатой стоимости услуг, оказанных в установленном порядке;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2.3.4. Другие права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2,4. Клиент должен: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2.4.1. Оплата услуг не реже одного раза в месяц по действующим ценам за предоставленные услуги на основании сводного акта выполненных работ и выставленного счета;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2.4.2. Предоставлять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Аутсорсеру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 xml:space="preserve"> временное использование зданий (помещений), оборудования, приборов, инструментов, мебели, инвентаря и других материальных ценностей в соответствии с условиями настоящего Соглашения;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2.4.3. Другие обязательства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Стоимость услуг и порядок взаиморасчетов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3.1. Стоимость услуг в соответствии с приложением к настоящему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догово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</w:t>
            </w:r>
            <w:r w:rsidR="007958C4">
              <w:rPr>
                <w:color w:val="000000"/>
                <w:sz w:val="20"/>
                <w:szCs w:val="20"/>
              </w:rPr>
              <w:t xml:space="preserve">_____________________________________________________________ </w:t>
            </w:r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(сумма сон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сўмни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ташкил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этади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3.2. Взаимные расчеты за услуги, предоставляемые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>, должны производиться не реже одного раза в месяц по фактической стоимости услуг, оказанных на основании совокупного акта выполненных работ и формализованного счета.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3.3. На основании информации о текущем количестве предоставляемых услуг и текущей стоимости услуг, Клиент вместе с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ежедневно составляет счет-фактуру, подписанную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и Клиентом, с указанием суммы, подлежащей выплате каждые десять дней.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3.4. Стоимость услуг, фактически оказанных Заказчиком, оплачивается в размере, не превышающем сумму, указанную в Договоре, в течение 10 банковских дней с даты получения акта выполненных работ и счета-фактуры, оформленного в установленном порядке.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3.5. Стоимость услуг по расчету прогнозной суммы контракта, указанная в приложении к настоящему Соглашению, пересматривается по инициативе одной из сторон.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IV. </w:t>
            </w:r>
            <w:r w:rsidR="00980EC0" w:rsidRPr="00980EC0">
              <w:rPr>
                <w:rStyle w:val="a3"/>
                <w:color w:val="000000"/>
                <w:sz w:val="20"/>
                <w:szCs w:val="20"/>
              </w:rPr>
              <w:t>ОБЯЗАННОСТИ СТОРОН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C1DF5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C1DF5">
              <w:rPr>
                <w:color w:val="000000"/>
                <w:sz w:val="20"/>
                <w:szCs w:val="20"/>
              </w:rPr>
              <w:t xml:space="preserve">4.1. В случае несвоевременного выполнения договорных обязательств, </w:t>
            </w:r>
            <w:proofErr w:type="spellStart"/>
            <w:r w:rsidRPr="009C1DF5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C1DF5">
              <w:rPr>
                <w:color w:val="000000"/>
                <w:sz w:val="20"/>
                <w:szCs w:val="20"/>
              </w:rPr>
              <w:t xml:space="preserve"> выплачивает Заказчику штраф в размере 0,5% от невыполненной части обязательства за каждый день просрочки, при этом общая сумма неустойки не превышает 50% ежемесячной стоимости не предоставленных услуг.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4.2. Уплата неустойки (штрафа) не освобождает Стороны от выполнения своих обязательств или устранения нарушений.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lastRenderedPageBreak/>
              <w:t>4,3. Стороны несут ответственность за несоблюдение или ненадлежащее выполнение условий настоящего Соглашения в соответствии с требованиями Гражданского кодекса Республики Узбекистан, Закона Республики Узбекистан «О правовых основах хозяйствования субъектов» и иных нормативных правовых актов Республики Узбекистан.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4.4. Создание условий для контроля качества предоставляемых клиенту услуг на ежеквартальной основе, состояния арендуемых зданий и сооружений (без вмешательства в финансовую деятельность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аутсорсера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>).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4,5. Меры ответственности сторон, не предусмотренные настоящим Соглашением, применяются в соответствии с нормами гражданского законодательства, действующими на территории Республики Узбекистан.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Процедура разрешения спора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5.1. Споры и разногласия, которые могут возникнуть при реализации настоящего Соглашения, разрешаются в максимально возможной степени путем переговоров между Сторонами.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5.2. В случаях, когда споры и разногласия не могут быть разрешены путем переговоров между Сторонами, они передаются в суд для рассмотрения в соответствии с законодательством Республики Узбекистан после процедуры досудебного урегулирования споров, предусмотренной законодательством Республики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Узбекист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VI. Форс-мажор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ҳолатлар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6.1. Стороны освобождаются от ответственности за частичное или полное неисполнение обязательств, если такие обстоятельства являются результатом форс-мажорных обстоятельств, т.е. стихийных бедствий, стихийных и антропогенных чрезвычайных ситуаций и в течение отдельного периода и утверждены соответствующими государственными органами. В этом случае срок исполнения обязательств по настоящему договору переносится пропорционально периоду возникновения этих событий.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Правила закрытия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7.1. Любые изменения и дополнения к настоящему Соглашению действительны только после того, как они были оформлены в письменной форме и подписаны уполномоченными представителями Сторон. Все приложения к настоящему Соглашению являются его неотъемлемой частью.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7.2. Ни одна из Сторон не может передавать свои права и обязанности по настоящему Соглашению какой-либо третьей стороне без письменного согласия другой Стороны.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7.3. Это соглашение составлено в двух экземплярах. Оба экземпляра абсолютно одинаковы и имеют одинаковую юридическую силу. Каждая из Сторон имеет копию настоящего Соглашения.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Срок договора</w:t>
            </w:r>
          </w:p>
        </w:tc>
      </w:tr>
      <w:tr w:rsidR="00847D17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7D17" w:rsidRDefault="00847D17">
            <w:r w:rsidRPr="00E11EC1">
              <w:t>8.1. Настоящее Соглашение вступает в силу с момента его подписания и действует в течение одного календарного года или до истечения срока его действия.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IX.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манзили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банк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реквизитлари</w:t>
            </w:r>
            <w:proofErr w:type="spellEnd"/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958C4" w:rsidRDefault="007958C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7305C5" w:rsidRPr="00382F90" w:rsidRDefault="007305C5" w:rsidP="00F4477E">
      <w:pPr>
        <w:rPr>
          <w:rFonts w:ascii="Times New Roman" w:hAnsi="Times New Roman" w:cs="Times New Roman"/>
        </w:rPr>
      </w:pPr>
    </w:p>
    <w:p w:rsidR="00E50834" w:rsidRPr="00E50834" w:rsidRDefault="00E50834" w:rsidP="00E50834">
      <w:pPr>
        <w:shd w:val="clear" w:color="auto" w:fill="FFFFFF"/>
        <w:jc w:val="center"/>
        <w:rPr>
          <w:rFonts w:eastAsia="Times New Roman"/>
          <w:color w:val="000080"/>
        </w:rPr>
      </w:pPr>
      <w:r w:rsidRPr="00E50834">
        <w:rPr>
          <w:rFonts w:eastAsia="Times New Roman"/>
          <w:color w:val="000080"/>
        </w:rPr>
        <w:t>Типовой договор на оказание услуг на условиях аутсорсинга</w:t>
      </w:r>
    </w:p>
    <w:p w:rsidR="00E50834" w:rsidRDefault="00E50834" w:rsidP="00E50834">
      <w:pPr>
        <w:shd w:val="clear" w:color="auto" w:fill="FFFFFF"/>
        <w:jc w:val="center"/>
        <w:rPr>
          <w:rFonts w:eastAsia="Times New Roman"/>
          <w:color w:val="000080"/>
        </w:rPr>
      </w:pPr>
      <w:r w:rsidRPr="00E50834">
        <w:rPr>
          <w:rFonts w:eastAsia="Times New Roman"/>
          <w:color w:val="000080"/>
        </w:rPr>
        <w:t>ПРИЛОЖЕНИЕ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651"/>
        <w:gridCol w:w="1330"/>
        <w:gridCol w:w="1317"/>
        <w:gridCol w:w="1719"/>
        <w:gridCol w:w="1395"/>
        <w:gridCol w:w="1064"/>
        <w:gridCol w:w="724"/>
        <w:gridCol w:w="980"/>
      </w:tblGrid>
      <w:tr w:rsidR="00E50834" w:rsidTr="003742C8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ШАРТНОМАНИНГ ПРОГНОЗ СУММАСИ</w:t>
            </w: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Т/р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Ойлар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54" w:right="-39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Количество дней в месяце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Цена за единицу обслуживания (сумма)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Количество сервисных 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9D26D1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 xml:space="preserve">Общая сумма без НДС </w:t>
            </w:r>
            <w:r w:rsidR="00E50834" w:rsidRPr="00E50834">
              <w:rPr>
                <w:b/>
                <w:bCs/>
              </w:rPr>
              <w:t xml:space="preserve"> (сумма)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9D26D1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НДС</w:t>
            </w:r>
            <w:r w:rsidR="00E50834">
              <w:rPr>
                <w:b/>
                <w:bCs/>
              </w:rPr>
              <w:t xml:space="preserve"> ___%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Общая сумма с учетом НДС</w:t>
            </w: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FA6CE7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FA6CE7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Шартноманинг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E50834" w:rsidRDefault="00E50834" w:rsidP="00E50834">
      <w:pPr>
        <w:shd w:val="clear" w:color="auto" w:fill="FFFFFF"/>
        <w:rPr>
          <w:rFonts w:eastAsia="Times New Roman"/>
          <w:sz w:val="24"/>
          <w:szCs w:val="24"/>
        </w:rPr>
      </w:pPr>
    </w:p>
    <w:p w:rsidR="00F4477E" w:rsidRPr="00382F90" w:rsidRDefault="00E50834" w:rsidP="00F4477E">
      <w:pPr>
        <w:rPr>
          <w:rFonts w:ascii="Times New Roman" w:hAnsi="Times New Roman" w:cs="Times New Roman"/>
        </w:rPr>
      </w:pPr>
      <w:r w:rsidRPr="00E50834">
        <w:rPr>
          <w:rFonts w:eastAsia="Times New Roman"/>
          <w:i/>
          <w:iCs/>
          <w:color w:val="800000"/>
        </w:rPr>
        <w:t>(Национальная база данных законодательства, 11.01.2020, 09</w:t>
      </w:r>
    </w:p>
    <w:sectPr w:rsidR="00F4477E" w:rsidRPr="00382F90" w:rsidSect="00435E3E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5"/>
    <w:rsid w:val="0015389F"/>
    <w:rsid w:val="00293EF3"/>
    <w:rsid w:val="0037180A"/>
    <w:rsid w:val="00382F90"/>
    <w:rsid w:val="00435E3E"/>
    <w:rsid w:val="004E5502"/>
    <w:rsid w:val="007305C5"/>
    <w:rsid w:val="007958C4"/>
    <w:rsid w:val="00847D17"/>
    <w:rsid w:val="00980EC0"/>
    <w:rsid w:val="009C1DF5"/>
    <w:rsid w:val="009D26D1"/>
    <w:rsid w:val="00AA51AE"/>
    <w:rsid w:val="00B079B5"/>
    <w:rsid w:val="00E35A17"/>
    <w:rsid w:val="00E50834"/>
    <w:rsid w:val="00F4477E"/>
    <w:rsid w:val="00F569AD"/>
    <w:rsid w:val="00FA6CE7"/>
    <w:rsid w:val="00F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B44FA-47C8-43CE-937C-CEFFC7F1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8C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Пользователь</cp:lastModifiedBy>
  <cp:revision>3</cp:revision>
  <cp:lastPrinted>2020-06-02T10:20:00Z</cp:lastPrinted>
  <dcterms:created xsi:type="dcterms:W3CDTF">2022-02-14T05:23:00Z</dcterms:created>
  <dcterms:modified xsi:type="dcterms:W3CDTF">2022-02-24T08:41:00Z</dcterms:modified>
</cp:coreProperties>
</file>