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1297"/>
        <w:gridCol w:w="1175"/>
        <w:gridCol w:w="1084"/>
        <w:gridCol w:w="859"/>
        <w:gridCol w:w="909"/>
        <w:gridCol w:w="845"/>
        <w:gridCol w:w="771"/>
        <w:gridCol w:w="1329"/>
        <w:gridCol w:w="1131"/>
      </w:tblGrid>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center"/>
              <w:rPr>
                <w:rFonts w:ascii="Times New Roman" w:hAnsi="Times New Roman" w:cs="Times New Roman"/>
                <w:color w:val="000000"/>
                <w:sz w:val="24"/>
                <w:szCs w:val="24"/>
                <w:lang w:val="en-US"/>
              </w:rPr>
            </w:pPr>
            <w:r w:rsidRPr="003452DA">
              <w:rPr>
                <w:rStyle w:val="a3"/>
                <w:rFonts w:ascii="Times New Roman" w:hAnsi="Times New Roman" w:cs="Times New Roman"/>
                <w:color w:val="000000"/>
                <w:sz w:val="20"/>
                <w:szCs w:val="20"/>
                <w:lang w:val="en-US"/>
              </w:rPr>
              <w:t>Autsorsing shartlari asosida xizmatlarni ko‘rsatish bo‘yicha</w:t>
            </w:r>
            <w:r w:rsidRPr="003452DA">
              <w:rPr>
                <w:rFonts w:ascii="Times New Roman" w:hAnsi="Times New Roman" w:cs="Times New Roman"/>
                <w:b/>
                <w:bCs/>
                <w:color w:val="000000"/>
                <w:sz w:val="20"/>
                <w:szCs w:val="20"/>
                <w:lang w:val="en-US"/>
              </w:rPr>
              <w:br/>
            </w:r>
            <w:r w:rsidRPr="003452DA">
              <w:rPr>
                <w:rStyle w:val="a3"/>
                <w:rFonts w:ascii="Times New Roman" w:hAnsi="Times New Roman" w:cs="Times New Roman"/>
                <w:color w:val="000000"/>
                <w:sz w:val="20"/>
                <w:szCs w:val="20"/>
                <w:lang w:val="en-US"/>
              </w:rPr>
              <w:t>ShARTNOMA</w:t>
            </w:r>
            <w:r w:rsidRPr="003452DA">
              <w:rPr>
                <w:rStyle w:val="a3"/>
                <w:rFonts w:ascii="Times New Roman" w:hAnsi="Times New Roman" w:cs="Times New Roman"/>
                <w:color w:val="000000"/>
                <w:sz w:val="20"/>
                <w:szCs w:val="20"/>
                <w:lang w:val="en-US"/>
              </w:rPr>
              <w:t xml:space="preserve"> № ______</w:t>
            </w:r>
            <w:r w:rsidRPr="003452DA">
              <w:rPr>
                <w:rFonts w:ascii="Times New Roman" w:hAnsi="Times New Roman" w:cs="Times New Roman"/>
                <w:color w:val="000000"/>
                <w:lang w:val="en-US"/>
              </w:rPr>
              <w:t xml:space="preserve"> </w:t>
            </w:r>
          </w:p>
        </w:tc>
      </w:tr>
      <w:tr w:rsidR="00684848" w:rsidTr="00236BF2">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236BF2">
            <w:pPr>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 xml:space="preserve">_______ shahri (tumani)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236BF2">
            <w:pP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236BF2">
            <w:pP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236BF2">
            <w:pP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236BF2">
            <w:pPr>
              <w:rPr>
                <w:rFonts w:ascii="Times New Roman" w:eastAsia="Times New Roman" w:hAnsi="Times New Roman" w:cs="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20</w:t>
            </w:r>
            <w:r w:rsidRPr="003452DA">
              <w:rPr>
                <w:rFonts w:ascii="Times New Roman" w:eastAsia="Times New Roman" w:hAnsi="Times New Roman" w:cs="Times New Roman"/>
                <w:color w:val="000000"/>
                <w:sz w:val="20"/>
                <w:szCs w:val="20"/>
              </w:rPr>
              <w:t>22</w:t>
            </w:r>
            <w:r w:rsidRPr="003452DA">
              <w:rPr>
                <w:rFonts w:ascii="Times New Roman" w:eastAsia="Times New Roman" w:hAnsi="Times New Roman" w:cs="Times New Roman"/>
                <w:color w:val="000000"/>
                <w:sz w:val="20"/>
                <w:szCs w:val="20"/>
              </w:rPr>
              <w:t xml:space="preserve"> yil “___” _______</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lang w:val="en-US"/>
              </w:rPr>
            </w:pPr>
            <w:r w:rsidRPr="003452DA">
              <w:rPr>
                <w:rFonts w:ascii="Times New Roman" w:hAnsi="Times New Roman" w:cs="Times New Roman"/>
                <w:color w:val="000000"/>
                <w:sz w:val="20"/>
                <w:szCs w:val="20"/>
                <w:lang w:val="uz-Cyrl-UZ"/>
              </w:rPr>
              <w:t xml:space="preserve">_____________________________________ nomidan Nizom asosida faoliyat yurituvchi </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rPr>
            </w:pPr>
            <w:r w:rsidRPr="003452DA">
              <w:rPr>
                <w:rFonts w:ascii="Times New Roman" w:hAnsi="Times New Roman" w:cs="Times New Roman"/>
                <w:color w:val="000000"/>
                <w:sz w:val="20"/>
                <w:szCs w:val="20"/>
              </w:rPr>
              <w:t>(muassasa nomi)</w:t>
            </w:r>
            <w:r w:rsidRPr="003452DA">
              <w:rPr>
                <w:rFonts w:ascii="Times New Roman" w:hAnsi="Times New Roman" w:cs="Times New Roman"/>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r w:rsidRPr="003452DA">
              <w:rPr>
                <w:rFonts w:ascii="Times New Roman" w:eastAsia="Times New Roman" w:hAnsi="Times New Roman" w:cs="Times New Roman"/>
                <w:color w:val="000000"/>
                <w:sz w:val="20"/>
                <w:szCs w:val="20"/>
                <w:lang w:val="en-US"/>
              </w:rPr>
              <w:t>__________________________________ (keyingi o‘rinlarda Buyurtmachi deb ataladi)</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rPr>
            </w:pPr>
            <w:r w:rsidRPr="003452DA">
              <w:rPr>
                <w:rFonts w:ascii="Times New Roman" w:hAnsi="Times New Roman" w:cs="Times New Roman"/>
                <w:color w:val="000000"/>
                <w:sz w:val="20"/>
                <w:szCs w:val="20"/>
              </w:rPr>
              <w:t>(F.I.Sh.)</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r w:rsidRPr="003452DA">
              <w:rPr>
                <w:rFonts w:ascii="Times New Roman" w:eastAsia="Times New Roman" w:hAnsi="Times New Roman" w:cs="Times New Roman"/>
                <w:color w:val="000000"/>
                <w:sz w:val="20"/>
                <w:szCs w:val="20"/>
                <w:lang w:val="en-US"/>
              </w:rPr>
              <w:t>bir tomondan va ____________________________ nomidan Ustav (ishonchnoma) asosida</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rPr>
            </w:pPr>
            <w:r w:rsidRPr="003452DA">
              <w:rPr>
                <w:rFonts w:ascii="Times New Roman" w:hAnsi="Times New Roman" w:cs="Times New Roman"/>
                <w:color w:val="000000"/>
                <w:sz w:val="20"/>
                <w:szCs w:val="20"/>
              </w:rPr>
              <w:t>(tashkilot nomi)</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r w:rsidRPr="003452DA">
              <w:rPr>
                <w:rFonts w:ascii="Times New Roman" w:eastAsia="Times New Roman" w:hAnsi="Times New Roman" w:cs="Times New Roman"/>
                <w:color w:val="000000"/>
                <w:sz w:val="20"/>
                <w:szCs w:val="20"/>
                <w:lang w:val="en-US"/>
              </w:rPr>
              <w:t>faoliyat yurituvchi direktor ________________________________ (keyingi o‘rinlarda</w:t>
            </w:r>
            <w:r w:rsidRPr="003452DA">
              <w:rPr>
                <w:rFonts w:ascii="Times New Roman" w:eastAsia="Times New Roman" w:hAnsi="Times New Roman" w:cs="Times New Roman"/>
                <w:color w:val="000000"/>
                <w:sz w:val="20"/>
                <w:szCs w:val="20"/>
                <w:lang w:val="en-US"/>
              </w:rPr>
              <w:t xml:space="preserve"> </w:t>
            </w:r>
            <w:r w:rsidRPr="003452DA">
              <w:rPr>
                <w:rFonts w:ascii="Times New Roman" w:eastAsia="Times New Roman" w:hAnsi="Times New Roman" w:cs="Times New Roman"/>
                <w:color w:val="000000"/>
                <w:sz w:val="20"/>
                <w:szCs w:val="20"/>
                <w:lang w:val="en-US"/>
              </w:rPr>
              <w:t>Autsorser deb ataladi),</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rPr>
            </w:pPr>
            <w:r w:rsidRPr="003452DA">
              <w:rPr>
                <w:rFonts w:ascii="Times New Roman" w:hAnsi="Times New Roman" w:cs="Times New Roman"/>
                <w:color w:val="000000"/>
                <w:sz w:val="20"/>
                <w:szCs w:val="20"/>
              </w:rPr>
              <w:t>(F.I.Sh.)</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roofErr w:type="gramStart"/>
            <w:r w:rsidRPr="003452DA">
              <w:rPr>
                <w:rFonts w:ascii="Times New Roman" w:eastAsia="Times New Roman" w:hAnsi="Times New Roman" w:cs="Times New Roman"/>
                <w:color w:val="000000"/>
                <w:sz w:val="20"/>
                <w:szCs w:val="20"/>
                <w:lang w:val="en-US"/>
              </w:rPr>
              <w:t>ikkinchi</w:t>
            </w:r>
            <w:proofErr w:type="gramEnd"/>
            <w:r w:rsidRPr="003452DA">
              <w:rPr>
                <w:rFonts w:ascii="Times New Roman" w:eastAsia="Times New Roman" w:hAnsi="Times New Roman" w:cs="Times New Roman"/>
                <w:color w:val="000000"/>
                <w:sz w:val="20"/>
                <w:szCs w:val="20"/>
                <w:lang w:val="en-US"/>
              </w:rPr>
              <w:t xml:space="preserve"> tomondan keyinchalik Tomonlar deb ataladi, ushbu Shartnomani quyidagilar to‘g‘risida tuzdilar.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center"/>
              <w:rPr>
                <w:rFonts w:ascii="Times New Roman" w:hAnsi="Times New Roman" w:cs="Times New Roman"/>
                <w:color w:val="000000"/>
                <w:sz w:val="24"/>
                <w:szCs w:val="24"/>
              </w:rPr>
            </w:pPr>
            <w:r w:rsidRPr="003452DA">
              <w:rPr>
                <w:rStyle w:val="a3"/>
                <w:rFonts w:ascii="Times New Roman" w:hAnsi="Times New Roman" w:cs="Times New Roman"/>
                <w:color w:val="000000"/>
                <w:sz w:val="20"/>
                <w:szCs w:val="20"/>
              </w:rPr>
              <w:t>I. Shartnoma predmeti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r w:rsidRPr="003452DA">
              <w:rPr>
                <w:rFonts w:ascii="Times New Roman" w:eastAsia="Times New Roman" w:hAnsi="Times New Roman" w:cs="Times New Roman"/>
                <w:color w:val="000000"/>
                <w:sz w:val="20"/>
                <w:szCs w:val="20"/>
                <w:lang w:val="en-US"/>
              </w:rPr>
              <w:t>1.1. Autsorser Buyurtmachining buyurtmasi bo‘yicha mazkur Shartnomaning 1.2-bandida ko‘rsatib o‘tilgan xizmatlarni ko‘rsatish, Buyurtmachi esa ushbu xizmatlar uchun pul to‘lash majburiyatini oladi.</w:t>
            </w:r>
            <w:r w:rsidRPr="003452DA">
              <w:rPr>
                <w:rFonts w:ascii="Times New Roman" w:eastAsia="Times New Roman" w:hAnsi="Times New Roman" w:cs="Times New Roman"/>
                <w:color w:val="000000"/>
                <w:lang w:val="en-US"/>
              </w:rPr>
              <w:t xml:space="preserve">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r w:rsidRPr="003452DA">
              <w:rPr>
                <w:rFonts w:ascii="Times New Roman" w:eastAsia="Times New Roman" w:hAnsi="Times New Roman" w:cs="Times New Roman"/>
                <w:color w:val="000000"/>
                <w:sz w:val="20"/>
                <w:szCs w:val="20"/>
                <w:lang w:val="en-US"/>
              </w:rPr>
              <w:t>1.2. Autsorser mazkur shartnomaning 1.3-bandida ko‘rsatilgan muddatdan boshlab, u tugaguniga qadar har kuni Buyurtmachini ______________________________________</w:t>
            </w:r>
            <w:r w:rsidRPr="003452DA">
              <w:rPr>
                <w:rFonts w:ascii="Times New Roman" w:eastAsia="Times New Roman" w:hAnsi="Times New Roman" w:cs="Times New Roman"/>
                <w:color w:val="000000"/>
                <w:sz w:val="20"/>
                <w:szCs w:val="20"/>
                <w:lang w:val="en-US"/>
              </w:rPr>
              <w:t>_________________________________________</w:t>
            </w:r>
            <w:r w:rsidRPr="003452DA">
              <w:rPr>
                <w:rFonts w:ascii="Times New Roman" w:eastAsia="Times New Roman" w:hAnsi="Times New Roman" w:cs="Times New Roman"/>
                <w:color w:val="000000"/>
                <w:sz w:val="20"/>
                <w:szCs w:val="20"/>
                <w:lang w:val="en-US"/>
              </w:rPr>
              <w:t>__</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hAnsi="Times New Roman" w:cs="Times New Roman"/>
                <w:color w:val="000000"/>
                <w:sz w:val="24"/>
                <w:szCs w:val="24"/>
                <w:lang w:val="en-US"/>
              </w:rPr>
            </w:pPr>
            <w:r w:rsidRPr="003452DA">
              <w:rPr>
                <w:rFonts w:ascii="Times New Roman" w:hAnsi="Times New Roman" w:cs="Times New Roman"/>
                <w:color w:val="000000"/>
                <w:sz w:val="20"/>
                <w:szCs w:val="20"/>
                <w:lang w:val="en-US"/>
              </w:rPr>
              <w:t>(autsorserga o‘tkazilgan xizmat nomi)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lang w:val="en-US"/>
              </w:rPr>
            </w:pPr>
            <w:proofErr w:type="gramStart"/>
            <w:r w:rsidRPr="003452DA">
              <w:rPr>
                <w:rFonts w:ascii="Times New Roman" w:eastAsia="Times New Roman" w:hAnsi="Times New Roman" w:cs="Times New Roman"/>
                <w:color w:val="000000"/>
                <w:sz w:val="20"/>
                <w:szCs w:val="20"/>
                <w:lang w:val="en-US"/>
              </w:rPr>
              <w:t>hamda</w:t>
            </w:r>
            <w:proofErr w:type="gramEnd"/>
            <w:r w:rsidRPr="003452DA">
              <w:rPr>
                <w:rFonts w:ascii="Times New Roman" w:eastAsia="Times New Roman" w:hAnsi="Times New Roman" w:cs="Times New Roman"/>
                <w:color w:val="000000"/>
                <w:sz w:val="20"/>
                <w:szCs w:val="20"/>
                <w:lang w:val="en-US"/>
              </w:rPr>
              <w:t xml:space="preserve"> O‘zbekiston Respublikasining normativ-huquqiy hujjatlari bilan belgilangan sanitariya-gigiyena normalari va qoidalariga rioya etgan holda, Buyurtmachi bilan kelishilgan buyurtmalarni bajarish jadvaliga muvofiq ta’minlash majburiyatini, keyingi o‘rinlarda Xizmatlar deb ataladi, o‘z zimmasiga oladi. </w:t>
            </w:r>
          </w:p>
        </w:tc>
      </w:tr>
      <w:tr w:rsidR="00684848" w:rsidRPr="00684848" w:rsidTr="00236BF2">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 xml:space="preserve">1.3. Xizmat ko‘rsatish muddati: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20</w:t>
            </w:r>
            <w:r w:rsidRPr="003452DA">
              <w:rPr>
                <w:rFonts w:ascii="Times New Roman" w:eastAsia="Times New Roman" w:hAnsi="Times New Roman" w:cs="Times New Roman"/>
                <w:color w:val="000000"/>
                <w:sz w:val="20"/>
                <w:szCs w:val="20"/>
              </w:rPr>
              <w:t>22</w:t>
            </w:r>
            <w:r w:rsidRPr="003452DA">
              <w:rPr>
                <w:rFonts w:ascii="Times New Roman" w:eastAsia="Times New Roman" w:hAnsi="Times New Roman" w:cs="Times New Roman"/>
                <w:color w:val="000000"/>
                <w:sz w:val="20"/>
                <w:szCs w:val="20"/>
              </w:rPr>
              <w:t xml:space="preserve"> yil “____” _____________dan.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20</w:t>
            </w:r>
            <w:r w:rsidRPr="003452DA">
              <w:rPr>
                <w:rFonts w:ascii="Times New Roman" w:eastAsia="Times New Roman" w:hAnsi="Times New Roman" w:cs="Times New Roman"/>
                <w:color w:val="000000"/>
                <w:sz w:val="20"/>
                <w:szCs w:val="20"/>
              </w:rPr>
              <w:t>22</w:t>
            </w:r>
            <w:r w:rsidRPr="003452DA">
              <w:rPr>
                <w:rFonts w:ascii="Times New Roman" w:eastAsia="Times New Roman" w:hAnsi="Times New Roman" w:cs="Times New Roman"/>
                <w:color w:val="000000"/>
                <w:sz w:val="20"/>
                <w:szCs w:val="20"/>
              </w:rPr>
              <w:t xml:space="preserve"> yil “____” _____________gacha.</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both"/>
              <w:rPr>
                <w:rFonts w:ascii="Times New Roman" w:eastAsia="Times New Roman" w:hAnsi="Times New Roman" w:cs="Times New Roman"/>
                <w:color w:val="000000"/>
                <w:sz w:val="24"/>
                <w:szCs w:val="24"/>
              </w:rPr>
            </w:pPr>
            <w:r w:rsidRPr="003452DA">
              <w:rPr>
                <w:rFonts w:ascii="Times New Roman" w:eastAsia="Times New Roman" w:hAnsi="Times New Roman" w:cs="Times New Roman"/>
                <w:color w:val="000000"/>
                <w:sz w:val="20"/>
                <w:szCs w:val="20"/>
              </w:rPr>
              <w:t>1.4. Tomonlar bajarilgan ishlarning yig‘ma dalolatnomasi va Autsorser tomonidan amalda ko‘rsatilgan Xizmatlar uchun belgilangan tartibda rasmiylashtirilgan hisob-faktura imzolanib Buyurtmachi Autsorserning mazkur Shartnomada ko‘rsatilgan bank hisob-raqamiga pul mablag‘lari o‘tkazgandan so‘ng Xizmatlar ko‘rsatilgan deb hisoblanadi.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3452DA" w:rsidRDefault="00684848" w:rsidP="00684848">
            <w:pPr>
              <w:jc w:val="center"/>
              <w:rPr>
                <w:rFonts w:ascii="Times New Roman" w:hAnsi="Times New Roman" w:cs="Times New Roman"/>
                <w:color w:val="000000"/>
                <w:sz w:val="24"/>
                <w:szCs w:val="24"/>
                <w:lang w:val="en-US"/>
              </w:rPr>
            </w:pPr>
            <w:r w:rsidRPr="003452DA">
              <w:rPr>
                <w:rStyle w:val="a3"/>
                <w:rFonts w:ascii="Times New Roman" w:hAnsi="Times New Roman" w:cs="Times New Roman"/>
                <w:color w:val="000000"/>
                <w:sz w:val="20"/>
                <w:szCs w:val="20"/>
                <w:lang w:val="en-US"/>
              </w:rPr>
              <w:t>II. Tomonlarning huquq va majburiyatlari</w:t>
            </w:r>
          </w:p>
        </w:tc>
      </w:tr>
      <w:tr w:rsidR="00684848" w:rsidRPr="00684848" w:rsidTr="00236BF2">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2.1. Autsorser quyidagi huquqlarga ega:</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2.1.1. Ijaraga olingan mol-mulkdan foydalanish;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2.1.2. Ijaraga olingan bino va inshootlarning ichki va tashqi qismida texnik jihatdan jihozlash va ta’mirlash ishlarini amalga oshirish;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lastRenderedPageBreak/>
              <w:t>2.1.3. Xizmatlar tannarxining o‘zgarishi munosabati bilan shartnomaga o‘zgartirish kiritish taklifi bilan chiqish;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 xml:space="preserve">2.1.4. Ko‘rsatilgan xizmatlar uchun o‘z vaqtida to‘lovlar amalga oshirilishini talab qilish;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2.1.5. Ko‘rsatilgan xizmatlar natijasida foyda olish;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2.1.6. Buyurtmachidan shartnoma shartlarining bajarilishini talab qilish;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 xml:space="preserve">2.1.7. Qonun hujjatlariga muvofiq boshqa huquqlar.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2.2. Autsorser quyidagilarga majbur: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2.2.1. Ijaraga olingan bino va inshootlar, jihozlardan maqsadli hamda oqilona foydalanishi, saqlashi, nosoz holga kelganda ularni o‘z hisobidan ta’mirlashi, shuningdek, kommunal xarajatlarini qoplashi;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 xml:space="preserve">2.2.2. Autsorsing xizmatini ko‘rsatishda texnika, yong‘in, mehnat muhofazasi hamda sanitariya qoidalari, normalari va gigiyena normativlariga qat’iy rioya etishi;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2.2.3. Tovar (ishlar, xizmatlar)ning sifatli ishlab chiqarilishini va buyurtmachiga yetkazilishini ta’minlashi;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2.2.4. Maxfiylik tartibiga qat’iy rioya qilishi;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2.2.5. Shartnomani bekor qilish haqida buyurtmachini ikki oy oldin yozma ravishda ogohlantirish, ushbu muddat tugaguniga qadar esa buyurtmachining tegishli xizmatlarini uzluksiz tashkil etishni ta’minlashi;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 xml:space="preserve">2.2.6. Xizmatlarni sifatli, mazkur Shartnomaning 1.3-bandida ko‘rsatilgan muddatda va to‘liq hajmda ko‘rsatishi;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2.2.7. Xizmatlar ko‘rsatish jarayonida Autsorser mazkur shartnoma shartlariga amal qilmasdan, xizmatlar sifatining yomonlashuviga olib kelgan barcha kamchiliklarni Buyurtmachining talabi bo‘yicha bir kun davomida bepul to‘g‘rilashi;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2.2.8. Xizmatlarning sifatsizligi, xizmatlarni bajarish uchun vaqtincha foydalanishga beriladigan ishlab chiqarish (xizmat ko‘rsatish) xonalari holati, shuningdek, tegishli inventarlarning sanitariya qoidalariga javob bermasligi aniqlanganda, Autsorser zudlik bilan Buyurtmachining aniqlangan kamchiliklarni bartaraf etish bo‘yicha qonuniy talabini bajarishi;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 xml:space="preserve">2.2.9. Malakali, tajribali, qo‘yilgan vazifani (xizmatni, ishni) amalga oshirish huquqini beruvchi tegishli hujjatlari mavjud bo‘lgan, shuningdek, belgilangan tartibda va muddatda tibbiy tekshiruvdan (ko‘rikdan) o‘tgan xodimlarga (talab etilgan hollarda) xizmatlarni bajarish jarayoniga ruxsat etishi;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 xml:space="preserve">2.2.10. Xodimlar zimmasiga Buyurtmachining hududida odob-axloq qoidalariga, shuningdek, ichki tartibga rioya qilish majburiyatini yuklashi;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 xml:space="preserve">2.2.11. Xizmat ko‘rsatish bo‘yicha ishlarni shaxsan bajarishi, mazkur Shartnoma shartlarini bajarishni uchinchi shaxsga topshirmasligi;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2.2.12. Mazkur shartnoma shartlarini bajarish doirasida Buyurtmachi tomonidan vaqtincha foydalanishga topshirilgan uskunalar, jihozlar, idishlar, asboblar, mebellar, inventarlar va boshqalar moddiy vositalarni soz holda saqlashi, ta’mirlashi, shuningdek, binolarni ta’mirlashi;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2.2.13. Tomonlar imzolaydigan tegishli qabul qilish-topshirish dalolatnomasini rasmiylashtirgan holda, Buyurtmachidan binolarni (xonalarni), uskunalarni, jihozlarni, asboblarni, mebellarni, inventarlar va boshqalar moddiy vositalarni qabul qilib olishi;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2.2.14. Mazkur shartnomani bekor qilish haqida Buyurtmachini ikki oy oldin yozma ravishda ogohlantirishi, ushbu muddat tugaguniga qadar esa Buyurtmachiga xizmatlarni uzluksiz ko‘rsatilishini ta’minlashi;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lastRenderedPageBreak/>
              <w:t>2.2.15. Mazkur shartnomaga asosan Xizmatlarni ko‘rsatish ishlariga jalb etilgan xodimlarni o‘qitishni (malakasini oshirishni) amalga oshirishi (talab etilgan hollarda);</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2.2.16. Qonun hujjatlariga muvofiq boshqa majburiyatlar.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2.3. Buyurtmachi quyidagi huquqlarga ega:</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2.3.1. Tovarlar (ishlar, xizmatlar) sifatli ishlab chiqarilishi (bajarilishi, ko‘rsatilishi)ni talab qilish;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2.3.2. Autsorserning faoliyatiga aralashmagan holda, shartnoma shartlarining bajarilishini nazorat qilish;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2.3.3. Shartnomani bekor qilish to‘g‘risida 10 kun oldin Autsorserni yozma ravishda ogohlantirish, bunda ko‘rsatilgan xizmatlarning qiymatini belgilangan tartibda to‘lash;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2.3.4. Qonun hujjatlariga muvofiq boshqa huquqlar.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2.4. Buyurtmachi quyidagilarga majbur:</w:t>
            </w:r>
            <w:r w:rsidRPr="00684848">
              <w:rPr>
                <w:rFonts w:ascii="Times New Roman" w:eastAsia="Times New Roman" w:hAnsi="Times New Roman" w:cs="Times New Roman"/>
                <w:color w:val="000000"/>
              </w:rPr>
              <w:t xml:space="preserve">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2.4.1. Bajarilgan ishlarning yig‘ma dalolatnomasi va rasmiylashtirilgan hisob-faktura asosida ko‘rsatilgan xizmatlar uchun amaldagi narxlar bo‘yicha bir oyda kamida bir marta Xizmatlar haqini to‘lashi;</w:t>
            </w:r>
            <w:r w:rsidRPr="00684848">
              <w:rPr>
                <w:rFonts w:ascii="Times New Roman" w:hAnsi="Times New Roman" w:cs="Times New Roman"/>
                <w:color w:val="000000"/>
              </w:rPr>
              <w:t xml:space="preserve">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2.4.2. Autsorserga mazkur Shartnoma shartlarini bajarish doirasida binolarni (xonalarni), uskunalarni, jihozlarni, asboblarni, mebellarni, inventarlar va boshqa moddiy vositalarni vaqtincha foydalanishga berishi;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r w:rsidRPr="00684848">
              <w:rPr>
                <w:rFonts w:ascii="Times New Roman" w:eastAsia="Times New Roman" w:hAnsi="Times New Roman" w:cs="Times New Roman"/>
                <w:color w:val="000000"/>
                <w:sz w:val="20"/>
                <w:szCs w:val="20"/>
              </w:rPr>
              <w:t>2.4.3. Qonun hujjatlariga muvofiq boshqa majburiyatlar.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lang w:val="en-US"/>
              </w:rPr>
            </w:pPr>
            <w:r w:rsidRPr="00684848">
              <w:rPr>
                <w:rStyle w:val="a3"/>
                <w:rFonts w:ascii="Times New Roman" w:hAnsi="Times New Roman" w:cs="Times New Roman"/>
                <w:color w:val="000000"/>
                <w:sz w:val="20"/>
                <w:szCs w:val="20"/>
                <w:lang w:val="en-US"/>
              </w:rPr>
              <w:t>III. Xizmatlar narxi va o‘zaro hisob-kitoblar tartibi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3.1. Mazkur shartnomaning ilovasiga muvofiq xizmatlar narxi ___________________________________</w:t>
            </w:r>
            <w:r w:rsidRPr="00684848">
              <w:rPr>
                <w:rFonts w:ascii="Times New Roman" w:hAnsi="Times New Roman" w:cs="Times New Roman"/>
                <w:color w:val="000000"/>
                <w:sz w:val="20"/>
                <w:szCs w:val="20"/>
                <w:lang w:val="en-US"/>
              </w:rPr>
              <w:t xml:space="preserve">______ </w:t>
            </w:r>
            <w:r w:rsidRPr="00684848">
              <w:rPr>
                <w:rFonts w:ascii="Times New Roman" w:hAnsi="Times New Roman" w:cs="Times New Roman"/>
                <w:color w:val="000000"/>
                <w:sz w:val="20"/>
                <w:szCs w:val="20"/>
                <w:lang w:val="en-US"/>
              </w:rPr>
              <w:t>_______________</w:t>
            </w:r>
            <w:r w:rsidRPr="00684848">
              <w:rPr>
                <w:rFonts w:ascii="Times New Roman" w:hAnsi="Times New Roman" w:cs="Times New Roman"/>
                <w:color w:val="000000"/>
                <w:sz w:val="20"/>
                <w:szCs w:val="20"/>
                <w:lang w:val="en-US"/>
              </w:rPr>
              <w:t>_______________</w:t>
            </w:r>
            <w:r w:rsidRPr="00684848">
              <w:rPr>
                <w:rFonts w:ascii="Times New Roman" w:hAnsi="Times New Roman" w:cs="Times New Roman"/>
                <w:color w:val="000000"/>
                <w:sz w:val="20"/>
                <w:szCs w:val="20"/>
                <w:lang w:val="en-US"/>
              </w:rPr>
              <w:t xml:space="preserve">___________ </w:t>
            </w:r>
            <w:r w:rsidRPr="00684848">
              <w:rPr>
                <w:rFonts w:ascii="Times New Roman" w:eastAsia="Times New Roman" w:hAnsi="Times New Roman" w:cs="Times New Roman"/>
                <w:color w:val="000000"/>
                <w:sz w:val="20"/>
                <w:szCs w:val="20"/>
                <w:lang w:val="en-US"/>
              </w:rPr>
              <w:t>so‘mni tashkil etadi.</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(summa son va so‘z bilan)</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 xml:space="preserve">3.2. Autsorser tomonidan ko‘rsatilgan xizmatlar uchun o‘zaro hisob-kitoblar bajarilgan ishlarning yig‘ma dalolatnomasi va rasmiylashtirilgan hisob-faktura asosida ko‘rsatilgan xizmatlarning amaldagi qiymati bo‘yicha bir oyda kamida bir marta amalga oshiriladi.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3.3. Ko‘rsatiladigan xizmatlarning amaldagi soni haqidagi ma’lumotlar va xizmatlarning amaldagi narxi asosida Buyurtmachi kundalik buyurtmaga muvofiq Autsorser bilan birgalikda har o‘n kunda, to‘lanishi lozim bo‘lgan summasi ko‘rsatilgan, Autsorser va Buyurtmachi tomonidan imzolanadigan bajarilgan ishlarning yig‘ma dalolatnomasi tuziladi va hisob-faktura rasmiylashtiradi.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3.4. Buyurtmachi tomonidan amalda ko‘rsatilgan xizmatlar narxi belgilangan tartibda rasmiylashtirilgan bajarilgan ishlar dalolatnomasi va hisob-faktura olingan vaqtdan boshlab, 10 bank kuni davomida Shartnomada belgilangan summadan ortiq bo‘lmagan miqdorda to‘lanadi.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3.5. Mazkur Shartnomaning ilovasida ko‘rsatilgan, shartnomaning prognoz summasini hisoblash uchun xizmatlarning narxlari tomonlardan birining tashabbusi bilan qayta ko‘rib chiqiladi.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rPr>
            </w:pPr>
            <w:r w:rsidRPr="00684848">
              <w:rPr>
                <w:rStyle w:val="a3"/>
                <w:rFonts w:ascii="Times New Roman" w:hAnsi="Times New Roman" w:cs="Times New Roman"/>
                <w:color w:val="000000"/>
                <w:sz w:val="20"/>
                <w:szCs w:val="20"/>
              </w:rPr>
              <w:t>IV. Tomonlarning majburiyatlari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4.1. Autsorser shartnoma majburiyatlarini o‘z vaqtida bajarmagan hollarda, Buyurtmachiga muddati o‘tkazib yuborilgan har bir kun uchun majburiyatning bajarilmagan qismining 0,5 foiz miqdorida penya to‘laydi, bunda penyaning umumiy summasi ko‘rsatilmagan xizmatlar oylik narxining 50 foizidan oshmasligi kerak.</w:t>
            </w:r>
            <w:r w:rsidRPr="00684848">
              <w:rPr>
                <w:rFonts w:ascii="Times New Roman" w:hAnsi="Times New Roman" w:cs="Times New Roman"/>
                <w:color w:val="000000"/>
              </w:rPr>
              <w:t xml:space="preserve">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4.2. Penya (jarima) to‘lash Tomonlarning zimmasidagi majburiyatlarini bajarishdan yoki buzilishlarni bartaraf </w:t>
            </w:r>
            <w:r w:rsidRPr="00684848">
              <w:rPr>
                <w:rFonts w:ascii="Times New Roman" w:hAnsi="Times New Roman" w:cs="Times New Roman"/>
                <w:color w:val="000000"/>
                <w:sz w:val="20"/>
                <w:szCs w:val="20"/>
              </w:rPr>
              <w:lastRenderedPageBreak/>
              <w:t>qilishdan ozod etmaydi.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lastRenderedPageBreak/>
              <w:t xml:space="preserve">4.3. Mazkur Shartnoma shartlarining bajarilmasligi yoki tegishli darajada bajarilmasligi uchun Tomonlar O‘zbekiston Respublikasining Fuqarolik </w:t>
            </w:r>
            <w:hyperlink r:id="rId4" w:history="1">
              <w:r w:rsidRPr="00684848">
                <w:rPr>
                  <w:rFonts w:ascii="Times New Roman" w:hAnsi="Times New Roman" w:cs="Times New Roman"/>
                  <w:color w:val="008080"/>
                  <w:sz w:val="20"/>
                  <w:szCs w:val="20"/>
                </w:rPr>
                <w:t>kodeksi</w:t>
              </w:r>
            </w:hyperlink>
            <w:r w:rsidRPr="00684848">
              <w:rPr>
                <w:rFonts w:ascii="Times New Roman" w:hAnsi="Times New Roman" w:cs="Times New Roman"/>
                <w:color w:val="000000"/>
                <w:sz w:val="20"/>
                <w:szCs w:val="20"/>
              </w:rPr>
              <w:t xml:space="preserve"> talablarida, “Xo‘jalik yurituvchi subyektlar faoliyatining shartnomaviy-huquqiy bazasi to‘g‘risida”gi O‘zbekiston Respublikasi </w:t>
            </w:r>
            <w:hyperlink r:id="rId5" w:history="1">
              <w:r w:rsidRPr="00684848">
                <w:rPr>
                  <w:rFonts w:ascii="Times New Roman" w:hAnsi="Times New Roman" w:cs="Times New Roman"/>
                  <w:color w:val="008080"/>
                  <w:sz w:val="20"/>
                  <w:szCs w:val="20"/>
                </w:rPr>
                <w:t xml:space="preserve">Qonuni </w:t>
              </w:r>
            </w:hyperlink>
            <w:r w:rsidRPr="00684848">
              <w:rPr>
                <w:rFonts w:ascii="Times New Roman" w:hAnsi="Times New Roman" w:cs="Times New Roman"/>
                <w:color w:val="000000"/>
                <w:sz w:val="20"/>
                <w:szCs w:val="20"/>
              </w:rPr>
              <w:t>hamda O‘zbekiston Respublikasining boshqa normativ-huquqiy hujjatlarida nazarda tutilgan javobgar bo‘ladilar.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4.4. Buyurtmachiga har chorakda bir marotaba ko‘rsatilayotgan xizmatlarning sifati, ijaraga berilgan bino va inshootlarning holatini monitoring o‘tkazishga (autsorserning moliyaviy faoliyatiga aralashmagan holda) sharoitlar yaratish.</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4.5. Tomonlarning Mazkur Shartnomada nazarda tutilmagan javobgarlik choralari O‘zbekiston Respublikasi hududida amalda bo‘lgan fuqarolik qonunchiligi normalariga muvofiq qo‘llaniladi.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lang w:val="en-US"/>
              </w:rPr>
            </w:pPr>
            <w:r w:rsidRPr="00684848">
              <w:rPr>
                <w:rStyle w:val="a3"/>
                <w:rFonts w:ascii="Times New Roman" w:hAnsi="Times New Roman" w:cs="Times New Roman"/>
                <w:color w:val="000000"/>
                <w:sz w:val="20"/>
                <w:szCs w:val="20"/>
                <w:lang w:val="en-US"/>
              </w:rPr>
              <w:t>V. Munozarali vaziyatlarni hal etish tartibi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 xml:space="preserve">5.1. Mazkur Shartnomani bajarishda yuzaga kelishi mumkin bo‘lgan nizolar va kelishmovchiliklar imkon qadar Tomonlar o‘rtasida muzokara o‘tkazish yo‘li bilan hal etiladi.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lang w:val="en-US"/>
              </w:rPr>
              <w:t>5.2. Nizolar va kelishmovchiliklarni Tomonlar o‘rtasida muzokara o‘tkazish yo‘li bilan hal etib bo‘lmaydigan holatlarda, O‘zbekiston Respublikasi qonunchiligida nazarda tutilgan kelishmovchiliklarni suddan oldin bartaraf qilish tartib-taomili amalga oshirilgandan so‘ng ular O‘zbekiston Respublikasi qonunchiligida belgilangan tartibda sudga ko‘rib chiqish uchun beriladi.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rPr>
            </w:pPr>
            <w:r w:rsidRPr="00684848">
              <w:rPr>
                <w:rStyle w:val="a3"/>
                <w:rFonts w:ascii="Times New Roman" w:hAnsi="Times New Roman" w:cs="Times New Roman"/>
                <w:color w:val="000000"/>
                <w:sz w:val="20"/>
                <w:szCs w:val="20"/>
              </w:rPr>
              <w:t>VI. Fors-major holatlar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lang w:val="en-US"/>
              </w:rPr>
            </w:pPr>
            <w:r w:rsidRPr="00684848">
              <w:rPr>
                <w:rFonts w:ascii="Times New Roman" w:hAnsi="Times New Roman" w:cs="Times New Roman"/>
                <w:color w:val="000000"/>
                <w:sz w:val="20"/>
                <w:szCs w:val="20"/>
              </w:rPr>
              <w:t xml:space="preserve">6.1. Tomonlar majburiyatlar qisman yoki to‘liq bajarilmaganligi uchun, agar bunday holatlar yengib bo‘lmas kuch, ya’ni tabiiy ofatlar, tabiiy va texnogen tusdagi favqulodda holatlar va alohida davr oqibati hisoblansa va davlatning tegishli organlari tomonidan tasdiqlansa, javobgarlikdan ozod qilinadi. </w:t>
            </w:r>
            <w:r w:rsidRPr="00684848">
              <w:rPr>
                <w:rFonts w:ascii="Times New Roman" w:hAnsi="Times New Roman" w:cs="Times New Roman"/>
                <w:color w:val="000000"/>
                <w:sz w:val="20"/>
                <w:szCs w:val="20"/>
                <w:lang w:val="en-US"/>
              </w:rPr>
              <w:t>Bunda mazkur shartnoma bo‘yicha majburiyatlarni bajarish muddati mutanosib ravishda ushbu hodisalar ro‘y bergan muddatga suriladi.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rPr>
            </w:pPr>
            <w:r w:rsidRPr="00684848">
              <w:rPr>
                <w:rStyle w:val="a3"/>
                <w:rFonts w:ascii="Times New Roman" w:hAnsi="Times New Roman" w:cs="Times New Roman"/>
                <w:color w:val="000000"/>
                <w:sz w:val="20"/>
                <w:szCs w:val="20"/>
              </w:rPr>
              <w:t>VII. Yakunlovchi qoidalar</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7.1. Ushbu Shartnomaga har qanday o‘zgartirish va qo‘shimchalar faqat ular yozma shaklda rasmiylashtirilib, Tomonlarning vakolatli vakillari tomonidan imzolangandan so‘ng haqiqiy hisoblanadi. Mazkur Shartnomaning barcha ilovalari uning ajralmas qismini tashkil etadi.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 xml:space="preserve">7.2. Tomonlarning hech biri mazkur Shartnoma bo‘yicha o‘z huquq va majburiyatlarini boshqa Tomonning yozma shakldagi roziligisiz biror bir uchinchi tomonga berib yuborishi mumkin emas. </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lang w:val="en-US"/>
              </w:rPr>
              <w:t xml:space="preserve">7.3. Ushbu shartnoma ikki nusxada tuzilgan. Ikkala nusxa aynan bir xil bo‘lib, bir xil yuridik kuchga ega. </w:t>
            </w:r>
            <w:r w:rsidRPr="00684848">
              <w:rPr>
                <w:rFonts w:ascii="Times New Roman" w:hAnsi="Times New Roman" w:cs="Times New Roman"/>
                <w:color w:val="000000"/>
                <w:sz w:val="20"/>
                <w:szCs w:val="20"/>
              </w:rPr>
              <w:t>Tomonlarning har birida mazkur Shartnomaning bir nusxasi bo‘ladi.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lang w:val="en-US"/>
              </w:rPr>
            </w:pPr>
            <w:r w:rsidRPr="00684848">
              <w:rPr>
                <w:rStyle w:val="a3"/>
                <w:rFonts w:ascii="Times New Roman" w:hAnsi="Times New Roman" w:cs="Times New Roman"/>
                <w:color w:val="000000"/>
                <w:sz w:val="20"/>
                <w:szCs w:val="20"/>
                <w:lang w:val="en-US"/>
              </w:rPr>
              <w:t>VIII. Shartnomaning amal qilish muddati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r w:rsidRPr="00684848">
              <w:rPr>
                <w:rFonts w:ascii="Times New Roman" w:eastAsia="Times New Roman" w:hAnsi="Times New Roman" w:cs="Times New Roman"/>
                <w:color w:val="000000"/>
                <w:sz w:val="20"/>
                <w:szCs w:val="20"/>
                <w:lang w:val="en-US"/>
              </w:rPr>
              <w:t>8.1. Ushbu Shartnoma imzolangan paytdan kuchga kiradi va bir kalendar yili davomida yoki muddatidan oldin bekor qilinguniga qadar amal qiladi.</w:t>
            </w:r>
          </w:p>
        </w:tc>
      </w:tr>
      <w:tr w:rsidR="00684848" w:rsidRPr="00684848" w:rsidTr="00236BF2">
        <w:tc>
          <w:tcPr>
            <w:tcW w:w="0" w:type="auto"/>
            <w:gridSpan w:val="9"/>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center"/>
              <w:rPr>
                <w:rFonts w:ascii="Times New Roman" w:hAnsi="Times New Roman" w:cs="Times New Roman"/>
                <w:color w:val="000000"/>
                <w:sz w:val="24"/>
                <w:szCs w:val="24"/>
                <w:lang w:val="en-US"/>
              </w:rPr>
            </w:pPr>
            <w:r w:rsidRPr="00684848">
              <w:rPr>
                <w:rStyle w:val="a3"/>
                <w:rFonts w:ascii="Times New Roman" w:hAnsi="Times New Roman" w:cs="Times New Roman"/>
                <w:color w:val="000000"/>
                <w:sz w:val="20"/>
                <w:szCs w:val="20"/>
                <w:lang w:val="en-US"/>
              </w:rPr>
              <w:t>IX. Tomonlarning manzili va bank rekvizitlari</w:t>
            </w:r>
          </w:p>
        </w:tc>
      </w:tr>
      <w:tr w:rsidR="00684848" w:rsidRPr="00684848" w:rsidTr="00236BF2">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Style w:val="a3"/>
                <w:rFonts w:ascii="Times New Roman" w:hAnsi="Times New Roman" w:cs="Times New Roman"/>
                <w:color w:val="000000"/>
                <w:sz w:val="20"/>
                <w:szCs w:val="20"/>
              </w:rPr>
              <w:t>“Autsorser”</w:t>
            </w:r>
            <w:r w:rsidRPr="00684848">
              <w:rPr>
                <w:rFonts w:ascii="Times New Roman" w:hAnsi="Times New Roman" w:cs="Times New Roman"/>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Style w:val="a3"/>
                <w:rFonts w:ascii="Times New Roman" w:hAnsi="Times New Roman" w:cs="Times New Roman"/>
                <w:color w:val="000000"/>
                <w:sz w:val="20"/>
                <w:szCs w:val="20"/>
              </w:rPr>
              <w:t xml:space="preserve">“Buyurtmachi”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r>
      <w:tr w:rsidR="003452DA" w:rsidRPr="00684848" w:rsidTr="00236BF2">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w:t>
            </w:r>
            <w:r w:rsidRPr="00684848">
              <w:rPr>
                <w:rFonts w:ascii="Times New Roman" w:hAnsi="Times New Roman" w:cs="Times New Roman"/>
                <w:color w:val="000000"/>
              </w:rPr>
              <w:t xml:space="preserve"> </w:t>
            </w:r>
          </w:p>
        </w:tc>
      </w:tr>
      <w:tr w:rsidR="003452DA" w:rsidRPr="00684848" w:rsidTr="00236BF2">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w:t>
            </w:r>
            <w:r w:rsidRPr="00684848">
              <w:rPr>
                <w:rFonts w:ascii="Times New Roman" w:hAnsi="Times New Roman" w:cs="Times New Roman"/>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eastAsia="Times New Roman" w:hAnsi="Times New Roman" w:cs="Times New Roman"/>
                <w:color w:val="000000"/>
                <w:sz w:val="24"/>
                <w:szCs w:val="24"/>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684848" w:rsidRPr="00684848" w:rsidRDefault="00684848" w:rsidP="00684848">
            <w:pPr>
              <w:jc w:val="both"/>
              <w:rPr>
                <w:rFonts w:ascii="Times New Roman" w:hAnsi="Times New Roman" w:cs="Times New Roman"/>
                <w:color w:val="000000"/>
                <w:sz w:val="24"/>
                <w:szCs w:val="24"/>
              </w:rPr>
            </w:pPr>
            <w:r w:rsidRPr="00684848">
              <w:rPr>
                <w:rFonts w:ascii="Times New Roman" w:hAnsi="Times New Roman" w:cs="Times New Roman"/>
                <w:color w:val="000000"/>
                <w:sz w:val="20"/>
                <w:szCs w:val="20"/>
              </w:rPr>
              <w:t>----------------------------------------</w:t>
            </w:r>
            <w:r w:rsidRPr="00684848">
              <w:rPr>
                <w:rFonts w:ascii="Times New Roman" w:hAnsi="Times New Roman" w:cs="Times New Roman"/>
                <w:color w:val="000000"/>
              </w:rPr>
              <w:t xml:space="preserve"> </w:t>
            </w:r>
          </w:p>
        </w:tc>
      </w:tr>
    </w:tbl>
    <w:p w:rsidR="00684848" w:rsidRPr="00684848" w:rsidRDefault="00684848" w:rsidP="00684848">
      <w:pPr>
        <w:jc w:val="both"/>
        <w:rPr>
          <w:rFonts w:ascii="Times New Roman" w:hAnsi="Times New Roman" w:cs="Times New Roman"/>
        </w:rPr>
      </w:pPr>
    </w:p>
    <w:sectPr w:rsidR="00684848" w:rsidRPr="00684848" w:rsidSect="002A51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D7057E"/>
    <w:rsid w:val="001C446F"/>
    <w:rsid w:val="002A51E1"/>
    <w:rsid w:val="003452DA"/>
    <w:rsid w:val="00684848"/>
    <w:rsid w:val="00985F5F"/>
    <w:rsid w:val="00D7057E"/>
    <w:rsid w:val="00F46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1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7057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x.uz/uz/docs/-18942" TargetMode="External"/><Relationship Id="rId4" Type="http://schemas.openxmlformats.org/officeDocument/2006/relationships/hyperlink" Target="http://lex.uz/uz/docs/-111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1716</Words>
  <Characters>9784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2022-01-19T11:54:00Z</dcterms:created>
  <dcterms:modified xsi:type="dcterms:W3CDTF">2022-01-19T12:21:00Z</dcterms:modified>
</cp:coreProperties>
</file>