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213"/>
        <w:gridCol w:w="1109"/>
        <w:gridCol w:w="1027"/>
        <w:gridCol w:w="705"/>
        <w:gridCol w:w="874"/>
        <w:gridCol w:w="859"/>
        <w:gridCol w:w="843"/>
        <w:gridCol w:w="1176"/>
        <w:gridCol w:w="990"/>
        <w:gridCol w:w="888"/>
      </w:tblGrid>
      <w:tr w:rsidR="00F7350B" w:rsidRPr="00F04F1A" w14:paraId="39E535F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E4360CC" w14:textId="77777777" w:rsidR="00F7350B" w:rsidRPr="00F04F1A" w:rsidRDefault="00F7350B" w:rsidP="00F36E15">
            <w:pPr>
              <w:pStyle w:val="2"/>
            </w:pPr>
            <w:r w:rsidRPr="00F04F1A">
              <w:rPr>
                <w:rStyle w:val="a3"/>
                <w:color w:val="000000"/>
                <w:sz w:val="20"/>
                <w:szCs w:val="20"/>
              </w:rPr>
              <w:t>Аутсорсинг шартлари асосида хизматларни кўрсатиш бўйича</w:t>
            </w:r>
            <w:r w:rsidRPr="00F04F1A">
              <w:br/>
            </w:r>
            <w:r w:rsidRPr="00F04F1A">
              <w:rPr>
                <w:rStyle w:val="a3"/>
                <w:color w:val="000000"/>
                <w:sz w:val="20"/>
                <w:szCs w:val="20"/>
              </w:rPr>
              <w:t>НАМУНАВИЙ ШАРТНОМА</w:t>
            </w:r>
          </w:p>
        </w:tc>
      </w:tr>
      <w:tr w:rsidR="00F7350B" w:rsidRPr="00F04F1A" w14:paraId="57BE7ADE" w14:textId="77777777" w:rsidTr="0048066B">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295540D8"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_______ шаҳри (тумани)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6A563B4"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EEC3E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DF95F8"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892562" w14:textId="77777777" w:rsidR="00F7350B" w:rsidRPr="00F04F1A" w:rsidRDefault="00F7350B" w:rsidP="00F7350B">
            <w:pPr>
              <w:jc w:val="both"/>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5B6BF5B8"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20___ йил «___» _______</w:t>
            </w:r>
          </w:p>
        </w:tc>
      </w:tr>
      <w:tr w:rsidR="00F7350B" w:rsidRPr="00F04F1A" w14:paraId="624CAB0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17C8D7C" w14:textId="77777777" w:rsidR="00F7350B" w:rsidRPr="00F04F1A" w:rsidRDefault="00F7350B" w:rsidP="00F7350B">
            <w:pPr>
              <w:rPr>
                <w:color w:val="000000"/>
              </w:rPr>
            </w:pPr>
            <w:r w:rsidRPr="00F04F1A">
              <w:rPr>
                <w:color w:val="000000"/>
                <w:sz w:val="20"/>
                <w:szCs w:val="20"/>
                <w:lang w:val="uz-Cyrl-UZ"/>
              </w:rPr>
              <w:t xml:space="preserve">_____________________________________ номидан Низом асосида фаолият юритувчи </w:t>
            </w:r>
          </w:p>
        </w:tc>
      </w:tr>
      <w:tr w:rsidR="00F7350B" w:rsidRPr="00F04F1A" w14:paraId="3F4BA27C"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324A3BB5" w14:textId="77777777" w:rsidR="00F7350B" w:rsidRPr="00F04F1A" w:rsidRDefault="00F7350B" w:rsidP="00F7350B">
            <w:pPr>
              <w:jc w:val="both"/>
              <w:rPr>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64E15483" w14:textId="77777777" w:rsidR="00F7350B" w:rsidRPr="00F04F1A" w:rsidRDefault="00F7350B" w:rsidP="00F7350B">
            <w:pPr>
              <w:rPr>
                <w:color w:val="000000"/>
              </w:rPr>
            </w:pPr>
            <w:r w:rsidRPr="00F04F1A">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374038D"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B90986"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9AF103A"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0E63E6"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F1B5ECC"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81095B2" w14:textId="77777777" w:rsidR="00F7350B" w:rsidRPr="00F04F1A" w:rsidRDefault="00F7350B" w:rsidP="00F7350B">
            <w:pPr>
              <w:jc w:val="both"/>
              <w:rPr>
                <w:rFonts w:eastAsia="Times New Roman"/>
                <w:sz w:val="20"/>
                <w:szCs w:val="20"/>
              </w:rPr>
            </w:pPr>
          </w:p>
        </w:tc>
      </w:tr>
      <w:tr w:rsidR="00F7350B" w:rsidRPr="00F04F1A" w14:paraId="04B6977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A53A33" w14:textId="77777777" w:rsidR="00F7350B" w:rsidRPr="00F04F1A" w:rsidRDefault="00F7350B" w:rsidP="00F7350B">
            <w:pPr>
              <w:rPr>
                <w:rFonts w:eastAsia="Times New Roman"/>
                <w:color w:val="000000"/>
              </w:rPr>
            </w:pPr>
            <w:r w:rsidRPr="00F04F1A">
              <w:rPr>
                <w:rFonts w:eastAsia="Times New Roman"/>
                <w:color w:val="000000"/>
                <w:sz w:val="20"/>
                <w:szCs w:val="20"/>
              </w:rPr>
              <w:t>__________________________________ (кейинги ўринларда Буюртмачи деб аталади)</w:t>
            </w:r>
          </w:p>
        </w:tc>
      </w:tr>
      <w:tr w:rsidR="00F7350B" w:rsidRPr="00F04F1A" w14:paraId="130C9A7F"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6BDE4B88" w14:textId="77777777" w:rsidR="00F7350B" w:rsidRPr="00F04F1A" w:rsidRDefault="00F7350B" w:rsidP="00F7350B">
            <w:pPr>
              <w:jc w:val="both"/>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A04984B" w14:textId="77777777" w:rsidR="00F7350B" w:rsidRPr="00F04F1A" w:rsidRDefault="00F7350B" w:rsidP="00F7350B">
            <w:pPr>
              <w:rPr>
                <w:color w:val="000000"/>
              </w:rPr>
            </w:pPr>
            <w:r w:rsidRPr="00F04F1A">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D5340B3"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E5E97E"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83B7824"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7CD02D"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4B12A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18903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61D3F2" w14:textId="77777777" w:rsidR="00F7350B" w:rsidRPr="00F04F1A" w:rsidRDefault="00F7350B" w:rsidP="00F7350B">
            <w:pPr>
              <w:jc w:val="both"/>
              <w:rPr>
                <w:rFonts w:eastAsia="Times New Roman"/>
                <w:sz w:val="20"/>
                <w:szCs w:val="20"/>
              </w:rPr>
            </w:pPr>
          </w:p>
        </w:tc>
      </w:tr>
      <w:tr w:rsidR="00F7350B" w:rsidRPr="00F04F1A" w14:paraId="55FB3B1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8FBAB9" w14:textId="77777777" w:rsidR="00F7350B" w:rsidRPr="00F04F1A" w:rsidRDefault="00F7350B" w:rsidP="00F7350B">
            <w:pPr>
              <w:rPr>
                <w:rFonts w:eastAsia="Times New Roman"/>
                <w:color w:val="000000"/>
              </w:rPr>
            </w:pPr>
            <w:r w:rsidRPr="00F04F1A">
              <w:rPr>
                <w:rFonts w:eastAsia="Times New Roman"/>
                <w:color w:val="000000"/>
                <w:sz w:val="20"/>
                <w:szCs w:val="20"/>
              </w:rPr>
              <w:t>бир томондан ва ____________________________ номидан Устав (ишончнома) асосида</w:t>
            </w:r>
          </w:p>
        </w:tc>
      </w:tr>
      <w:tr w:rsidR="00F7350B" w:rsidRPr="00F04F1A" w14:paraId="02AF5F4F"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22162903"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7301B27" w14:textId="77777777" w:rsidR="00F7350B" w:rsidRPr="00F04F1A" w:rsidRDefault="00F7350B" w:rsidP="00F7350B">
            <w:pPr>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1B8E7073" w14:textId="77777777" w:rsidR="00F7350B" w:rsidRPr="00F04F1A" w:rsidRDefault="00F7350B" w:rsidP="00F7350B">
            <w:pPr>
              <w:rPr>
                <w:color w:val="000000"/>
              </w:rPr>
            </w:pPr>
            <w:r w:rsidRPr="00F04F1A">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7CB7FB"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5AAE79C"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88413D4"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DF982C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81B1989" w14:textId="77777777" w:rsidR="00F7350B" w:rsidRPr="00F04F1A" w:rsidRDefault="00F7350B" w:rsidP="00F7350B">
            <w:pPr>
              <w:jc w:val="both"/>
              <w:rPr>
                <w:rFonts w:eastAsia="Times New Roman"/>
                <w:sz w:val="20"/>
                <w:szCs w:val="20"/>
              </w:rPr>
            </w:pPr>
          </w:p>
        </w:tc>
      </w:tr>
      <w:tr w:rsidR="00F7350B" w:rsidRPr="00F04F1A" w14:paraId="0F03355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CE81891" w14:textId="77777777" w:rsidR="00F7350B" w:rsidRPr="00F04F1A" w:rsidRDefault="00F7350B" w:rsidP="00F7350B">
            <w:pPr>
              <w:rPr>
                <w:rFonts w:eastAsia="Times New Roman"/>
                <w:color w:val="000000"/>
              </w:rPr>
            </w:pPr>
            <w:r w:rsidRPr="00F04F1A">
              <w:rPr>
                <w:rFonts w:eastAsia="Times New Roman"/>
                <w:color w:val="000000"/>
                <w:sz w:val="20"/>
                <w:szCs w:val="20"/>
              </w:rPr>
              <w:t>фаолият юритувчи директор ________________________________ (кейинги ўринларда</w:t>
            </w:r>
          </w:p>
        </w:tc>
      </w:tr>
      <w:tr w:rsidR="00F7350B" w:rsidRPr="00F04F1A" w14:paraId="209D9FE7"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09231498"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1D9BC9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92507F5"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AF1BB1" w14:textId="77777777" w:rsidR="00F7350B" w:rsidRPr="00F04F1A" w:rsidRDefault="00F7350B" w:rsidP="00F7350B">
            <w:pPr>
              <w:jc w:val="both"/>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4C63F66" w14:textId="77777777" w:rsidR="00F7350B" w:rsidRPr="00F04F1A" w:rsidRDefault="00F7350B" w:rsidP="00F7350B">
            <w:pPr>
              <w:jc w:val="both"/>
              <w:rPr>
                <w:color w:val="000000"/>
              </w:rPr>
            </w:pPr>
            <w:r w:rsidRPr="00F04F1A">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7B0DB1"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C8E66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93C434D"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7EED63B" w14:textId="77777777" w:rsidR="00F7350B" w:rsidRPr="00F04F1A" w:rsidRDefault="00F7350B" w:rsidP="00F7350B">
            <w:pPr>
              <w:jc w:val="both"/>
              <w:rPr>
                <w:rFonts w:eastAsia="Times New Roman"/>
                <w:sz w:val="20"/>
                <w:szCs w:val="20"/>
              </w:rPr>
            </w:pPr>
          </w:p>
        </w:tc>
      </w:tr>
      <w:tr w:rsidR="00F7350B" w:rsidRPr="00F04F1A" w14:paraId="20540BE1"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A0C2E2B" w14:textId="77777777" w:rsidR="00F7350B" w:rsidRPr="00F04F1A" w:rsidRDefault="00F7350B" w:rsidP="00F7350B">
            <w:pPr>
              <w:jc w:val="both"/>
              <w:rPr>
                <w:rFonts w:eastAsia="Times New Roman"/>
                <w:color w:val="000000"/>
              </w:rPr>
            </w:pPr>
            <w:r w:rsidRPr="00F04F1A">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F7350B" w:rsidRPr="00F04F1A" w14:paraId="02234F5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586B90" w14:textId="77777777" w:rsidR="00F7350B" w:rsidRPr="00F04F1A" w:rsidRDefault="00F7350B" w:rsidP="00F7350B">
            <w:pPr>
              <w:jc w:val="both"/>
              <w:rPr>
                <w:color w:val="000000"/>
              </w:rPr>
            </w:pPr>
            <w:r w:rsidRPr="00F04F1A">
              <w:rPr>
                <w:rStyle w:val="a3"/>
                <w:color w:val="000000"/>
                <w:sz w:val="20"/>
                <w:szCs w:val="20"/>
              </w:rPr>
              <w:t>I. Шартнома предмети</w:t>
            </w:r>
          </w:p>
        </w:tc>
      </w:tr>
      <w:tr w:rsidR="00F7350B" w:rsidRPr="00F04F1A" w14:paraId="6494EA5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FA6FF17"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F7350B" w:rsidRPr="00F04F1A" w14:paraId="373BDA8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FEE623F"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F7350B" w:rsidRPr="00F04F1A" w14:paraId="241B7920"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0E3B96D5"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F1633C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1CD67A8"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0E765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DFC1ED" w14:textId="77777777" w:rsidR="00F7350B" w:rsidRPr="00F04F1A" w:rsidRDefault="00F7350B" w:rsidP="00F7350B">
            <w:pPr>
              <w:jc w:val="both"/>
              <w:rPr>
                <w:rFonts w:eastAsia="Times New Roman"/>
                <w:sz w:val="20"/>
                <w:szCs w:val="2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41F6967" w14:textId="77777777" w:rsidR="00F7350B" w:rsidRPr="00F04F1A" w:rsidRDefault="00F7350B" w:rsidP="00F7350B">
            <w:pPr>
              <w:jc w:val="both"/>
              <w:rPr>
                <w:color w:val="000000"/>
              </w:rPr>
            </w:pPr>
            <w:r w:rsidRPr="00F04F1A">
              <w:rPr>
                <w:color w:val="000000"/>
                <w:sz w:val="20"/>
                <w:szCs w:val="20"/>
              </w:rPr>
              <w:t>(аутсорсерга ўтказилган хизмат номи)</w:t>
            </w:r>
          </w:p>
        </w:tc>
      </w:tr>
      <w:tr w:rsidR="00F7350B" w:rsidRPr="00F04F1A" w14:paraId="72E4D2D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0278E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F7350B" w:rsidRPr="00F04F1A" w14:paraId="6E83CBFC" w14:textId="77777777" w:rsidTr="0048066B">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4F79604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6FDD28"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84456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67ACFB"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63D8E0" w14:textId="77777777" w:rsidR="00F7350B" w:rsidRPr="00F04F1A" w:rsidRDefault="00F7350B" w:rsidP="00F7350B">
            <w:pPr>
              <w:jc w:val="both"/>
              <w:rPr>
                <w:rFonts w:eastAsia="Times New Roman"/>
                <w:sz w:val="20"/>
                <w:szCs w:val="20"/>
              </w:rPr>
            </w:pPr>
          </w:p>
        </w:tc>
      </w:tr>
      <w:tr w:rsidR="00F7350B" w:rsidRPr="00F04F1A" w14:paraId="78932D6F"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1357A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B9F7937"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F9DA8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F41DCBD"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BE1B33"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4263383" w14:textId="77777777" w:rsidR="00F7350B" w:rsidRPr="00F04F1A" w:rsidRDefault="00F7350B" w:rsidP="00F7350B">
            <w:pPr>
              <w:jc w:val="both"/>
              <w:rPr>
                <w:rFonts w:eastAsia="Times New Roman"/>
                <w:sz w:val="20"/>
                <w:szCs w:val="20"/>
              </w:rPr>
            </w:pPr>
          </w:p>
        </w:tc>
      </w:tr>
      <w:tr w:rsidR="00F7350B" w:rsidRPr="00F04F1A" w14:paraId="01600F5B"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4142FD7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02F86D"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0155E7"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9492C66"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73928B5"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6DB97ED" w14:textId="77777777" w:rsidR="00F7350B" w:rsidRPr="00F04F1A" w:rsidRDefault="00F7350B" w:rsidP="00F7350B">
            <w:pPr>
              <w:jc w:val="both"/>
              <w:rPr>
                <w:rFonts w:eastAsia="Times New Roman"/>
                <w:sz w:val="20"/>
                <w:szCs w:val="20"/>
              </w:rPr>
            </w:pPr>
          </w:p>
        </w:tc>
      </w:tr>
      <w:tr w:rsidR="00F7350B" w:rsidRPr="00F04F1A" w14:paraId="0CD2DFF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D39C8A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F7350B" w:rsidRPr="00F04F1A" w14:paraId="2FD03D0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E80338" w14:textId="77777777" w:rsidR="00F7350B" w:rsidRPr="00F04F1A" w:rsidRDefault="00F7350B" w:rsidP="00F7350B">
            <w:pPr>
              <w:jc w:val="both"/>
              <w:rPr>
                <w:color w:val="000000"/>
              </w:rPr>
            </w:pPr>
            <w:r w:rsidRPr="00F04F1A">
              <w:rPr>
                <w:rStyle w:val="a3"/>
                <w:color w:val="000000"/>
                <w:sz w:val="20"/>
                <w:szCs w:val="20"/>
              </w:rPr>
              <w:t>II. Томонларнинг ҳуқуқ ва мажбуриятлари</w:t>
            </w:r>
          </w:p>
        </w:tc>
      </w:tr>
      <w:tr w:rsidR="00F7350B" w:rsidRPr="00F04F1A" w14:paraId="4BB1CA6D"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2C32763"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CAF0FB"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B8BBC3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C0DE67"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420ED62"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3FABE1" w14:textId="77777777" w:rsidR="00F7350B" w:rsidRPr="00F04F1A" w:rsidRDefault="00F7350B" w:rsidP="00F7350B">
            <w:pPr>
              <w:jc w:val="both"/>
              <w:rPr>
                <w:rFonts w:eastAsia="Times New Roman"/>
                <w:sz w:val="20"/>
                <w:szCs w:val="20"/>
              </w:rPr>
            </w:pPr>
          </w:p>
        </w:tc>
      </w:tr>
      <w:tr w:rsidR="00F7350B" w:rsidRPr="00F04F1A" w14:paraId="3306295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EAFA2D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2.1.1. Ижарага олинган мол-мулкдан фойдаланиш;</w:t>
            </w:r>
          </w:p>
        </w:tc>
      </w:tr>
      <w:tr w:rsidR="00F7350B" w:rsidRPr="00F04F1A" w14:paraId="15B9019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E6D6499"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F7350B" w:rsidRPr="00F04F1A" w14:paraId="02191C6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7E1C8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F7350B" w:rsidRPr="00F04F1A" w14:paraId="2B39E79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630EC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F7350B" w:rsidRPr="00F04F1A" w14:paraId="24C5F8C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75944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2.1.5. Кўрсатилган хизматлар натижасида фойда олиш;</w:t>
            </w:r>
          </w:p>
        </w:tc>
      </w:tr>
      <w:tr w:rsidR="00F7350B" w:rsidRPr="00F04F1A" w14:paraId="0276A15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E6B33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2.1.6. Буюртмачидан шартнома шартларининг бажарилишини талаб қилиш;</w:t>
            </w:r>
          </w:p>
        </w:tc>
      </w:tr>
      <w:tr w:rsidR="00F7350B" w:rsidRPr="00F04F1A" w14:paraId="7526574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C188EA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2.1.7. Қонун ҳужжатларига мувофиқ бошқа ҳуқуқлар. </w:t>
            </w:r>
          </w:p>
        </w:tc>
      </w:tr>
      <w:tr w:rsidR="00F7350B" w:rsidRPr="00F04F1A" w14:paraId="3A55F34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AEFBDEC"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 Аутсорсер қуйидагиларга мажбур:</w:t>
            </w:r>
          </w:p>
        </w:tc>
      </w:tr>
      <w:tr w:rsidR="00F7350B" w:rsidRPr="00F04F1A" w14:paraId="277ECFF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E63D8BF"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F7350B" w:rsidRPr="00F04F1A" w14:paraId="6ABE1DF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6FCC92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F7350B" w:rsidRPr="00F04F1A" w14:paraId="27500D3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9027B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2.2.3. Товар (ишлар, хизматлар</w:t>
            </w:r>
            <w:proofErr w:type="gramStart"/>
            <w:r w:rsidRPr="00F04F1A">
              <w:rPr>
                <w:rFonts w:eastAsia="Times New Roman"/>
                <w:color w:val="000000"/>
                <w:sz w:val="20"/>
                <w:szCs w:val="20"/>
              </w:rPr>
              <w:t>)н</w:t>
            </w:r>
            <w:proofErr w:type="gramEnd"/>
            <w:r w:rsidRPr="00F04F1A">
              <w:rPr>
                <w:rFonts w:eastAsia="Times New Roman"/>
                <w:color w:val="000000"/>
                <w:sz w:val="20"/>
                <w:szCs w:val="20"/>
              </w:rPr>
              <w:t>инг сифатли ишлаб чиқарилишини ва буюртмачига етказилишини таъминлаши;</w:t>
            </w:r>
          </w:p>
        </w:tc>
      </w:tr>
      <w:tr w:rsidR="00F7350B" w:rsidRPr="00F04F1A" w14:paraId="3E5C725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17D5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2.2.4. Махфийлик тартибига қатъий риоя қилиши;</w:t>
            </w:r>
          </w:p>
        </w:tc>
      </w:tr>
      <w:tr w:rsidR="00F7350B" w:rsidRPr="00F04F1A" w14:paraId="0274DBA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9AF34D" w14:textId="77777777" w:rsidR="00F7350B" w:rsidRPr="00F04F1A" w:rsidRDefault="00F7350B" w:rsidP="00F7350B">
            <w:pPr>
              <w:jc w:val="both"/>
              <w:rPr>
                <w:color w:val="000000"/>
              </w:rPr>
            </w:pPr>
            <w:r w:rsidRPr="00F04F1A">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F7350B" w:rsidRPr="00F04F1A" w14:paraId="4212CAC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81BEAFD"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2.2.6. Хизматларни сифатли, мазкур Шартноманинг 1.3-бандида кўрсатилган муддатда ва тўлиқ ҳажмда кўрсатиши; </w:t>
            </w:r>
          </w:p>
        </w:tc>
      </w:tr>
      <w:tr w:rsidR="00F7350B" w:rsidRPr="00F04F1A" w14:paraId="3CB0BF9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F9D6C2" w14:textId="77777777" w:rsidR="00F7350B" w:rsidRPr="00F04F1A" w:rsidRDefault="00F7350B" w:rsidP="00F7350B">
            <w:pPr>
              <w:jc w:val="both"/>
              <w:rPr>
                <w:color w:val="000000"/>
              </w:rPr>
            </w:pPr>
            <w:r w:rsidRPr="00F04F1A">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F7350B" w:rsidRPr="00F04F1A" w14:paraId="67D48C6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B3125E" w14:textId="77777777" w:rsidR="00F7350B" w:rsidRPr="00F04F1A" w:rsidRDefault="00F7350B" w:rsidP="00F7350B">
            <w:pPr>
              <w:jc w:val="both"/>
              <w:rPr>
                <w:color w:val="000000"/>
              </w:rPr>
            </w:pPr>
            <w:r w:rsidRPr="00F04F1A">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F7350B" w:rsidRPr="00F04F1A" w14:paraId="2624DEA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1BD0C4" w14:textId="77777777" w:rsidR="00F7350B" w:rsidRPr="00F04F1A" w:rsidRDefault="00F7350B" w:rsidP="00F7350B">
            <w:pPr>
              <w:jc w:val="both"/>
              <w:rPr>
                <w:color w:val="000000"/>
              </w:rPr>
            </w:pPr>
            <w:r w:rsidRPr="00F04F1A">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F7350B" w:rsidRPr="00F04F1A" w14:paraId="368FA60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7D576B" w14:textId="77777777" w:rsidR="00F7350B" w:rsidRPr="00F04F1A" w:rsidRDefault="00F7350B" w:rsidP="00F7350B">
            <w:pPr>
              <w:jc w:val="both"/>
              <w:rPr>
                <w:color w:val="000000"/>
              </w:rPr>
            </w:pPr>
            <w:r w:rsidRPr="00F04F1A">
              <w:rPr>
                <w:color w:val="000000"/>
                <w:sz w:val="20"/>
                <w:szCs w:val="20"/>
              </w:rPr>
              <w:t xml:space="preserve">2.2.10. Ходимлар зиммасига Буюртмачининг ҳудудида одоб-ахлоқ қоидаларига, шунингдек, ички тартибга риоя </w:t>
            </w:r>
            <w:r w:rsidRPr="00F04F1A">
              <w:rPr>
                <w:color w:val="000000"/>
                <w:sz w:val="20"/>
                <w:szCs w:val="20"/>
              </w:rPr>
              <w:lastRenderedPageBreak/>
              <w:t xml:space="preserve">қилиш мажбуриятини юклаши; </w:t>
            </w:r>
          </w:p>
        </w:tc>
      </w:tr>
      <w:tr w:rsidR="00F7350B" w:rsidRPr="00F04F1A" w14:paraId="351507D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FE0FB49" w14:textId="77777777" w:rsidR="00F7350B" w:rsidRPr="00F04F1A" w:rsidRDefault="00F7350B" w:rsidP="00F7350B">
            <w:pPr>
              <w:jc w:val="both"/>
              <w:rPr>
                <w:color w:val="000000"/>
              </w:rPr>
            </w:pPr>
            <w:r w:rsidRPr="00F04F1A">
              <w:rPr>
                <w:color w:val="000000"/>
                <w:sz w:val="20"/>
                <w:szCs w:val="20"/>
              </w:rPr>
              <w:lastRenderedPageBreak/>
              <w:t xml:space="preserve">2.2.11. Хизмат кўрсатиш бўйича ишларни шахсан бажариши, мазкур Шартнома шартларини бажаришни учинчи шахсга топширмаслиги; </w:t>
            </w:r>
          </w:p>
        </w:tc>
      </w:tr>
      <w:tr w:rsidR="00F7350B" w:rsidRPr="00F04F1A" w14:paraId="7A1F1701"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D9D723" w14:textId="77777777" w:rsidR="00F7350B" w:rsidRPr="00F04F1A" w:rsidRDefault="00F7350B" w:rsidP="00F7350B">
            <w:pPr>
              <w:jc w:val="both"/>
              <w:rPr>
                <w:color w:val="000000"/>
              </w:rPr>
            </w:pPr>
            <w:r w:rsidRPr="00F04F1A">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F7350B" w:rsidRPr="00F04F1A" w14:paraId="5F8A5C0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C27189" w14:textId="77777777" w:rsidR="00F7350B" w:rsidRPr="00F04F1A" w:rsidRDefault="00F7350B" w:rsidP="00F7350B">
            <w:pPr>
              <w:jc w:val="both"/>
              <w:rPr>
                <w:color w:val="000000"/>
              </w:rPr>
            </w:pPr>
            <w:r w:rsidRPr="00F04F1A">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F7350B" w:rsidRPr="00F04F1A" w14:paraId="4B5BFC7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F9486A" w14:textId="77777777" w:rsidR="00F7350B" w:rsidRPr="00F04F1A" w:rsidRDefault="00F7350B" w:rsidP="00F7350B">
            <w:pPr>
              <w:jc w:val="both"/>
              <w:rPr>
                <w:color w:val="000000"/>
              </w:rPr>
            </w:pPr>
            <w:r w:rsidRPr="00F04F1A">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F7350B" w:rsidRPr="00F04F1A" w14:paraId="2888BC8C"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F1925D" w14:textId="77777777" w:rsidR="00F7350B" w:rsidRPr="00F04F1A" w:rsidRDefault="00F7350B" w:rsidP="00F7350B">
            <w:pPr>
              <w:jc w:val="both"/>
              <w:rPr>
                <w:color w:val="000000"/>
              </w:rPr>
            </w:pPr>
            <w:r w:rsidRPr="00F04F1A">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F7350B" w:rsidRPr="00F04F1A" w14:paraId="05286F2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B61AA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2.2.16. Қонун ҳужжатларига мувофиқ бошқа мажбуриятлар.</w:t>
            </w:r>
          </w:p>
        </w:tc>
      </w:tr>
      <w:tr w:rsidR="00F7350B" w:rsidRPr="00F04F1A" w14:paraId="0FAB56A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3DDF4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2.3. Буюртмачи қуйидаги ҳуқуқларга эга:</w:t>
            </w:r>
          </w:p>
        </w:tc>
      </w:tr>
      <w:tr w:rsidR="00F7350B" w:rsidRPr="00F04F1A" w14:paraId="2A4D632C"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28E105" w14:textId="77777777" w:rsidR="00F7350B" w:rsidRPr="00F04F1A" w:rsidRDefault="00F7350B" w:rsidP="00F7350B">
            <w:pPr>
              <w:jc w:val="both"/>
              <w:rPr>
                <w:color w:val="000000"/>
              </w:rPr>
            </w:pPr>
            <w:r w:rsidRPr="00F04F1A">
              <w:rPr>
                <w:color w:val="000000"/>
                <w:sz w:val="20"/>
                <w:szCs w:val="20"/>
              </w:rPr>
              <w:t>2.3.1. Товарлар (ишлар, хизматлар) сифатли ишлаб чиқарилиши (бажарилиши, кўрсатилиши</w:t>
            </w:r>
            <w:proofErr w:type="gramStart"/>
            <w:r w:rsidRPr="00F04F1A">
              <w:rPr>
                <w:color w:val="000000"/>
                <w:sz w:val="20"/>
                <w:szCs w:val="20"/>
              </w:rPr>
              <w:t>)н</w:t>
            </w:r>
            <w:proofErr w:type="gramEnd"/>
            <w:r w:rsidRPr="00F04F1A">
              <w:rPr>
                <w:color w:val="000000"/>
                <w:sz w:val="20"/>
                <w:szCs w:val="20"/>
              </w:rPr>
              <w:t xml:space="preserve">и талаб қилиш; </w:t>
            </w:r>
          </w:p>
        </w:tc>
      </w:tr>
      <w:tr w:rsidR="00F7350B" w:rsidRPr="00F04F1A" w14:paraId="04CEB28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E2471A" w14:textId="77777777" w:rsidR="00F7350B" w:rsidRPr="00F04F1A" w:rsidRDefault="00F7350B" w:rsidP="00F7350B">
            <w:pPr>
              <w:jc w:val="both"/>
              <w:rPr>
                <w:color w:val="000000"/>
              </w:rPr>
            </w:pPr>
            <w:r w:rsidRPr="00F04F1A">
              <w:rPr>
                <w:color w:val="000000"/>
                <w:sz w:val="20"/>
                <w:szCs w:val="20"/>
              </w:rPr>
              <w:t>2.3.2. Аутсорсернинг фаолиятига аралашмаган ҳолда, шартнома шартларининг бажарилишини назорат қилиш;</w:t>
            </w:r>
          </w:p>
        </w:tc>
      </w:tr>
      <w:tr w:rsidR="00F7350B" w:rsidRPr="00F04F1A" w14:paraId="0342247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A37EBF" w14:textId="77777777" w:rsidR="00F7350B" w:rsidRPr="00F04F1A" w:rsidRDefault="00F7350B" w:rsidP="00F7350B">
            <w:pPr>
              <w:jc w:val="both"/>
              <w:rPr>
                <w:color w:val="000000"/>
              </w:rPr>
            </w:pPr>
            <w:r w:rsidRPr="00F04F1A">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F7350B" w:rsidRPr="00F04F1A" w14:paraId="539A587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7E33E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2.3.4. Қонун ҳужжатларига мувофиқ бошқа ҳуқуқлар.</w:t>
            </w:r>
          </w:p>
        </w:tc>
      </w:tr>
      <w:tr w:rsidR="00F7350B" w:rsidRPr="00F04F1A" w14:paraId="2A40649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400659"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2.4. Буюртмачи қуйидагиларга мажбур:</w:t>
            </w:r>
          </w:p>
        </w:tc>
      </w:tr>
      <w:tr w:rsidR="00F7350B" w:rsidRPr="00F04F1A" w14:paraId="32608C0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360C48A" w14:textId="77777777" w:rsidR="00F7350B" w:rsidRPr="00F04F1A" w:rsidRDefault="00F7350B" w:rsidP="00F7350B">
            <w:pPr>
              <w:jc w:val="both"/>
              <w:rPr>
                <w:color w:val="000000"/>
              </w:rPr>
            </w:pPr>
            <w:r w:rsidRPr="00F04F1A">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F7350B" w:rsidRPr="00F04F1A" w14:paraId="3A4D3E5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CE863E6" w14:textId="77777777" w:rsidR="00F7350B" w:rsidRPr="00F04F1A" w:rsidRDefault="00F7350B" w:rsidP="00F7350B">
            <w:pPr>
              <w:jc w:val="both"/>
              <w:rPr>
                <w:color w:val="000000"/>
              </w:rPr>
            </w:pPr>
            <w:r w:rsidRPr="00F04F1A">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F7350B" w:rsidRPr="00F04F1A" w14:paraId="6E7487D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05DEDB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2.4.3. Қонун ҳужжатларига мувофиқ бошқа мажбуриятлар.</w:t>
            </w:r>
          </w:p>
        </w:tc>
      </w:tr>
      <w:tr w:rsidR="00F7350B" w:rsidRPr="00F04F1A" w14:paraId="107C50D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78B9268" w14:textId="77777777" w:rsidR="00F7350B" w:rsidRPr="00F04F1A" w:rsidRDefault="00F7350B" w:rsidP="00F7350B">
            <w:pPr>
              <w:jc w:val="both"/>
              <w:rPr>
                <w:color w:val="000000"/>
              </w:rPr>
            </w:pPr>
            <w:r w:rsidRPr="00F04F1A">
              <w:rPr>
                <w:rStyle w:val="a3"/>
                <w:color w:val="000000"/>
                <w:sz w:val="20"/>
                <w:szCs w:val="20"/>
              </w:rPr>
              <w:t>III. Хизматлар нархи ва ўзаро ҳисоб-китоблар тартиби</w:t>
            </w:r>
          </w:p>
        </w:tc>
      </w:tr>
      <w:tr w:rsidR="00F7350B" w:rsidRPr="00F04F1A" w14:paraId="305A693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C36E0CA" w14:textId="77777777" w:rsidR="00F7350B" w:rsidRPr="00F04F1A" w:rsidRDefault="00F7350B" w:rsidP="00F7350B">
            <w:pPr>
              <w:jc w:val="both"/>
              <w:rPr>
                <w:color w:val="000000"/>
              </w:rPr>
            </w:pPr>
            <w:r w:rsidRPr="00F04F1A">
              <w:rPr>
                <w:color w:val="000000"/>
                <w:sz w:val="20"/>
                <w:szCs w:val="20"/>
              </w:rPr>
              <w:t xml:space="preserve">3.1. Мазкур шартноманинг иловасига мувофиқ хизматлар нархи _____________________________________________________________ </w:t>
            </w:r>
          </w:p>
        </w:tc>
      </w:tr>
      <w:tr w:rsidR="00F7350B" w:rsidRPr="00F04F1A" w14:paraId="5209E5BC"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17826567"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0078E9C7" w14:textId="77777777" w:rsidR="00F7350B" w:rsidRPr="00F04F1A" w:rsidRDefault="00F7350B" w:rsidP="00F7350B">
            <w:pPr>
              <w:jc w:val="both"/>
              <w:rPr>
                <w:color w:val="000000"/>
              </w:rPr>
            </w:pPr>
            <w:r w:rsidRPr="00F04F1A">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9AD241A"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4EC4C0"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2DECDB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887E39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33E5F6" w14:textId="77777777" w:rsidR="00F7350B" w:rsidRPr="00F04F1A" w:rsidRDefault="00F7350B" w:rsidP="00F7350B">
            <w:pPr>
              <w:jc w:val="both"/>
              <w:rPr>
                <w:rFonts w:eastAsia="Times New Roman"/>
                <w:sz w:val="20"/>
                <w:szCs w:val="20"/>
              </w:rPr>
            </w:pPr>
          </w:p>
        </w:tc>
      </w:tr>
      <w:tr w:rsidR="00F7350B" w:rsidRPr="00F04F1A" w14:paraId="2182591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BF2F3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сўмни ташкил этади.</w:t>
            </w:r>
          </w:p>
        </w:tc>
      </w:tr>
      <w:tr w:rsidR="00F7350B" w:rsidRPr="00F04F1A" w14:paraId="553C71CA"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A0D5F2" w14:textId="77777777" w:rsidR="00F7350B" w:rsidRPr="00F04F1A" w:rsidRDefault="00F7350B" w:rsidP="00F7350B">
            <w:pPr>
              <w:jc w:val="both"/>
              <w:rPr>
                <w:color w:val="000000"/>
              </w:rPr>
            </w:pPr>
            <w:r w:rsidRPr="00F04F1A">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F7350B" w:rsidRPr="00F04F1A" w14:paraId="3D52005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AE63A29" w14:textId="77777777" w:rsidR="00F7350B" w:rsidRPr="00F04F1A" w:rsidRDefault="00F7350B" w:rsidP="00F7350B">
            <w:pPr>
              <w:jc w:val="both"/>
              <w:rPr>
                <w:color w:val="000000"/>
              </w:rPr>
            </w:pPr>
            <w:r w:rsidRPr="00F04F1A">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F7350B" w:rsidRPr="00F04F1A" w14:paraId="63A5E66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DE34A4B" w14:textId="77777777" w:rsidR="00F7350B" w:rsidRPr="00F04F1A" w:rsidRDefault="00F7350B" w:rsidP="00F7350B">
            <w:pPr>
              <w:jc w:val="both"/>
              <w:rPr>
                <w:color w:val="000000"/>
              </w:rPr>
            </w:pPr>
            <w:r w:rsidRPr="00F04F1A">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F7350B" w:rsidRPr="00F04F1A" w14:paraId="1EF75E6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E85D2DD" w14:textId="77777777" w:rsidR="00F7350B" w:rsidRPr="00F04F1A" w:rsidRDefault="00F7350B" w:rsidP="00F7350B">
            <w:pPr>
              <w:jc w:val="both"/>
              <w:rPr>
                <w:color w:val="000000"/>
              </w:rPr>
            </w:pPr>
            <w:r w:rsidRPr="00F04F1A">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F7350B" w:rsidRPr="00F04F1A" w14:paraId="0D5B08C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EC468B" w14:textId="77777777" w:rsidR="00F7350B" w:rsidRPr="00F04F1A" w:rsidRDefault="00F7350B" w:rsidP="00F7350B">
            <w:pPr>
              <w:jc w:val="both"/>
              <w:rPr>
                <w:color w:val="000000"/>
              </w:rPr>
            </w:pPr>
            <w:r w:rsidRPr="00F04F1A">
              <w:rPr>
                <w:rStyle w:val="a3"/>
                <w:color w:val="000000"/>
                <w:sz w:val="20"/>
                <w:szCs w:val="20"/>
              </w:rPr>
              <w:t>IV. Томонларнинг мажбуриятлари</w:t>
            </w:r>
          </w:p>
        </w:tc>
      </w:tr>
      <w:tr w:rsidR="00F7350B" w:rsidRPr="00F04F1A" w14:paraId="7AA954E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86CA2AA" w14:textId="77777777" w:rsidR="00F7350B" w:rsidRPr="00F04F1A" w:rsidRDefault="00F7350B" w:rsidP="00F7350B">
            <w:pPr>
              <w:jc w:val="both"/>
              <w:rPr>
                <w:color w:val="000000"/>
              </w:rPr>
            </w:pPr>
            <w:r w:rsidRPr="00F04F1A">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F7350B" w:rsidRPr="00F04F1A" w14:paraId="33E177A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2C345B" w14:textId="77777777" w:rsidR="00F7350B" w:rsidRPr="00F04F1A" w:rsidRDefault="00F7350B" w:rsidP="00F7350B">
            <w:pPr>
              <w:jc w:val="both"/>
              <w:rPr>
                <w:color w:val="000000"/>
              </w:rPr>
            </w:pPr>
            <w:r w:rsidRPr="00F04F1A">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F7350B" w:rsidRPr="00F04F1A" w14:paraId="338B2E3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BB901E9" w14:textId="77777777" w:rsidR="00F7350B" w:rsidRPr="00F04F1A" w:rsidRDefault="00F7350B" w:rsidP="00F7350B">
            <w:pPr>
              <w:jc w:val="both"/>
              <w:rPr>
                <w:color w:val="000000"/>
              </w:rPr>
            </w:pPr>
            <w:r w:rsidRPr="00F04F1A">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F04F1A">
                <w:rPr>
                  <w:color w:val="008080"/>
                  <w:sz w:val="20"/>
                  <w:szCs w:val="20"/>
                </w:rPr>
                <w:t>кодекси</w:t>
              </w:r>
            </w:hyperlink>
            <w:r w:rsidRPr="00F04F1A">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sidRPr="00F04F1A">
                <w:rPr>
                  <w:color w:val="008080"/>
                  <w:sz w:val="20"/>
                  <w:szCs w:val="20"/>
                </w:rPr>
                <w:t xml:space="preserve">Қонуни </w:t>
              </w:r>
            </w:hyperlink>
            <w:r w:rsidRPr="00F04F1A">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F7350B" w:rsidRPr="00F04F1A" w14:paraId="2813948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790DCE" w14:textId="77777777" w:rsidR="00F7350B" w:rsidRPr="00F04F1A" w:rsidRDefault="00F7350B" w:rsidP="00F7350B">
            <w:pPr>
              <w:jc w:val="both"/>
              <w:rPr>
                <w:color w:val="000000"/>
              </w:rPr>
            </w:pPr>
            <w:r w:rsidRPr="00F04F1A">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F7350B" w:rsidRPr="00F04F1A" w14:paraId="26FEDDD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356F63" w14:textId="77777777" w:rsidR="00F7350B" w:rsidRPr="00F04F1A" w:rsidRDefault="00F7350B" w:rsidP="00F7350B">
            <w:pPr>
              <w:jc w:val="both"/>
              <w:rPr>
                <w:color w:val="000000"/>
              </w:rPr>
            </w:pPr>
            <w:r w:rsidRPr="00F04F1A">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F7350B" w:rsidRPr="00F04F1A" w14:paraId="7937EA8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924A45" w14:textId="77777777" w:rsidR="00F7350B" w:rsidRPr="00F04F1A" w:rsidRDefault="00F7350B" w:rsidP="00F7350B">
            <w:pPr>
              <w:jc w:val="both"/>
              <w:rPr>
                <w:color w:val="000000"/>
              </w:rPr>
            </w:pPr>
            <w:r w:rsidRPr="00F04F1A">
              <w:rPr>
                <w:rStyle w:val="a3"/>
                <w:color w:val="000000"/>
                <w:sz w:val="20"/>
                <w:szCs w:val="20"/>
              </w:rPr>
              <w:t>V. Мунозарали вазиятларни ҳал этиш тартиби</w:t>
            </w:r>
          </w:p>
        </w:tc>
      </w:tr>
      <w:tr w:rsidR="00F7350B" w:rsidRPr="00F04F1A" w14:paraId="5DA7BA0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12CC5A8" w14:textId="77777777" w:rsidR="00F7350B" w:rsidRPr="00F04F1A" w:rsidRDefault="00F7350B" w:rsidP="00F7350B">
            <w:pPr>
              <w:jc w:val="both"/>
              <w:rPr>
                <w:color w:val="000000"/>
              </w:rPr>
            </w:pPr>
            <w:r w:rsidRPr="00F04F1A">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F7350B" w:rsidRPr="00F04F1A" w14:paraId="315AEBFA"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98DCCA" w14:textId="77777777" w:rsidR="00F7350B" w:rsidRPr="00F04F1A" w:rsidRDefault="00F7350B" w:rsidP="00F7350B">
            <w:pPr>
              <w:jc w:val="both"/>
              <w:rPr>
                <w:color w:val="000000"/>
              </w:rPr>
            </w:pPr>
            <w:r w:rsidRPr="00F04F1A">
              <w:rPr>
                <w:color w:val="000000"/>
                <w:sz w:val="20"/>
                <w:szCs w:val="20"/>
              </w:rPr>
              <w:t xml:space="preserve">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w:t>
            </w:r>
            <w:r w:rsidRPr="00F04F1A">
              <w:rPr>
                <w:color w:val="000000"/>
                <w:sz w:val="20"/>
                <w:szCs w:val="20"/>
              </w:rPr>
              <w:lastRenderedPageBreak/>
              <w:t>белгиланган тартибда судга кўриб чиқиш учун берилади.</w:t>
            </w:r>
          </w:p>
        </w:tc>
      </w:tr>
      <w:tr w:rsidR="00F7350B" w:rsidRPr="00F04F1A" w14:paraId="296DF53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1BB150" w14:textId="77777777" w:rsidR="00F7350B" w:rsidRPr="00F04F1A" w:rsidRDefault="00F7350B" w:rsidP="00F7350B">
            <w:pPr>
              <w:jc w:val="both"/>
              <w:rPr>
                <w:color w:val="000000"/>
              </w:rPr>
            </w:pPr>
            <w:r w:rsidRPr="00F04F1A">
              <w:rPr>
                <w:rStyle w:val="a3"/>
                <w:color w:val="000000"/>
                <w:sz w:val="20"/>
                <w:szCs w:val="20"/>
              </w:rPr>
              <w:lastRenderedPageBreak/>
              <w:t>VI. Форс-мажор ҳолатлар</w:t>
            </w:r>
          </w:p>
        </w:tc>
      </w:tr>
      <w:tr w:rsidR="00F7350B" w:rsidRPr="00F04F1A" w14:paraId="1CCD965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A655728" w14:textId="77777777" w:rsidR="00F7350B" w:rsidRPr="00F04F1A" w:rsidRDefault="00F7350B" w:rsidP="00F7350B">
            <w:pPr>
              <w:jc w:val="both"/>
              <w:rPr>
                <w:color w:val="000000"/>
              </w:rPr>
            </w:pPr>
            <w:r w:rsidRPr="00F04F1A">
              <w:rPr>
                <w:color w:val="000000"/>
                <w:sz w:val="20"/>
                <w:szCs w:val="20"/>
              </w:rPr>
              <w:t xml:space="preserve">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w:t>
            </w:r>
            <w:bookmarkStart w:id="0" w:name="_GoBack"/>
            <w:r w:rsidRPr="00F04F1A">
              <w:rPr>
                <w:color w:val="000000"/>
                <w:sz w:val="20"/>
                <w:szCs w:val="20"/>
              </w:rPr>
              <w:t>тегишли органлари томонидан тасдиқланса, жавобгарликдан озод қилинади. Бунда мазкур шартнома бўйича мажбури</w:t>
            </w:r>
            <w:bookmarkEnd w:id="0"/>
            <w:r w:rsidRPr="00F04F1A">
              <w:rPr>
                <w:color w:val="000000"/>
                <w:sz w:val="20"/>
                <w:szCs w:val="20"/>
              </w:rPr>
              <w:t>ятларни бажариш муддати мутаносиб равишда ушбу ҳодисалар рўй берган муддатга сурилади.</w:t>
            </w:r>
          </w:p>
        </w:tc>
      </w:tr>
      <w:tr w:rsidR="00F7350B" w:rsidRPr="00F04F1A" w14:paraId="3AAB302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60E38F1" w14:textId="77777777" w:rsidR="00F7350B" w:rsidRPr="00F04F1A" w:rsidRDefault="00F7350B" w:rsidP="00F7350B">
            <w:pPr>
              <w:jc w:val="both"/>
              <w:rPr>
                <w:color w:val="000000"/>
              </w:rPr>
            </w:pPr>
            <w:r w:rsidRPr="00F04F1A">
              <w:rPr>
                <w:rStyle w:val="a3"/>
                <w:color w:val="000000"/>
                <w:sz w:val="20"/>
                <w:szCs w:val="20"/>
              </w:rPr>
              <w:t>VII. Якунловчи қоидалар</w:t>
            </w:r>
          </w:p>
        </w:tc>
      </w:tr>
      <w:tr w:rsidR="00F7350B" w:rsidRPr="00F04F1A" w14:paraId="6EDC39F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62D6EE" w14:textId="77777777" w:rsidR="00F7350B" w:rsidRPr="00F04F1A" w:rsidRDefault="00F7350B" w:rsidP="00F7350B">
            <w:pPr>
              <w:jc w:val="both"/>
              <w:rPr>
                <w:color w:val="000000"/>
              </w:rPr>
            </w:pPr>
            <w:r w:rsidRPr="00F04F1A">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F7350B" w:rsidRPr="00F04F1A" w14:paraId="25A28A8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1A94401" w14:textId="77777777" w:rsidR="00F7350B" w:rsidRPr="00F04F1A" w:rsidRDefault="00F7350B" w:rsidP="00F7350B">
            <w:pPr>
              <w:jc w:val="both"/>
              <w:rPr>
                <w:color w:val="000000"/>
              </w:rPr>
            </w:pPr>
            <w:r w:rsidRPr="00F04F1A">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F7350B" w:rsidRPr="00F04F1A" w14:paraId="777C727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A9C877" w14:textId="77777777" w:rsidR="00F7350B" w:rsidRPr="00F04F1A" w:rsidRDefault="00F7350B" w:rsidP="00F7350B">
            <w:pPr>
              <w:jc w:val="both"/>
              <w:rPr>
                <w:color w:val="000000"/>
              </w:rPr>
            </w:pPr>
            <w:r w:rsidRPr="00F04F1A">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F7350B" w:rsidRPr="00F04F1A" w14:paraId="6BD697F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412FE0" w14:textId="77777777" w:rsidR="00F7350B" w:rsidRPr="00F04F1A" w:rsidRDefault="00F7350B" w:rsidP="00F7350B">
            <w:pPr>
              <w:jc w:val="both"/>
              <w:rPr>
                <w:color w:val="000000"/>
              </w:rPr>
            </w:pPr>
            <w:r w:rsidRPr="00F04F1A">
              <w:rPr>
                <w:rStyle w:val="a3"/>
                <w:color w:val="000000"/>
                <w:sz w:val="20"/>
                <w:szCs w:val="20"/>
              </w:rPr>
              <w:t>VIII. Шартноманинг амал қилиш муддати</w:t>
            </w:r>
          </w:p>
        </w:tc>
      </w:tr>
      <w:tr w:rsidR="00F7350B" w:rsidRPr="00F04F1A" w14:paraId="49166B6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91A9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F7350B" w:rsidRPr="00F04F1A" w14:paraId="5B4D9BA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22BA2F" w14:textId="77777777" w:rsidR="00F7350B" w:rsidRPr="00F04F1A" w:rsidRDefault="00F7350B" w:rsidP="00F7350B">
            <w:pPr>
              <w:jc w:val="both"/>
              <w:rPr>
                <w:color w:val="000000"/>
              </w:rPr>
            </w:pPr>
            <w:r w:rsidRPr="00F04F1A">
              <w:rPr>
                <w:rStyle w:val="a3"/>
                <w:color w:val="000000"/>
                <w:sz w:val="20"/>
                <w:szCs w:val="20"/>
              </w:rPr>
              <w:t>IX. Томонларнинг манзили ва банк реквизитлари</w:t>
            </w:r>
          </w:p>
        </w:tc>
      </w:tr>
      <w:tr w:rsidR="00F7350B" w:rsidRPr="00F04F1A" w14:paraId="622C9BAE"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4B584162" w14:textId="77777777" w:rsidR="00F7350B" w:rsidRPr="00F04F1A" w:rsidRDefault="00F7350B" w:rsidP="00F7350B">
            <w:pPr>
              <w:jc w:val="both"/>
              <w:rPr>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D13AE6" w14:textId="77777777" w:rsidR="00F7350B" w:rsidRPr="00F04F1A" w:rsidRDefault="00F7350B" w:rsidP="00F7350B">
            <w:pPr>
              <w:jc w:val="both"/>
              <w:rPr>
                <w:color w:val="000000"/>
              </w:rPr>
            </w:pPr>
            <w:r w:rsidRPr="00F04F1A">
              <w:rPr>
                <w:rStyle w:val="a3"/>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CD4B6A"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D314B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ECFCB2A" w14:textId="77777777" w:rsidR="00F7350B" w:rsidRPr="00F04F1A" w:rsidRDefault="00F7350B" w:rsidP="00F7350B">
            <w:pPr>
              <w:jc w:val="both"/>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4B1D3B1" w14:textId="77777777" w:rsidR="00F7350B" w:rsidRPr="00F04F1A" w:rsidRDefault="00F7350B" w:rsidP="00F7350B">
            <w:pPr>
              <w:jc w:val="both"/>
              <w:rPr>
                <w:color w:val="000000"/>
              </w:rPr>
            </w:pPr>
            <w:r w:rsidRPr="00F04F1A">
              <w:rPr>
                <w:rStyle w:val="a3"/>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12E113"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518372" w14:textId="77777777" w:rsidR="00F7350B" w:rsidRPr="00F04F1A" w:rsidRDefault="00F7350B" w:rsidP="00F7350B">
            <w:pPr>
              <w:jc w:val="both"/>
              <w:rPr>
                <w:rFonts w:eastAsia="Times New Roman"/>
                <w:sz w:val="20"/>
                <w:szCs w:val="20"/>
              </w:rPr>
            </w:pPr>
          </w:p>
        </w:tc>
      </w:tr>
      <w:tr w:rsidR="00F7350B" w:rsidRPr="00F04F1A" w14:paraId="169E7A3E" w14:textId="77777777" w:rsidTr="0048066B">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45D584C"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113FA3"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CC33CDC"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02AC73" w14:textId="77777777" w:rsidR="00F7350B" w:rsidRPr="00F04F1A" w:rsidRDefault="00F7350B" w:rsidP="00F7350B">
            <w:pPr>
              <w:jc w:val="both"/>
              <w:rPr>
                <w:color w:val="000000"/>
              </w:rPr>
            </w:pPr>
          </w:p>
        </w:tc>
      </w:tr>
      <w:tr w:rsidR="00F7350B" w:rsidRPr="00F04F1A" w14:paraId="1BDB4179" w14:textId="77777777" w:rsidTr="0048066B">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58C4546B"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E77A0A"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1141C46D"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194791" w14:textId="77777777" w:rsidR="00F7350B" w:rsidRPr="00F04F1A" w:rsidRDefault="00F7350B" w:rsidP="00F7350B">
            <w:pPr>
              <w:jc w:val="both"/>
              <w:rPr>
                <w:color w:val="000000"/>
              </w:rPr>
            </w:pPr>
          </w:p>
        </w:tc>
      </w:tr>
    </w:tbl>
    <w:p w14:paraId="456B707C" w14:textId="77777777" w:rsidR="00F7350B" w:rsidRDefault="00F7350B" w:rsidP="00F7350B">
      <w:pPr>
        <w:shd w:val="clear" w:color="auto" w:fill="FFFFFF"/>
        <w:jc w:val="both"/>
        <w:rPr>
          <w:rFonts w:eastAsia="Times New Roman"/>
          <w:color w:val="000080"/>
          <w:sz w:val="22"/>
          <w:szCs w:val="22"/>
        </w:rPr>
      </w:pPr>
      <w:r w:rsidRPr="00F04F1A">
        <w:rPr>
          <w:rFonts w:eastAsia="Times New Roman"/>
          <w:color w:val="000080"/>
          <w:sz w:val="22"/>
          <w:szCs w:val="22"/>
        </w:rPr>
        <w:t>Аутсорсинг шартлар</w:t>
      </w:r>
      <w:r>
        <w:rPr>
          <w:rFonts w:eastAsia="Times New Roman"/>
          <w:color w:val="000080"/>
          <w:sz w:val="22"/>
          <w:szCs w:val="22"/>
        </w:rPr>
        <w:t xml:space="preserve">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F7350B" w14:paraId="035797DF" w14:textId="77777777" w:rsidTr="0048066B">
        <w:trPr>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45C7215C" w14:textId="77777777" w:rsidR="00F7350B" w:rsidRDefault="00F7350B" w:rsidP="00F7350B">
            <w:pPr>
              <w:spacing w:after="160"/>
              <w:jc w:val="both"/>
            </w:pPr>
            <w:r>
              <w:rPr>
                <w:b/>
                <w:bCs/>
              </w:rPr>
              <w:t>ШАРТНОМАНИНГ ПРОГНОЗ СУММАСИ</w:t>
            </w:r>
          </w:p>
        </w:tc>
      </w:tr>
      <w:tr w:rsidR="00F7350B" w14:paraId="01AC3281"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A0A7F" w14:textId="77777777" w:rsidR="00F7350B" w:rsidRDefault="00F7350B" w:rsidP="00F7350B">
            <w:pPr>
              <w:jc w:val="both"/>
              <w:rPr>
                <w:rFonts w:eastAsia="Times New Roman"/>
              </w:rPr>
            </w:pPr>
            <w:r>
              <w:rPr>
                <w:rFonts w:eastAsia="Times New Roman"/>
              </w:rPr>
              <w:br w:type="textWrapping" w:clear="all"/>
            </w:r>
          </w:p>
          <w:p w14:paraId="492184BA" w14:textId="77777777" w:rsidR="00F7350B" w:rsidRDefault="00F7350B" w:rsidP="00F7350B">
            <w:pPr>
              <w:spacing w:after="160"/>
              <w:ind w:left="-113" w:right="-113"/>
              <w:jc w:val="both"/>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D9E33" w14:textId="77777777" w:rsidR="00F7350B" w:rsidRDefault="00F7350B" w:rsidP="00F7350B">
            <w:pPr>
              <w:spacing w:after="160"/>
              <w:ind w:left="-84" w:right="-73"/>
              <w:jc w:val="both"/>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AE112" w14:textId="77777777" w:rsidR="00F7350B" w:rsidRDefault="00F7350B" w:rsidP="00F7350B">
            <w:pPr>
              <w:spacing w:after="160"/>
              <w:ind w:left="-54" w:right="-39"/>
              <w:jc w:val="both"/>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94184" w14:textId="77777777" w:rsidR="00F7350B" w:rsidRDefault="00F7350B" w:rsidP="00F7350B">
            <w:pPr>
              <w:spacing w:after="160"/>
              <w:jc w:val="both"/>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0D7C" w14:textId="77777777" w:rsidR="00F7350B" w:rsidRDefault="00F7350B" w:rsidP="00F7350B">
            <w:pPr>
              <w:spacing w:after="160"/>
              <w:jc w:val="both"/>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95884" w14:textId="77777777" w:rsidR="00F7350B" w:rsidRDefault="00F7350B" w:rsidP="00F7350B">
            <w:pPr>
              <w:spacing w:after="160"/>
              <w:jc w:val="both"/>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58D35" w14:textId="77777777" w:rsidR="00F7350B" w:rsidRDefault="00F7350B" w:rsidP="00F7350B">
            <w:pPr>
              <w:spacing w:after="160"/>
              <w:jc w:val="both"/>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6E826" w14:textId="77777777" w:rsidR="00F7350B" w:rsidRDefault="00F7350B" w:rsidP="00F7350B">
            <w:pPr>
              <w:spacing w:after="160"/>
              <w:jc w:val="both"/>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4AEA1" w14:textId="77777777" w:rsidR="00F7350B" w:rsidRDefault="00F7350B" w:rsidP="00F7350B">
            <w:pPr>
              <w:spacing w:after="160"/>
              <w:jc w:val="both"/>
            </w:pPr>
            <w:r>
              <w:rPr>
                <w:b/>
                <w:bCs/>
              </w:rPr>
              <w:t>Жами сумма ҚҚС билан</w:t>
            </w:r>
          </w:p>
        </w:tc>
      </w:tr>
      <w:tr w:rsidR="00F7350B" w14:paraId="33EC9E10"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A3470" w14:textId="77777777" w:rsidR="00F7350B" w:rsidRDefault="00F7350B" w:rsidP="00F7350B">
            <w:pPr>
              <w:spacing w:after="160"/>
              <w:ind w:left="-113" w:right="-113"/>
              <w:jc w:val="both"/>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5A81A8" w14:textId="77777777" w:rsidR="00F7350B" w:rsidRDefault="00F7350B" w:rsidP="00F7350B">
            <w:pPr>
              <w:spacing w:after="160"/>
              <w:jc w:val="both"/>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2CFA21"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46D4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F37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9F32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2ED6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B2D89"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ED0C9" w14:textId="77777777" w:rsidR="00F7350B" w:rsidRDefault="00F7350B" w:rsidP="00F7350B">
            <w:pPr>
              <w:jc w:val="both"/>
              <w:rPr>
                <w:rFonts w:eastAsia="Times New Roman"/>
                <w:sz w:val="20"/>
                <w:szCs w:val="20"/>
              </w:rPr>
            </w:pPr>
          </w:p>
        </w:tc>
      </w:tr>
      <w:tr w:rsidR="00F7350B" w14:paraId="0AF3A5D0"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ACFF" w14:textId="77777777" w:rsidR="00F7350B" w:rsidRDefault="00F7350B" w:rsidP="00F7350B">
            <w:pPr>
              <w:spacing w:after="160"/>
              <w:ind w:left="-113" w:right="-113"/>
              <w:jc w:val="both"/>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917CAB" w14:textId="77777777" w:rsidR="00F7350B" w:rsidRDefault="00F7350B" w:rsidP="00F7350B">
            <w:pPr>
              <w:spacing w:after="160"/>
              <w:jc w:val="both"/>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87147" w14:textId="77777777" w:rsidR="00F7350B" w:rsidRDefault="00F7350B" w:rsidP="00F7350B">
            <w:pPr>
              <w:spacing w:after="160"/>
              <w:ind w:left="-84" w:right="-73"/>
              <w:jc w:val="both"/>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EA3BC"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C2F3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B917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774B1"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47F9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ED2A4" w14:textId="77777777" w:rsidR="00F7350B" w:rsidRDefault="00F7350B" w:rsidP="00F7350B">
            <w:pPr>
              <w:jc w:val="both"/>
              <w:rPr>
                <w:rFonts w:eastAsia="Times New Roman"/>
                <w:sz w:val="20"/>
                <w:szCs w:val="20"/>
              </w:rPr>
            </w:pPr>
          </w:p>
        </w:tc>
      </w:tr>
      <w:tr w:rsidR="00F7350B" w14:paraId="1A196248"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CD3EF" w14:textId="77777777" w:rsidR="00F7350B" w:rsidRDefault="00F7350B" w:rsidP="00F7350B">
            <w:pPr>
              <w:spacing w:after="160"/>
              <w:ind w:left="-113" w:right="-113"/>
              <w:jc w:val="both"/>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B5A95" w14:textId="77777777" w:rsidR="00F7350B" w:rsidRDefault="00F7350B" w:rsidP="00F7350B">
            <w:pPr>
              <w:spacing w:after="160"/>
              <w:jc w:val="both"/>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5EC90B"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3665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9EC0C"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17D6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4814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F743A"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AB834" w14:textId="77777777" w:rsidR="00F7350B" w:rsidRDefault="00F7350B" w:rsidP="00F7350B">
            <w:pPr>
              <w:jc w:val="both"/>
              <w:rPr>
                <w:rFonts w:eastAsia="Times New Roman"/>
                <w:sz w:val="20"/>
                <w:szCs w:val="20"/>
              </w:rPr>
            </w:pPr>
          </w:p>
        </w:tc>
      </w:tr>
      <w:tr w:rsidR="00F7350B" w14:paraId="70B7395D"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C3142" w14:textId="77777777" w:rsidR="00F7350B" w:rsidRDefault="00F7350B" w:rsidP="00F7350B">
            <w:pPr>
              <w:spacing w:after="160"/>
              <w:ind w:left="-113" w:right="-113"/>
              <w:jc w:val="both"/>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A874B" w14:textId="77777777" w:rsidR="00F7350B" w:rsidRDefault="00F7350B" w:rsidP="00F7350B">
            <w:pPr>
              <w:spacing w:after="160"/>
              <w:jc w:val="both"/>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052BAD"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9671D"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5802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22FF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ABE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A1F6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3502B" w14:textId="77777777" w:rsidR="00F7350B" w:rsidRDefault="00F7350B" w:rsidP="00F7350B">
            <w:pPr>
              <w:jc w:val="both"/>
              <w:rPr>
                <w:rFonts w:eastAsia="Times New Roman"/>
                <w:sz w:val="20"/>
                <w:szCs w:val="20"/>
              </w:rPr>
            </w:pPr>
          </w:p>
        </w:tc>
      </w:tr>
      <w:tr w:rsidR="00F7350B" w14:paraId="145F5806"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0AA62" w14:textId="77777777" w:rsidR="00F7350B" w:rsidRDefault="00F7350B" w:rsidP="00F7350B">
            <w:pPr>
              <w:spacing w:after="160"/>
              <w:ind w:left="-113" w:right="-113"/>
              <w:jc w:val="both"/>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54659" w14:textId="77777777" w:rsidR="00F7350B" w:rsidRDefault="00F7350B" w:rsidP="00F7350B">
            <w:pPr>
              <w:spacing w:after="160"/>
              <w:jc w:val="both"/>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D88884"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A1508"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5AF0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827D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E02F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52BE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30DA5" w14:textId="77777777" w:rsidR="00F7350B" w:rsidRDefault="00F7350B" w:rsidP="00F7350B">
            <w:pPr>
              <w:jc w:val="both"/>
              <w:rPr>
                <w:rFonts w:eastAsia="Times New Roman"/>
                <w:sz w:val="20"/>
                <w:szCs w:val="20"/>
              </w:rPr>
            </w:pPr>
          </w:p>
        </w:tc>
      </w:tr>
      <w:tr w:rsidR="00F7350B" w14:paraId="5362546B"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09302" w14:textId="77777777" w:rsidR="00F7350B" w:rsidRDefault="00F7350B" w:rsidP="00F7350B">
            <w:pPr>
              <w:spacing w:after="160"/>
              <w:ind w:left="-113" w:right="-113"/>
              <w:jc w:val="both"/>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4695F" w14:textId="77777777" w:rsidR="00F7350B" w:rsidRDefault="00F7350B" w:rsidP="00F7350B">
            <w:pPr>
              <w:spacing w:after="160"/>
              <w:jc w:val="both"/>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DB63D0"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0F79B"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7D55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14BB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394A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9F82C"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28A5A" w14:textId="77777777" w:rsidR="00F7350B" w:rsidRDefault="00F7350B" w:rsidP="00F7350B">
            <w:pPr>
              <w:jc w:val="both"/>
              <w:rPr>
                <w:rFonts w:eastAsia="Times New Roman"/>
                <w:sz w:val="20"/>
                <w:szCs w:val="20"/>
              </w:rPr>
            </w:pPr>
          </w:p>
        </w:tc>
      </w:tr>
      <w:tr w:rsidR="00F7350B" w14:paraId="48A5E10D"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D6FC6" w14:textId="77777777" w:rsidR="00F7350B" w:rsidRDefault="00F7350B" w:rsidP="00F7350B">
            <w:pPr>
              <w:spacing w:after="160"/>
              <w:ind w:left="-113" w:right="-113"/>
              <w:jc w:val="both"/>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5F623" w14:textId="77777777" w:rsidR="00F7350B" w:rsidRDefault="00F7350B" w:rsidP="00F7350B">
            <w:pPr>
              <w:spacing w:after="160"/>
              <w:jc w:val="both"/>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09C9D"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535A4"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778C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0ED2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542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7EA8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C64DA" w14:textId="77777777" w:rsidR="00F7350B" w:rsidRDefault="00F7350B" w:rsidP="00F7350B">
            <w:pPr>
              <w:jc w:val="both"/>
              <w:rPr>
                <w:rFonts w:eastAsia="Times New Roman"/>
                <w:sz w:val="20"/>
                <w:szCs w:val="20"/>
              </w:rPr>
            </w:pPr>
          </w:p>
        </w:tc>
      </w:tr>
      <w:tr w:rsidR="00F7350B" w14:paraId="3AA9A4AC"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7921B" w14:textId="77777777" w:rsidR="00F7350B" w:rsidRDefault="00F7350B" w:rsidP="00F7350B">
            <w:pPr>
              <w:spacing w:after="160"/>
              <w:ind w:left="-113" w:right="-113"/>
              <w:jc w:val="both"/>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CDC3F" w14:textId="77777777" w:rsidR="00F7350B" w:rsidRDefault="00F7350B" w:rsidP="00F7350B">
            <w:pPr>
              <w:spacing w:after="160"/>
              <w:jc w:val="both"/>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4A067A"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7228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4755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5F1A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48149"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0C3C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2B515" w14:textId="77777777" w:rsidR="00F7350B" w:rsidRDefault="00F7350B" w:rsidP="00F7350B">
            <w:pPr>
              <w:jc w:val="both"/>
              <w:rPr>
                <w:rFonts w:eastAsia="Times New Roman"/>
                <w:sz w:val="20"/>
                <w:szCs w:val="20"/>
              </w:rPr>
            </w:pPr>
          </w:p>
        </w:tc>
      </w:tr>
      <w:tr w:rsidR="00F7350B" w14:paraId="4DCB26C7"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F1D40" w14:textId="77777777" w:rsidR="00F7350B" w:rsidRDefault="00F7350B" w:rsidP="00F7350B">
            <w:pPr>
              <w:spacing w:after="160"/>
              <w:ind w:left="-113" w:right="-113"/>
              <w:jc w:val="both"/>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1CDA8" w14:textId="77777777" w:rsidR="00F7350B" w:rsidRDefault="00F7350B" w:rsidP="00F7350B">
            <w:pPr>
              <w:spacing w:after="160"/>
              <w:jc w:val="both"/>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2B82B8"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29AC5"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84DCF"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DAAA"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A64C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908E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73AE4" w14:textId="77777777" w:rsidR="00F7350B" w:rsidRDefault="00F7350B" w:rsidP="00F7350B">
            <w:pPr>
              <w:jc w:val="both"/>
              <w:rPr>
                <w:rFonts w:eastAsia="Times New Roman"/>
                <w:sz w:val="20"/>
                <w:szCs w:val="20"/>
              </w:rPr>
            </w:pPr>
          </w:p>
        </w:tc>
      </w:tr>
      <w:tr w:rsidR="00F7350B" w14:paraId="71D3413E"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B7424" w14:textId="77777777" w:rsidR="00F7350B" w:rsidRDefault="00F7350B" w:rsidP="00F7350B">
            <w:pPr>
              <w:spacing w:after="160"/>
              <w:ind w:left="-113" w:right="-113"/>
              <w:jc w:val="both"/>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3465F" w14:textId="77777777" w:rsidR="00F7350B" w:rsidRDefault="00F7350B" w:rsidP="00F7350B">
            <w:pPr>
              <w:spacing w:after="160"/>
              <w:jc w:val="both"/>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6F7451"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1E0C"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364F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415F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B893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BA65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973FC" w14:textId="77777777" w:rsidR="00F7350B" w:rsidRDefault="00F7350B" w:rsidP="00F7350B">
            <w:pPr>
              <w:jc w:val="both"/>
              <w:rPr>
                <w:rFonts w:eastAsia="Times New Roman"/>
                <w:sz w:val="20"/>
                <w:szCs w:val="20"/>
              </w:rPr>
            </w:pPr>
          </w:p>
        </w:tc>
      </w:tr>
      <w:tr w:rsidR="00F7350B" w14:paraId="68F5F518"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AD84A" w14:textId="77777777" w:rsidR="00F7350B" w:rsidRDefault="00F7350B" w:rsidP="00F7350B">
            <w:pPr>
              <w:spacing w:after="160"/>
              <w:ind w:left="-113" w:right="-113"/>
              <w:jc w:val="both"/>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876F6" w14:textId="77777777" w:rsidR="00F7350B" w:rsidRDefault="00F7350B" w:rsidP="00F7350B">
            <w:pPr>
              <w:spacing w:after="160"/>
              <w:jc w:val="both"/>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887A4F"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8F25A"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655B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414FF"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62C3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C037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D361" w14:textId="77777777" w:rsidR="00F7350B" w:rsidRDefault="00F7350B" w:rsidP="00F7350B">
            <w:pPr>
              <w:jc w:val="both"/>
              <w:rPr>
                <w:rFonts w:eastAsia="Times New Roman"/>
                <w:sz w:val="20"/>
                <w:szCs w:val="20"/>
              </w:rPr>
            </w:pPr>
          </w:p>
        </w:tc>
      </w:tr>
      <w:tr w:rsidR="00F7350B" w14:paraId="60215F85"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89726" w14:textId="77777777" w:rsidR="00F7350B" w:rsidRDefault="00F7350B" w:rsidP="00F7350B">
            <w:pPr>
              <w:spacing w:after="160"/>
              <w:ind w:left="-113" w:right="-113"/>
              <w:jc w:val="both"/>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B6931" w14:textId="77777777" w:rsidR="00F7350B" w:rsidRDefault="00F7350B" w:rsidP="00F7350B">
            <w:pPr>
              <w:spacing w:after="160"/>
              <w:jc w:val="both"/>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DF5537"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505B5"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8CBB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C18F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60AA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3837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7E538" w14:textId="77777777" w:rsidR="00F7350B" w:rsidRDefault="00F7350B" w:rsidP="00F7350B">
            <w:pPr>
              <w:jc w:val="both"/>
              <w:rPr>
                <w:rFonts w:eastAsia="Times New Roman"/>
                <w:sz w:val="20"/>
                <w:szCs w:val="20"/>
              </w:rPr>
            </w:pPr>
          </w:p>
        </w:tc>
      </w:tr>
      <w:tr w:rsidR="00F7350B" w14:paraId="21F2C789"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A6AC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BF18A0" w14:textId="77777777" w:rsidR="00F7350B" w:rsidRDefault="00F7350B" w:rsidP="00F7350B">
            <w:pPr>
              <w:spacing w:after="160"/>
              <w:ind w:left="-84" w:right="-73"/>
              <w:jc w:val="both"/>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0A523" w14:textId="77777777" w:rsidR="00F7350B" w:rsidRDefault="00F7350B" w:rsidP="00F7350B">
            <w:pPr>
              <w:spacing w:after="160"/>
              <w:ind w:left="-84" w:right="-73"/>
              <w:jc w:val="both"/>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28F4"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BC83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CF34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E741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95DB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D25DF" w14:textId="77777777" w:rsidR="00F7350B" w:rsidRDefault="00F7350B" w:rsidP="00F7350B">
            <w:pPr>
              <w:jc w:val="both"/>
              <w:rPr>
                <w:rFonts w:eastAsia="Times New Roman"/>
                <w:sz w:val="20"/>
                <w:szCs w:val="20"/>
              </w:rPr>
            </w:pPr>
          </w:p>
        </w:tc>
      </w:tr>
    </w:tbl>
    <w:p w14:paraId="79DD9F58" w14:textId="77777777" w:rsidR="00F7350B" w:rsidRDefault="00F7350B" w:rsidP="00F7350B">
      <w:pPr>
        <w:shd w:val="clear" w:color="auto" w:fill="FFFFFF"/>
        <w:jc w:val="both"/>
        <w:rPr>
          <w:rFonts w:eastAsia="Times New Roman"/>
        </w:rPr>
      </w:pPr>
    </w:p>
    <w:p w14:paraId="4636E53C" w14:textId="77777777" w:rsidR="00F7350B" w:rsidRDefault="00F7350B" w:rsidP="00F7350B">
      <w:pPr>
        <w:shd w:val="clear" w:color="auto" w:fill="FFFFFF"/>
        <w:jc w:val="both"/>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p w14:paraId="3C8C2C6A" w14:textId="77777777" w:rsidR="00936199" w:rsidRDefault="00F04F1A" w:rsidP="00F7350B">
      <w:pPr>
        <w:jc w:val="both"/>
      </w:pPr>
    </w:p>
    <w:sectPr w:rsidR="00936199" w:rsidSect="00F7350B">
      <w:pgSz w:w="11907" w:h="16840"/>
      <w:pgMar w:top="426" w:right="1134" w:bottom="426"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0B"/>
    <w:rsid w:val="0003303D"/>
    <w:rsid w:val="00F04F1A"/>
    <w:rsid w:val="00F36E15"/>
    <w:rsid w:val="00F7350B"/>
    <w:rsid w:val="00F8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B"/>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F36E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50B"/>
    <w:rPr>
      <w:b/>
      <w:bCs/>
    </w:rPr>
  </w:style>
  <w:style w:type="character" w:customStyle="1" w:styleId="20">
    <w:name w:val="Заголовок 2 Знак"/>
    <w:basedOn w:val="a0"/>
    <w:link w:val="2"/>
    <w:uiPriority w:val="9"/>
    <w:rsid w:val="00F36E15"/>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B"/>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F36E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50B"/>
    <w:rPr>
      <w:b/>
      <w:bCs/>
    </w:rPr>
  </w:style>
  <w:style w:type="character" w:customStyle="1" w:styleId="20">
    <w:name w:val="Заголовок 2 Знак"/>
    <w:basedOn w:val="a0"/>
    <w:link w:val="2"/>
    <w:uiPriority w:val="9"/>
    <w:rsid w:val="00F36E15"/>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crollText(47012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docs/18942" TargetMode="External"/><Relationship Id="rId5" Type="http://schemas.openxmlformats.org/officeDocument/2006/relationships/hyperlink" Target="http://lex.uz/docs/1111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 Islamov</dc:creator>
  <cp:lastModifiedBy>Acer</cp:lastModifiedBy>
  <cp:revision>3</cp:revision>
  <dcterms:created xsi:type="dcterms:W3CDTF">2022-02-18T05:44:00Z</dcterms:created>
  <dcterms:modified xsi:type="dcterms:W3CDTF">2022-02-24T11:40:00Z</dcterms:modified>
</cp:coreProperties>
</file>