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4" w:rsidRDefault="00656BBC" w:rsidP="00656B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 w:rsidRPr="00656BB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Халқ депутатлари Фарғона вилоят кенгашининг 26.01.2022 йилдаги № VI-40-2-11-0-K/22-сонли қарорининг 3-иловасига асосан </w:t>
      </w:r>
      <w:proofErr w:type="spellStart"/>
      <w:r w:rsidR="00DE7DD6">
        <w:rPr>
          <w:rFonts w:ascii="Times New Roman" w:hAnsi="Times New Roman" w:cs="Times New Roman"/>
          <w:b/>
          <w:sz w:val="24"/>
          <w:szCs w:val="24"/>
        </w:rPr>
        <w:t>Дангара</w:t>
      </w:r>
      <w:proofErr w:type="spellEnd"/>
      <w:r w:rsidR="00DE7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DD6">
        <w:rPr>
          <w:rFonts w:ascii="Times New Roman" w:hAnsi="Times New Roman" w:cs="Times New Roman"/>
          <w:b/>
          <w:sz w:val="24"/>
          <w:szCs w:val="24"/>
        </w:rPr>
        <w:t>тумани</w:t>
      </w:r>
      <w:proofErr w:type="spellEnd"/>
      <w:r w:rsidR="00DE7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BB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ҳоким ёрдамчилари иш фаолияти учун зарур бўлган компьютер ва принтер жихозларини сотиб олиш</w:t>
      </w:r>
    </w:p>
    <w:p w:rsidR="00656BBC" w:rsidRPr="00656BBC" w:rsidRDefault="00656BBC" w:rsidP="00656B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40"/>
        <w:gridCol w:w="1134"/>
        <w:gridCol w:w="1134"/>
        <w:gridCol w:w="1440"/>
        <w:gridCol w:w="1724"/>
      </w:tblGrid>
      <w:tr w:rsidR="00F21274" w:rsidRPr="00586B77" w:rsidTr="00983425">
        <w:trPr>
          <w:trHeight w:val="573"/>
          <w:jc w:val="center"/>
        </w:trPr>
        <w:tc>
          <w:tcPr>
            <w:tcW w:w="508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№</w:t>
            </w:r>
          </w:p>
        </w:tc>
        <w:tc>
          <w:tcPr>
            <w:tcW w:w="3740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Товарнингноми</w:t>
            </w:r>
            <w:proofErr w:type="spellEnd"/>
          </w:p>
        </w:tc>
        <w:tc>
          <w:tcPr>
            <w:tcW w:w="1134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Ўлчов</w:t>
            </w:r>
            <w:proofErr w:type="spellEnd"/>
          </w:p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ind w:left="-284" w:right="-20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Суммаси</w:t>
            </w:r>
            <w:proofErr w:type="spellEnd"/>
          </w:p>
        </w:tc>
      </w:tr>
      <w:tr w:rsidR="00F21274" w:rsidRPr="00586B77" w:rsidTr="00586B77">
        <w:trPr>
          <w:trHeight w:val="1781"/>
          <w:jc w:val="center"/>
        </w:trPr>
        <w:tc>
          <w:tcPr>
            <w:tcW w:w="508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vAlign w:val="center"/>
          </w:tcPr>
          <w:p w:rsidR="00FD64A2" w:rsidRPr="00586B77" w:rsidRDefault="00586B77" w:rsidP="00171F8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Персональ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компьютер: LCD монитор 24, H410, CPU i3 10100, DDR4 4Gb, HDD 1TB-31,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Coller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E2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Саse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500W,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камера,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калонка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клавиатура и </w:t>
            </w:r>
            <w:proofErr w:type="spellStart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мыщка</w:t>
            </w:r>
            <w:proofErr w:type="spellEnd"/>
            <w:r w:rsidRPr="00586B7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F21274" w:rsidRPr="00586B77" w:rsidRDefault="00CD404B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дона</w:t>
            </w:r>
          </w:p>
        </w:tc>
        <w:tc>
          <w:tcPr>
            <w:tcW w:w="1134" w:type="dxa"/>
            <w:vAlign w:val="center"/>
          </w:tcPr>
          <w:p w:rsidR="00F21274" w:rsidRPr="00586B77" w:rsidRDefault="00DE7DD6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49</w:t>
            </w:r>
          </w:p>
        </w:tc>
        <w:tc>
          <w:tcPr>
            <w:tcW w:w="1440" w:type="dxa"/>
            <w:vAlign w:val="center"/>
          </w:tcPr>
          <w:p w:rsidR="00F21274" w:rsidRPr="00586B77" w:rsidRDefault="00DE7DD6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5489000</w:t>
            </w:r>
          </w:p>
        </w:tc>
        <w:tc>
          <w:tcPr>
            <w:tcW w:w="1724" w:type="dxa"/>
            <w:vAlign w:val="center"/>
          </w:tcPr>
          <w:p w:rsidR="00F21274" w:rsidRPr="00586B77" w:rsidRDefault="00DE7DD6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268961000</w:t>
            </w:r>
          </w:p>
        </w:tc>
      </w:tr>
      <w:tr w:rsidR="006B5756" w:rsidRPr="00586B77" w:rsidTr="00586B77">
        <w:trPr>
          <w:trHeight w:val="1834"/>
          <w:jc w:val="center"/>
        </w:trPr>
        <w:tc>
          <w:tcPr>
            <w:tcW w:w="508" w:type="dxa"/>
            <w:vAlign w:val="center"/>
          </w:tcPr>
          <w:p w:rsidR="006B5756" w:rsidRPr="00586B77" w:rsidRDefault="00110137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3740" w:type="dxa"/>
            <w:vAlign w:val="center"/>
          </w:tcPr>
          <w:p w:rsidR="00D156DA" w:rsidRPr="00061434" w:rsidRDefault="00061434" w:rsidP="0006143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uz-Cyrl-UZ"/>
              </w:rPr>
              <w:t xml:space="preserve">Принтер 3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uz-Cyrl-UZ"/>
              </w:rPr>
              <w:t xml:space="preserve"> 1</w:t>
            </w:r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 Тип печати лазерный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uz-Cyrl-UZ"/>
              </w:rPr>
              <w:t xml:space="preserve">, </w:t>
            </w:r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Максимальный формат оригинала A4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uz-Cyrl-UZ"/>
              </w:rPr>
              <w:t xml:space="preserve">, </w:t>
            </w:r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Количество страниц в месяц (максимальное) 8000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uz-Cyrl-UZ"/>
              </w:rPr>
              <w:t xml:space="preserve">, </w:t>
            </w:r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Максимальное разрешение по Y для ч/б печати 600 </w:t>
            </w:r>
            <w:proofErr w:type="spellStart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dpi</w:t>
            </w:r>
            <w:proofErr w:type="spellEnd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Максимальное разрешение по Х для ч/б печати 1200 </w:t>
            </w:r>
            <w:proofErr w:type="spellStart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dpi</w:t>
            </w:r>
            <w:proofErr w:type="spellEnd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Скорость ч/б печати (A4) 18 </w:t>
            </w:r>
            <w:proofErr w:type="spellStart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стр</w:t>
            </w:r>
            <w:proofErr w:type="spellEnd"/>
            <w:r w:rsidRPr="000614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/мин.</w:t>
            </w:r>
          </w:p>
        </w:tc>
        <w:tc>
          <w:tcPr>
            <w:tcW w:w="1134" w:type="dxa"/>
            <w:vAlign w:val="center"/>
          </w:tcPr>
          <w:p w:rsidR="006B5756" w:rsidRPr="00586B77" w:rsidRDefault="00586B77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дона</w:t>
            </w:r>
          </w:p>
        </w:tc>
        <w:tc>
          <w:tcPr>
            <w:tcW w:w="1134" w:type="dxa"/>
            <w:vAlign w:val="center"/>
          </w:tcPr>
          <w:p w:rsidR="006B5756" w:rsidRPr="00586B77" w:rsidRDefault="00DE7DD6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49</w:t>
            </w:r>
          </w:p>
        </w:tc>
        <w:tc>
          <w:tcPr>
            <w:tcW w:w="1440" w:type="dxa"/>
            <w:vAlign w:val="center"/>
          </w:tcPr>
          <w:p w:rsidR="006B5756" w:rsidRPr="00586B77" w:rsidRDefault="00586B77" w:rsidP="00DE7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2 </w:t>
            </w:r>
            <w:r w:rsidR="00DE7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897</w:t>
            </w:r>
            <w:r w:rsidRPr="0058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 xml:space="preserve"> 000</w:t>
            </w:r>
          </w:p>
        </w:tc>
        <w:tc>
          <w:tcPr>
            <w:tcW w:w="1724" w:type="dxa"/>
            <w:vAlign w:val="center"/>
          </w:tcPr>
          <w:p w:rsidR="006B5756" w:rsidRPr="00586B77" w:rsidRDefault="00DE7DD6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141953</w:t>
            </w:r>
          </w:p>
        </w:tc>
      </w:tr>
      <w:tr w:rsidR="00F21274" w:rsidRPr="00586B77" w:rsidTr="0062331A">
        <w:trPr>
          <w:trHeight w:val="401"/>
          <w:jc w:val="center"/>
        </w:trPr>
        <w:tc>
          <w:tcPr>
            <w:tcW w:w="508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х</w:t>
            </w:r>
          </w:p>
        </w:tc>
        <w:tc>
          <w:tcPr>
            <w:tcW w:w="3740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Жами</w:t>
            </w:r>
            <w:proofErr w:type="spellEnd"/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vAlign w:val="center"/>
          </w:tcPr>
          <w:p w:rsidR="00F21274" w:rsidRPr="00586B77" w:rsidRDefault="00F21274" w:rsidP="00BD24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</w:pPr>
            <w:r w:rsidRPr="0058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z-Cyrl-UZ" w:eastAsia="ru-RU"/>
              </w:rPr>
              <w:t>х</w:t>
            </w:r>
          </w:p>
        </w:tc>
        <w:tc>
          <w:tcPr>
            <w:tcW w:w="1724" w:type="dxa"/>
            <w:vAlign w:val="center"/>
          </w:tcPr>
          <w:p w:rsidR="00F21274" w:rsidRPr="00586B77" w:rsidRDefault="00DE7DD6" w:rsidP="00362E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 w:eastAsia="ru-RU"/>
              </w:rPr>
              <w:t>410914000</w:t>
            </w:r>
          </w:p>
        </w:tc>
      </w:tr>
    </w:tbl>
    <w:p w:rsidR="00F21274" w:rsidRDefault="00F21274" w:rsidP="00BD24F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E6678C" w:rsidRDefault="00817A01" w:rsidP="006B5756">
      <w:pPr>
        <w:pStyle w:val="a3"/>
        <w:spacing w:line="276" w:lineRule="auto"/>
        <w:ind w:left="284" w:hanging="284"/>
        <w:jc w:val="center"/>
        <w:rPr>
          <w:rFonts w:ascii="Times New Roman" w:hAnsi="Times New Roman" w:cs="Times New Roman"/>
          <w:b/>
          <w:color w:val="1F1F1F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b/>
          <w:color w:val="1F1F1F"/>
          <w:sz w:val="25"/>
          <w:szCs w:val="25"/>
          <w:lang w:val="uz-Cyrl-UZ"/>
        </w:rPr>
        <w:t>ТАНЛОВДА ИШТИРОК ЭТАЁТГАН ТАШКИЛОТЛАР</w:t>
      </w:r>
    </w:p>
    <w:p w:rsidR="00817A01" w:rsidRPr="00083E96" w:rsidRDefault="00817A01" w:rsidP="006B5756">
      <w:pPr>
        <w:pStyle w:val="a3"/>
        <w:spacing w:line="276" w:lineRule="auto"/>
        <w:ind w:left="284" w:hanging="284"/>
        <w:jc w:val="center"/>
        <w:rPr>
          <w:rFonts w:ascii="Times New Roman" w:hAnsi="Times New Roman" w:cs="Times New Roman"/>
          <w:b/>
          <w:color w:val="1F1F1F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b/>
          <w:color w:val="1F1F1F"/>
          <w:sz w:val="25"/>
          <w:szCs w:val="25"/>
          <w:lang w:val="uz-Cyrl-UZ"/>
        </w:rPr>
        <w:t>ТАҚДИМ ЭТИШИ ШАРТ БЎЛГАН ХУЖЖАТЛАР РЎЙХАТИ:</w:t>
      </w:r>
    </w:p>
    <w:p w:rsidR="00BC2E74" w:rsidRPr="00083E96" w:rsidRDefault="00BC2E74" w:rsidP="006B5756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color w:val="1F1F1F"/>
          <w:sz w:val="25"/>
          <w:szCs w:val="25"/>
          <w:lang w:val="uz-Cyrl-UZ"/>
        </w:rPr>
      </w:pPr>
    </w:p>
    <w:p w:rsidR="00BC2E74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Ўтган ҳисобот даврига солиқ ва мажбурий тўловлардан қарздорлиги мавжуд эмаслиги ҳақида ҳудудий ДСИ маълумотномаси нусхаси;</w:t>
      </w:r>
    </w:p>
    <w:p w:rsidR="00BC2E74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Корхонанинг ишчи механизмлари ва</w:t>
      </w:r>
      <w:r w:rsidR="00BE1D3F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малакали 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ишчикадрлари</w:t>
      </w:r>
      <w:r w:rsidR="00BE1D3F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ҳақида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маълумотнома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;</w:t>
      </w:r>
    </w:p>
    <w:p w:rsidR="00BC2E74" w:rsidRPr="00083E96" w:rsidRDefault="00BC2E74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Кўрсатиладиган хизматнинг қ</w:t>
      </w:r>
      <w:r w:rsidR="00817A01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анча муддатда 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бажарилиши</w:t>
      </w:r>
      <w:r w:rsidR="00817A01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б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ўйича кафолат хати;</w:t>
      </w:r>
    </w:p>
    <w:p w:rsidR="00BC2E74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Корхона гуво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номаси,низоми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амда ра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бар паспорти нусхалари(хиралашмаган холатда прописка томони билан)</w:t>
      </w:r>
    </w:p>
    <w:p w:rsidR="00BC2E74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Берилган таклиф мурожаатномаларида корхонанинг т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лик юридик манзили, банк ва соли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реквизитлари,ало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а телефонлари (факслари),бажарилган ишларгакафолат берилиши юзасидан тасди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ланган кафолат хати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;</w:t>
      </w:r>
    </w:p>
    <w:p w:rsidR="00BC2E74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Таклиф этилаётган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хизмат кўрсатиш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ишлари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нинг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нархлари ало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ида таклиф хатларида к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рсатилиши ва оферта хужжати билан биргаликда конвертга солинган ва му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ҳ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рланган холатда б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лиши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;</w:t>
      </w:r>
    </w:p>
    <w:p w:rsidR="00817A01" w:rsidRPr="00083E96" w:rsidRDefault="00817A01" w:rsidP="006B5756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Эълон тугаш санасида конвертлар очилади ва к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рсатилган барча хужжатлар т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ли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 илова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илинган холатда махсус комиссия иштирокида танловда иштирок этади. Танлов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тказиш куни танлов эълон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қ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илинган кундан бошлаб 10 кундан с</w:t>
      </w:r>
      <w:r w:rsidR="00BE1D3F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нг ташкилот биносида б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 xml:space="preserve">либ </w:t>
      </w:r>
      <w:r w:rsidR="00BC2E74"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ў</w:t>
      </w:r>
      <w:r w:rsidRPr="00083E96">
        <w:rPr>
          <w:rFonts w:ascii="Times New Roman" w:hAnsi="Times New Roman" w:cs="Times New Roman"/>
          <w:color w:val="1F1F1F"/>
          <w:sz w:val="25"/>
          <w:szCs w:val="25"/>
          <w:lang w:val="uz-Cyrl-UZ"/>
        </w:rPr>
        <w:t>тади.</w:t>
      </w:r>
    </w:p>
    <w:sectPr w:rsidR="00817A01" w:rsidRPr="00083E96" w:rsidSect="00F212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C43"/>
    <w:multiLevelType w:val="hybridMultilevel"/>
    <w:tmpl w:val="FBB26AAC"/>
    <w:lvl w:ilvl="0" w:tplc="0FC0925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F1F1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D1770"/>
    <w:multiLevelType w:val="hybridMultilevel"/>
    <w:tmpl w:val="6614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01"/>
    <w:rsid w:val="000442C3"/>
    <w:rsid w:val="00050EA5"/>
    <w:rsid w:val="00061434"/>
    <w:rsid w:val="00083E96"/>
    <w:rsid w:val="000B724E"/>
    <w:rsid w:val="000F6E28"/>
    <w:rsid w:val="00110137"/>
    <w:rsid w:val="00171F87"/>
    <w:rsid w:val="00197E2A"/>
    <w:rsid w:val="00207D62"/>
    <w:rsid w:val="00311449"/>
    <w:rsid w:val="00322021"/>
    <w:rsid w:val="00337499"/>
    <w:rsid w:val="00362E8A"/>
    <w:rsid w:val="003C242B"/>
    <w:rsid w:val="00455E2A"/>
    <w:rsid w:val="00487847"/>
    <w:rsid w:val="00501802"/>
    <w:rsid w:val="005103AA"/>
    <w:rsid w:val="00525622"/>
    <w:rsid w:val="00586B77"/>
    <w:rsid w:val="0062331A"/>
    <w:rsid w:val="006319B7"/>
    <w:rsid w:val="00656BBC"/>
    <w:rsid w:val="006A5572"/>
    <w:rsid w:val="006B5756"/>
    <w:rsid w:val="006B63C0"/>
    <w:rsid w:val="006D4282"/>
    <w:rsid w:val="00727589"/>
    <w:rsid w:val="00731716"/>
    <w:rsid w:val="00817A01"/>
    <w:rsid w:val="008B408C"/>
    <w:rsid w:val="008F46ED"/>
    <w:rsid w:val="0096370F"/>
    <w:rsid w:val="00993912"/>
    <w:rsid w:val="009E354F"/>
    <w:rsid w:val="00AC4A36"/>
    <w:rsid w:val="00B40C9A"/>
    <w:rsid w:val="00BC2E74"/>
    <w:rsid w:val="00BD24FE"/>
    <w:rsid w:val="00BD7A74"/>
    <w:rsid w:val="00BE1D3F"/>
    <w:rsid w:val="00BF2235"/>
    <w:rsid w:val="00CC0CD2"/>
    <w:rsid w:val="00CD404B"/>
    <w:rsid w:val="00D156DA"/>
    <w:rsid w:val="00D45861"/>
    <w:rsid w:val="00DE135C"/>
    <w:rsid w:val="00DE7DD6"/>
    <w:rsid w:val="00E50251"/>
    <w:rsid w:val="00E6678C"/>
    <w:rsid w:val="00E769ED"/>
    <w:rsid w:val="00E94FA0"/>
    <w:rsid w:val="00F21274"/>
    <w:rsid w:val="00F615D3"/>
    <w:rsid w:val="00FD64A2"/>
    <w:rsid w:val="00FF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01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CC0C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CC0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2022-02-03T07:24:00Z</dcterms:created>
  <dcterms:modified xsi:type="dcterms:W3CDTF">2022-02-03T09:15:00Z</dcterms:modified>
</cp:coreProperties>
</file>