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  <w:bookmarkStart w:id="0" w:name="_GoBack"/>
      <w:bookmarkEnd w:id="0"/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3C62D9">
        <w:rPr>
          <w:b/>
          <w:sz w:val="20"/>
          <w:szCs w:val="21"/>
          <w:lang w:val="uz-Cyrl-UZ"/>
        </w:rPr>
        <w:t>Ободонлаштириш бошқармаси</w:t>
      </w:r>
      <w:r w:rsidRPr="003B00AE">
        <w:rPr>
          <w:b/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рахбари </w:t>
      </w:r>
      <w:r w:rsidR="003C62D9">
        <w:rPr>
          <w:b/>
          <w:sz w:val="20"/>
          <w:szCs w:val="21"/>
          <w:lang w:val="uz-Cyrl-UZ"/>
        </w:rPr>
        <w:t xml:space="preserve">Д.Абдурахмонов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Latn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proofErr w:type="gramStart"/>
            <w:r w:rsidRPr="00B51D9F">
              <w:rPr>
                <w:b/>
                <w:szCs w:val="21"/>
              </w:rPr>
              <w:t>м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Харидор»га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хужалик</w:t>
      </w:r>
      <w:proofErr w:type="spellEnd"/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proofErr w:type="gramEnd"/>
      <w:r w:rsidR="004C1AA6" w:rsidRPr="005C2CBF">
        <w:rPr>
          <w:b/>
          <w:sz w:val="26"/>
          <w:szCs w:val="26"/>
          <w:lang w:val="uz-Cyrl-UZ"/>
        </w:rPr>
        <w:t xml:space="preserve">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  <w:p w:rsidR="00ED3000" w:rsidRDefault="000A73FA" w:rsidP="00ED30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Ободонлаштириш бошқармаси</w:t>
                            </w:r>
                          </w:p>
                          <w:p w:rsidR="00ED3000" w:rsidRPr="004C1AA6" w:rsidRDefault="00ED3000" w:rsidP="00ED3000">
                            <w:pPr>
                              <w:jc w:val="center"/>
                              <w:rPr>
                                <w:sz w:val="18"/>
                                <w:szCs w:val="4"/>
                                <w:lang w:val="uz-Cyrl-UZ"/>
                              </w:rPr>
                            </w:pPr>
                          </w:p>
                          <w:p w:rsidR="00ED3000" w:rsidRPr="004C1AA6" w:rsidRDefault="00ED3000" w:rsidP="00ED300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Манзил: Бағдод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шахарчаси Оқ олтин кўчаси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C1AA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C1AA6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A73FA" w:rsidRPr="004C1AA6"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  <w:lang w:val="uz-Cyrl-UZ"/>
                              </w:rPr>
                              <w:t>23402000300100001010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Банк: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Марказий банк Тошкент ШББ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МФО: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00014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016A26" w:rsidRPr="004C1AA6" w:rsidRDefault="004C1AA6" w:rsidP="00016A26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:   204 462 224 </w:t>
                            </w:r>
                          </w:p>
                          <w:p w:rsidR="00ED3000" w:rsidRDefault="00016A2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ШХР: 10002286030209706520011000</w:t>
                            </w:r>
                            <w:r w:rsidR="004C1AA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</w:t>
                            </w:r>
                          </w:p>
                          <w:p w:rsidR="00016A26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>
                              <w:rPr>
                                <w:lang w:val="uz-Cyrl-UZ"/>
                              </w:rPr>
                              <w:t>ОКОНХ</w:t>
                            </w:r>
                            <w:r w:rsidRPr="004C1AA6">
                              <w:rPr>
                                <w:lang w:val="uz-Cyrl-UZ"/>
                              </w:rPr>
                              <w:t xml:space="preserve">: </w:t>
                            </w:r>
                            <w:r>
                              <w:rPr>
                                <w:lang w:val="uz-Cyrl-UZ"/>
                              </w:rPr>
                              <w:t>90211</w:t>
                            </w:r>
                          </w:p>
                          <w:p w:rsidR="004C1AA6" w:rsidRPr="00697A15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36"/>
                                <w:lang w:val="uz-Cyrl-UZ"/>
                              </w:rPr>
                            </w:pPr>
                          </w:p>
                          <w:p w:rsidR="00ED3000" w:rsidRPr="00BB7820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233610">
                              <w:rPr>
                                <w:lang w:val="uz-Cyrl-UZ"/>
                              </w:rPr>
                              <w:t xml:space="preserve">Рахбар: </w:t>
                            </w:r>
                            <w:r w:rsidRPr="004C1AA6">
                              <w:rPr>
                                <w:lang w:val="uz-Cyrl-UZ"/>
                              </w:rPr>
                              <w:t>_________</w:t>
                            </w:r>
                            <w:r w:rsidRPr="00233610">
                              <w:rPr>
                                <w:lang w:val="uz-Cyrl-UZ"/>
                              </w:rPr>
                              <w:t>_______</w:t>
                            </w:r>
                            <w:r>
                              <w:rPr>
                                <w:lang w:val="uz-Cyrl-UZ"/>
                              </w:rPr>
                              <w:t xml:space="preserve"> 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Д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.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Абдурахмонов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  <w:p w:rsidR="00ED3000" w:rsidRDefault="000A73FA" w:rsidP="00ED300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z-Cyrl-UZ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z-Cyrl-UZ"/>
                        </w:rPr>
                        <w:t>Ободонлаштириш бошқармаси</w:t>
                      </w:r>
                    </w:p>
                    <w:p w:rsidR="00ED3000" w:rsidRPr="004C1AA6" w:rsidRDefault="00ED3000" w:rsidP="00ED3000">
                      <w:pPr>
                        <w:jc w:val="center"/>
                        <w:rPr>
                          <w:sz w:val="18"/>
                          <w:szCs w:val="4"/>
                          <w:lang w:val="uz-Cyrl-UZ"/>
                        </w:rPr>
                      </w:pPr>
                    </w:p>
                    <w:p w:rsidR="00ED3000" w:rsidRPr="004C1AA6" w:rsidRDefault="00ED3000" w:rsidP="00ED300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Манзил: Бағдод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>шахарчаси Оқ олтин кўчаси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C1AA6">
                        <w:rPr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C1AA6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A73FA" w:rsidRPr="004C1AA6"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  <w:lang w:val="uz-Cyrl-UZ"/>
                        </w:rPr>
                        <w:t>23402000300100001010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Банк: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Марказий банк Тошкент ШББ</w:t>
                      </w:r>
                      <w:r w:rsidR="00016A26" w:rsidRPr="004C1AA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МФО: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00014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016A26" w:rsidRPr="004C1AA6" w:rsidRDefault="004C1AA6" w:rsidP="00016A26">
                      <w:pPr>
                        <w:spacing w:line="276" w:lineRule="auto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:   204 462 224 </w:t>
                      </w:r>
                    </w:p>
                    <w:p w:rsidR="00ED3000" w:rsidRDefault="00016A2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>ШХР: 10002286030209706520011000</w:t>
                      </w:r>
                      <w:r w:rsidR="004C1AA6" w:rsidRPr="004C1AA6">
                        <w:rPr>
                          <w:sz w:val="22"/>
                          <w:szCs w:val="22"/>
                          <w:lang w:val="uz-Cyrl-UZ"/>
                        </w:rPr>
                        <w:t>1</w:t>
                      </w:r>
                    </w:p>
                    <w:p w:rsidR="00016A26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>
                        <w:rPr>
                          <w:lang w:val="uz-Cyrl-UZ"/>
                        </w:rPr>
                        <w:t>ОКОНХ</w:t>
                      </w:r>
                      <w:r w:rsidRPr="004C1AA6">
                        <w:rPr>
                          <w:lang w:val="uz-Cyrl-UZ"/>
                        </w:rPr>
                        <w:t xml:space="preserve">: </w:t>
                      </w:r>
                      <w:r>
                        <w:rPr>
                          <w:lang w:val="uz-Cyrl-UZ"/>
                        </w:rPr>
                        <w:t>90211</w:t>
                      </w:r>
                    </w:p>
                    <w:p w:rsidR="004C1AA6" w:rsidRPr="00697A15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sz w:val="36"/>
                          <w:lang w:val="uz-Cyrl-UZ"/>
                        </w:rPr>
                      </w:pPr>
                    </w:p>
                    <w:p w:rsidR="00ED3000" w:rsidRPr="00BB7820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  <w:szCs w:val="20"/>
                          <w:lang w:val="uz-Cyrl-UZ"/>
                        </w:rPr>
                      </w:pPr>
                      <w:r w:rsidRPr="00233610">
                        <w:rPr>
                          <w:lang w:val="uz-Cyrl-UZ"/>
                        </w:rPr>
                        <w:t xml:space="preserve">Рахбар: </w:t>
                      </w:r>
                      <w:r w:rsidRPr="004C1AA6">
                        <w:rPr>
                          <w:lang w:val="uz-Cyrl-UZ"/>
                        </w:rPr>
                        <w:t>_________</w:t>
                      </w:r>
                      <w:r w:rsidRPr="00233610">
                        <w:rPr>
                          <w:lang w:val="uz-Cyrl-UZ"/>
                        </w:rPr>
                        <w:t>_______</w:t>
                      </w:r>
                      <w:r>
                        <w:rPr>
                          <w:lang w:val="uz-Cyrl-UZ"/>
                        </w:rPr>
                        <w:t xml:space="preserve"> 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>Д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.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>Абдурахмонов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30A3A"/>
    <w:rsid w:val="005325ED"/>
    <w:rsid w:val="005532EF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5F77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Acer_Servis</cp:lastModifiedBy>
  <cp:revision>2</cp:revision>
  <cp:lastPrinted>2021-12-22T07:28:00Z</cp:lastPrinted>
  <dcterms:created xsi:type="dcterms:W3CDTF">2022-02-07T09:33:00Z</dcterms:created>
  <dcterms:modified xsi:type="dcterms:W3CDTF">2022-02-07T09:33:00Z</dcterms:modified>
</cp:coreProperties>
</file>