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1778D" w14:textId="6C73891A" w:rsidR="007A723F" w:rsidRPr="00A84AD1" w:rsidRDefault="000D779B" w:rsidP="00A84AD1">
      <w:pPr>
        <w:pStyle w:val="a8"/>
        <w:tabs>
          <w:tab w:val="left" w:pos="1276"/>
        </w:tabs>
        <w:spacing w:after="240"/>
        <w:ind w:left="-567" w:right="-143"/>
        <w:rPr>
          <w:sz w:val="26"/>
          <w:szCs w:val="26"/>
        </w:rPr>
      </w:pPr>
      <w:r w:rsidRPr="00A84AD1">
        <w:rPr>
          <w:sz w:val="26"/>
          <w:szCs w:val="26"/>
          <w:lang w:val="uz-Cyrl-UZ"/>
        </w:rPr>
        <w:t>ШАРТНОМА</w:t>
      </w:r>
      <w:r w:rsidR="007A723F" w:rsidRPr="00A84AD1">
        <w:rPr>
          <w:sz w:val="26"/>
          <w:szCs w:val="26"/>
        </w:rPr>
        <w:t xml:space="preserve"> </w:t>
      </w:r>
    </w:p>
    <w:p w14:paraId="7AEAE396" w14:textId="77777777" w:rsidR="00A84AD1" w:rsidRPr="00A84AD1" w:rsidRDefault="000D779B" w:rsidP="00A84AD1">
      <w:pPr>
        <w:pStyle w:val="a8"/>
        <w:tabs>
          <w:tab w:val="left" w:pos="3969"/>
        </w:tabs>
        <w:spacing w:after="240"/>
        <w:ind w:left="-567" w:right="-143"/>
        <w:rPr>
          <w:sz w:val="26"/>
          <w:szCs w:val="26"/>
          <w:lang w:val="uz-Cyrl-UZ"/>
        </w:rPr>
      </w:pPr>
      <w:r w:rsidRPr="00A84AD1">
        <w:rPr>
          <w:sz w:val="26"/>
          <w:szCs w:val="26"/>
          <w:lang w:val="uz-Cyrl-UZ"/>
        </w:rPr>
        <w:t>Қурилиш шартномаси</w:t>
      </w:r>
    </w:p>
    <w:p w14:paraId="1CF7A4BF" w14:textId="05BC794F" w:rsidR="00227BC4" w:rsidRPr="00A84AD1" w:rsidRDefault="00A84AD1" w:rsidP="00A84AD1">
      <w:pPr>
        <w:pStyle w:val="a8"/>
        <w:tabs>
          <w:tab w:val="left" w:pos="3969"/>
        </w:tabs>
        <w:spacing w:after="240"/>
        <w:ind w:left="-567" w:right="-143"/>
        <w:rPr>
          <w:b w:val="0"/>
          <w:sz w:val="26"/>
          <w:szCs w:val="26"/>
          <w:lang w:val="uz-Latn-UZ"/>
        </w:rPr>
      </w:pPr>
      <w:r w:rsidRPr="00A84AD1">
        <w:rPr>
          <w:sz w:val="26"/>
          <w:szCs w:val="26"/>
        </w:rPr>
        <w:t>_______</w:t>
      </w:r>
      <w:r w:rsidR="000D779B" w:rsidRPr="00A84AD1">
        <w:rPr>
          <w:sz w:val="26"/>
          <w:szCs w:val="26"/>
        </w:rPr>
        <w:t>- сонли</w:t>
      </w:r>
    </w:p>
    <w:tbl>
      <w:tblPr>
        <w:tblW w:w="0" w:type="auto"/>
        <w:tblInd w:w="-34" w:type="dxa"/>
        <w:tblLayout w:type="fixed"/>
        <w:tblLook w:val="0000" w:firstRow="0" w:lastRow="0" w:firstColumn="0" w:lastColumn="0" w:noHBand="0" w:noVBand="0"/>
      </w:tblPr>
      <w:tblGrid>
        <w:gridCol w:w="5309"/>
        <w:gridCol w:w="4756"/>
      </w:tblGrid>
      <w:tr w:rsidR="007A723F" w:rsidRPr="00A84AD1" w14:paraId="79D19C37" w14:textId="77777777" w:rsidTr="003765EE">
        <w:trPr>
          <w:trHeight w:val="416"/>
        </w:trPr>
        <w:tc>
          <w:tcPr>
            <w:tcW w:w="5309" w:type="dxa"/>
          </w:tcPr>
          <w:p w14:paraId="63780056" w14:textId="4514316A" w:rsidR="007A723F" w:rsidRPr="00A84AD1" w:rsidRDefault="00A84AD1" w:rsidP="00A84AD1">
            <w:pPr>
              <w:spacing w:after="240"/>
              <w:ind w:right="-143"/>
              <w:rPr>
                <w:b/>
                <w:sz w:val="26"/>
                <w:szCs w:val="26"/>
                <w:lang w:val="uz-Cyrl-UZ"/>
              </w:rPr>
            </w:pPr>
            <w:r w:rsidRPr="00A84AD1">
              <w:rPr>
                <w:b/>
                <w:sz w:val="26"/>
                <w:szCs w:val="26"/>
                <w:lang w:val="uz-Cyrl-UZ"/>
              </w:rPr>
              <w:t>Тошкент. ш</w:t>
            </w:r>
          </w:p>
        </w:tc>
        <w:tc>
          <w:tcPr>
            <w:tcW w:w="4756" w:type="dxa"/>
          </w:tcPr>
          <w:p w14:paraId="0DB1D1FD" w14:textId="02D27BBA" w:rsidR="007A723F" w:rsidRPr="00A84AD1" w:rsidRDefault="00A84AD1" w:rsidP="00785A17">
            <w:pPr>
              <w:spacing w:after="240"/>
              <w:ind w:right="-143"/>
              <w:rPr>
                <w:b/>
                <w:sz w:val="26"/>
                <w:szCs w:val="26"/>
                <w:lang w:val="uz-Latn-UZ"/>
              </w:rPr>
            </w:pPr>
            <w:r w:rsidRPr="00A84AD1">
              <w:rPr>
                <w:b/>
                <w:sz w:val="26"/>
                <w:szCs w:val="26"/>
                <w:lang w:val="uz-Latn-UZ"/>
              </w:rPr>
              <w:t xml:space="preserve">                 </w:t>
            </w:r>
            <w:r w:rsidR="005651AB" w:rsidRPr="00A84AD1">
              <w:rPr>
                <w:b/>
                <w:sz w:val="26"/>
                <w:szCs w:val="26"/>
                <w:lang w:val="uz-Latn-UZ"/>
              </w:rPr>
              <w:t>«</w:t>
            </w:r>
            <w:r w:rsidRPr="00A84AD1">
              <w:rPr>
                <w:b/>
                <w:sz w:val="26"/>
                <w:szCs w:val="26"/>
                <w:lang w:val="uz-Cyrl-UZ"/>
              </w:rPr>
              <w:t>_____</w:t>
            </w:r>
            <w:r w:rsidR="005651AB" w:rsidRPr="00A84AD1">
              <w:rPr>
                <w:b/>
                <w:sz w:val="26"/>
                <w:szCs w:val="26"/>
                <w:lang w:val="uz-Latn-UZ"/>
              </w:rPr>
              <w:t>»</w:t>
            </w:r>
            <w:r w:rsidR="00CC0B3D" w:rsidRPr="00A84AD1">
              <w:rPr>
                <w:b/>
                <w:sz w:val="26"/>
                <w:szCs w:val="26"/>
                <w:lang w:val="uz-Latn-UZ"/>
              </w:rPr>
              <w:t xml:space="preserve"> </w:t>
            </w:r>
            <w:r w:rsidRPr="00A84AD1">
              <w:rPr>
                <w:b/>
                <w:sz w:val="26"/>
                <w:szCs w:val="26"/>
                <w:lang w:val="uz-Cyrl-UZ"/>
              </w:rPr>
              <w:t>_________</w:t>
            </w:r>
            <w:r w:rsidR="00AF00A6" w:rsidRPr="00A84AD1">
              <w:rPr>
                <w:b/>
                <w:sz w:val="26"/>
                <w:szCs w:val="26"/>
                <w:lang w:val="uz-Cyrl-UZ"/>
              </w:rPr>
              <w:t xml:space="preserve"> </w:t>
            </w:r>
            <w:r w:rsidR="000718EF" w:rsidRPr="00A84AD1">
              <w:rPr>
                <w:b/>
                <w:sz w:val="26"/>
                <w:szCs w:val="26"/>
                <w:lang w:val="uz-Latn-UZ"/>
              </w:rPr>
              <w:t>20</w:t>
            </w:r>
            <w:r w:rsidR="00B44D52">
              <w:rPr>
                <w:b/>
                <w:sz w:val="26"/>
                <w:szCs w:val="26"/>
                <w:lang w:val="uz-Latn-UZ"/>
              </w:rPr>
              <w:t>2</w:t>
            </w:r>
            <w:r w:rsidR="00785A17">
              <w:rPr>
                <w:b/>
                <w:sz w:val="26"/>
                <w:szCs w:val="26"/>
                <w:lang w:val="en-US"/>
              </w:rPr>
              <w:t>2</w:t>
            </w:r>
            <w:r w:rsidR="000D779B" w:rsidRPr="00A84AD1">
              <w:rPr>
                <w:b/>
                <w:sz w:val="26"/>
                <w:szCs w:val="26"/>
                <w:lang w:val="uz-Cyrl-UZ"/>
              </w:rPr>
              <w:t>йил</w:t>
            </w:r>
            <w:r w:rsidR="007A723F" w:rsidRPr="00A84AD1">
              <w:rPr>
                <w:b/>
                <w:sz w:val="26"/>
                <w:szCs w:val="26"/>
                <w:lang w:val="uz-Latn-UZ"/>
              </w:rPr>
              <w:t>.</w:t>
            </w:r>
          </w:p>
        </w:tc>
      </w:tr>
    </w:tbl>
    <w:p w14:paraId="62D8BD95" w14:textId="1B2B675A" w:rsidR="007A723F" w:rsidRPr="00A84AD1" w:rsidRDefault="000D779B" w:rsidP="00A84AD1">
      <w:pPr>
        <w:spacing w:after="240"/>
        <w:ind w:left="-567" w:right="-143"/>
        <w:jc w:val="both"/>
        <w:rPr>
          <w:sz w:val="26"/>
          <w:szCs w:val="26"/>
          <w:lang w:val="uz-Cyrl-UZ"/>
        </w:rPr>
      </w:pPr>
      <w:r w:rsidRPr="00A84AD1">
        <w:rPr>
          <w:b/>
          <w:sz w:val="26"/>
          <w:szCs w:val="26"/>
          <w:lang w:val="uz-Cyrl-UZ"/>
        </w:rPr>
        <w:t xml:space="preserve">“ Кўприкқурилиш” Трести УК қошидаги </w:t>
      </w:r>
      <w:r w:rsidRPr="00A84AD1">
        <w:rPr>
          <w:b/>
          <w:sz w:val="26"/>
          <w:szCs w:val="26"/>
          <w:lang w:val="uz-Latn-UZ"/>
        </w:rPr>
        <w:t>13-К</w:t>
      </w:r>
      <w:r w:rsidRPr="00A84AD1">
        <w:rPr>
          <w:b/>
          <w:sz w:val="26"/>
          <w:szCs w:val="26"/>
          <w:lang w:val="uz-Cyrl-UZ"/>
        </w:rPr>
        <w:t>ўприк қурилиш отряди</w:t>
      </w:r>
      <w:r w:rsidR="006653AF" w:rsidRPr="00A84AD1">
        <w:rPr>
          <w:sz w:val="26"/>
          <w:szCs w:val="26"/>
          <w:lang w:val="uz-Latn-UZ"/>
        </w:rPr>
        <w:t xml:space="preserve"> </w:t>
      </w:r>
      <w:r w:rsidRPr="00A84AD1">
        <w:rPr>
          <w:sz w:val="26"/>
          <w:szCs w:val="26"/>
          <w:lang w:val="uz-Latn-UZ"/>
        </w:rPr>
        <w:t>бундан кейин фаолият кўрсатадиган шахсда "</w:t>
      </w:r>
      <w:r w:rsidR="00780E71" w:rsidRPr="00A84AD1">
        <w:rPr>
          <w:b/>
          <w:sz w:val="26"/>
          <w:szCs w:val="26"/>
          <w:lang w:val="uz-Latn-UZ"/>
        </w:rPr>
        <w:t>Бош</w:t>
      </w:r>
      <w:r w:rsidRPr="00A84AD1">
        <w:rPr>
          <w:b/>
          <w:sz w:val="26"/>
          <w:szCs w:val="26"/>
          <w:lang w:val="uz-Latn-UZ"/>
        </w:rPr>
        <w:t>пудратчи</w:t>
      </w:r>
      <w:r w:rsidRPr="00A84AD1">
        <w:rPr>
          <w:sz w:val="26"/>
          <w:szCs w:val="26"/>
          <w:lang w:val="uz-Latn-UZ"/>
        </w:rPr>
        <w:t xml:space="preserve">" деб номланади Бир томондан </w:t>
      </w:r>
      <w:r w:rsidR="00A84AD1" w:rsidRPr="00A84AD1">
        <w:rPr>
          <w:sz w:val="26"/>
          <w:szCs w:val="26"/>
          <w:lang w:val="uz-Cyrl-UZ"/>
        </w:rPr>
        <w:t>бошлиқ</w:t>
      </w:r>
      <w:r w:rsidR="00785A17" w:rsidRPr="00785A17">
        <w:rPr>
          <w:sz w:val="26"/>
          <w:szCs w:val="26"/>
        </w:rPr>
        <w:t xml:space="preserve"> </w:t>
      </w:r>
      <w:r w:rsidR="00785A17">
        <w:rPr>
          <w:sz w:val="26"/>
          <w:szCs w:val="26"/>
        </w:rPr>
        <w:t>Юсупов А.А</w:t>
      </w:r>
      <w:r w:rsidRPr="00A84AD1">
        <w:rPr>
          <w:sz w:val="26"/>
          <w:szCs w:val="26"/>
          <w:lang w:val="uz-Latn-UZ"/>
        </w:rPr>
        <w:t>, бир т</w:t>
      </w:r>
      <w:r w:rsidR="00AC232E" w:rsidRPr="00A84AD1">
        <w:rPr>
          <w:sz w:val="26"/>
          <w:szCs w:val="26"/>
          <w:lang w:val="uz-Latn-UZ"/>
        </w:rPr>
        <w:t xml:space="preserve">омондан </w:t>
      </w:r>
      <w:r w:rsidR="000B6615" w:rsidRPr="00A84AD1">
        <w:rPr>
          <w:sz w:val="26"/>
          <w:szCs w:val="26"/>
          <w:lang w:val="uz-Cyrl-UZ"/>
        </w:rPr>
        <w:t>_____________</w:t>
      </w:r>
      <w:r w:rsidR="00E778F9" w:rsidRPr="00A84AD1">
        <w:rPr>
          <w:sz w:val="26"/>
          <w:szCs w:val="26"/>
          <w:lang w:val="uz-Cyrl-UZ"/>
        </w:rPr>
        <w:t xml:space="preserve"> </w:t>
      </w:r>
      <w:r w:rsidR="00AC232E" w:rsidRPr="00A84AD1">
        <w:rPr>
          <w:sz w:val="26"/>
          <w:szCs w:val="26"/>
          <w:lang w:val="uz-Latn-UZ"/>
        </w:rPr>
        <w:t xml:space="preserve">йилдаги </w:t>
      </w:r>
      <w:r w:rsidR="000B6615" w:rsidRPr="00A84AD1">
        <w:rPr>
          <w:sz w:val="26"/>
          <w:szCs w:val="26"/>
          <w:lang w:val="uz-Latn-UZ"/>
        </w:rPr>
        <w:t>_________</w:t>
      </w:r>
      <w:r w:rsidRPr="00A84AD1">
        <w:rPr>
          <w:sz w:val="26"/>
          <w:szCs w:val="26"/>
          <w:lang w:val="uz-Latn-UZ"/>
        </w:rPr>
        <w:t>-</w:t>
      </w:r>
      <w:r w:rsidR="00E778F9" w:rsidRPr="00A84AD1">
        <w:rPr>
          <w:sz w:val="26"/>
          <w:szCs w:val="26"/>
          <w:lang w:val="uz-Latn-UZ"/>
        </w:rPr>
        <w:t xml:space="preserve"> </w:t>
      </w:r>
      <w:r w:rsidRPr="00A84AD1">
        <w:rPr>
          <w:sz w:val="26"/>
          <w:szCs w:val="26"/>
          <w:lang w:val="uz-Latn-UZ"/>
        </w:rPr>
        <w:t xml:space="preserve">сонли ишончнома асосида ишлайдиган ва </w:t>
      </w:r>
      <w:r w:rsidR="00785A17">
        <w:rPr>
          <w:b/>
          <w:sz w:val="26"/>
          <w:szCs w:val="26"/>
          <w:lang w:val="uz-Latn-UZ"/>
        </w:rPr>
        <w:t>_____________________</w:t>
      </w:r>
      <w:r w:rsidR="002016AB" w:rsidRPr="00A84AD1">
        <w:rPr>
          <w:sz w:val="26"/>
          <w:szCs w:val="26"/>
          <w:lang w:val="uz-Cyrl-UZ"/>
        </w:rPr>
        <w:t xml:space="preserve">рахбари  </w:t>
      </w:r>
      <w:r w:rsidR="00785A17" w:rsidRPr="00785A17">
        <w:rPr>
          <w:b/>
          <w:sz w:val="26"/>
          <w:szCs w:val="26"/>
        </w:rPr>
        <w:t>_____________</w:t>
      </w:r>
      <w:r w:rsidRPr="00A84AD1">
        <w:rPr>
          <w:sz w:val="26"/>
          <w:szCs w:val="26"/>
          <w:lang w:val="uz-Latn-UZ"/>
        </w:rPr>
        <w:t xml:space="preserve">бундан кейин </w:t>
      </w:r>
      <w:r w:rsidRPr="00A84AD1">
        <w:rPr>
          <w:b/>
          <w:sz w:val="26"/>
          <w:szCs w:val="26"/>
          <w:lang w:val="uz-Latn-UZ"/>
        </w:rPr>
        <w:t>"</w:t>
      </w:r>
      <w:r w:rsidR="00780E71" w:rsidRPr="00A84AD1">
        <w:rPr>
          <w:b/>
          <w:sz w:val="26"/>
          <w:szCs w:val="26"/>
          <w:lang w:val="uz-Cyrl-UZ"/>
        </w:rPr>
        <w:t>Суб</w:t>
      </w:r>
      <w:r w:rsidR="00FC72A0" w:rsidRPr="00A84AD1">
        <w:rPr>
          <w:b/>
          <w:sz w:val="26"/>
          <w:szCs w:val="26"/>
          <w:lang w:val="uz-Cyrl-UZ"/>
        </w:rPr>
        <w:t xml:space="preserve"> </w:t>
      </w:r>
      <w:r w:rsidRPr="00A84AD1">
        <w:rPr>
          <w:b/>
          <w:sz w:val="26"/>
          <w:szCs w:val="26"/>
          <w:lang w:val="uz-Latn-UZ"/>
        </w:rPr>
        <w:t>пудратчи"</w:t>
      </w:r>
      <w:r w:rsidRPr="00A84AD1">
        <w:rPr>
          <w:sz w:val="26"/>
          <w:szCs w:val="26"/>
          <w:lang w:val="uz-Latn-UZ"/>
        </w:rPr>
        <w:t xml:space="preserve"> деб номланган </w:t>
      </w:r>
      <w:r w:rsidR="00785A17">
        <w:rPr>
          <w:sz w:val="26"/>
          <w:szCs w:val="26"/>
          <w:lang w:val="uz-Latn-UZ"/>
        </w:rPr>
        <w:t>___________</w:t>
      </w:r>
      <w:r w:rsidRPr="00A84AD1">
        <w:rPr>
          <w:sz w:val="26"/>
          <w:szCs w:val="26"/>
          <w:lang w:val="uz-Latn-UZ"/>
        </w:rPr>
        <w:t xml:space="preserve"> асосида иш олиб борувчи ушбу Шартномани қуйидагича тузди:</w:t>
      </w:r>
    </w:p>
    <w:p w14:paraId="527F3836" w14:textId="5681C028" w:rsidR="00B54F20" w:rsidRPr="00A84AD1" w:rsidRDefault="00B54F20" w:rsidP="00A84AD1">
      <w:pPr>
        <w:spacing w:after="240"/>
        <w:ind w:left="-567" w:right="-143"/>
        <w:jc w:val="center"/>
        <w:rPr>
          <w:b/>
          <w:sz w:val="26"/>
          <w:szCs w:val="26"/>
          <w:lang w:val="uz-Cyrl-UZ"/>
        </w:rPr>
      </w:pPr>
      <w:r w:rsidRPr="00A84AD1">
        <w:rPr>
          <w:b/>
          <w:sz w:val="26"/>
          <w:szCs w:val="26"/>
          <w:lang w:val="uz-Cyrl-UZ"/>
        </w:rPr>
        <w:t>I.</w:t>
      </w:r>
      <w:r w:rsidR="000D779B" w:rsidRPr="00A84AD1">
        <w:rPr>
          <w:b/>
          <w:bCs/>
          <w:sz w:val="26"/>
          <w:szCs w:val="26"/>
          <w:lang w:val="uz-Cyrl-UZ"/>
        </w:rPr>
        <w:t xml:space="preserve"> ШАРТНОМА МАВЗУСИ</w:t>
      </w:r>
    </w:p>
    <w:p w14:paraId="6475A050" w14:textId="0D8FE150" w:rsidR="000D779B" w:rsidRPr="00A84AD1" w:rsidRDefault="000D779B" w:rsidP="00A84AD1">
      <w:pPr>
        <w:tabs>
          <w:tab w:val="left" w:pos="426"/>
        </w:tabs>
        <w:ind w:left="-567" w:right="-143"/>
        <w:jc w:val="both"/>
        <w:rPr>
          <w:sz w:val="26"/>
          <w:szCs w:val="26"/>
          <w:lang w:val="uz-Cyrl-UZ"/>
        </w:rPr>
      </w:pPr>
      <w:r w:rsidRPr="00A84AD1">
        <w:rPr>
          <w:sz w:val="26"/>
          <w:szCs w:val="26"/>
          <w:lang w:val="uz-Cyrl-UZ"/>
        </w:rPr>
        <w:t>1.1.</w:t>
      </w:r>
      <w:r w:rsidRPr="00A84AD1">
        <w:rPr>
          <w:sz w:val="26"/>
          <w:szCs w:val="26"/>
          <w:lang w:val="uz-Cyrl-UZ"/>
        </w:rPr>
        <w:tab/>
      </w:r>
      <w:r w:rsidRPr="00A84AD1">
        <w:rPr>
          <w:sz w:val="26"/>
          <w:szCs w:val="26"/>
          <w:lang w:val="uz-Cyrl-UZ"/>
        </w:rPr>
        <w:tab/>
      </w:r>
      <w:r w:rsidR="00780E71" w:rsidRPr="00A84AD1">
        <w:rPr>
          <w:sz w:val="26"/>
          <w:szCs w:val="26"/>
          <w:lang w:val="uz-Cyrl-UZ"/>
        </w:rPr>
        <w:t>Субпудратчи</w:t>
      </w:r>
      <w:r w:rsidR="00A84AD1">
        <w:rPr>
          <w:sz w:val="26"/>
          <w:szCs w:val="26"/>
          <w:lang w:val="uz-Cyrl-UZ"/>
        </w:rPr>
        <w:t xml:space="preserve"> </w:t>
      </w:r>
      <w:r w:rsidR="00780E71" w:rsidRPr="00A84AD1">
        <w:rPr>
          <w:sz w:val="26"/>
          <w:szCs w:val="26"/>
          <w:lang w:val="uz-Cyrl-UZ"/>
        </w:rPr>
        <w:t xml:space="preserve">мазкур шартнома </w:t>
      </w:r>
      <w:r w:rsidRPr="00A84AD1">
        <w:rPr>
          <w:sz w:val="26"/>
          <w:szCs w:val="26"/>
          <w:lang w:val="uz-Cyrl-UZ"/>
        </w:rPr>
        <w:t xml:space="preserve">буйича </w:t>
      </w:r>
      <w:r w:rsidR="00780E71" w:rsidRPr="00A84AD1">
        <w:rPr>
          <w:sz w:val="26"/>
          <w:szCs w:val="26"/>
          <w:lang w:val="uz-Cyrl-UZ"/>
        </w:rPr>
        <w:t>«</w:t>
      </w:r>
      <w:r w:rsidR="00E778F9" w:rsidRPr="00A84AD1">
        <w:rPr>
          <w:b/>
          <w:sz w:val="26"/>
          <w:szCs w:val="26"/>
          <w:lang w:val="uz-Cyrl-UZ"/>
        </w:rPr>
        <w:t>_</w:t>
      </w:r>
      <w:r w:rsidR="00780E71" w:rsidRPr="00A84AD1">
        <w:rPr>
          <w:b/>
          <w:sz w:val="26"/>
          <w:szCs w:val="26"/>
          <w:lang w:val="uz-Cyrl-UZ"/>
        </w:rPr>
        <w:t xml:space="preserve">_________________________» </w:t>
      </w:r>
      <w:r w:rsidRPr="00A84AD1">
        <w:rPr>
          <w:sz w:val="26"/>
          <w:szCs w:val="26"/>
          <w:lang w:val="uz-Cyrl-UZ"/>
        </w:rPr>
        <w:t>объектда қурилиш-монтаж ишларини лойиҳа-смета ҳужжатларида кўзда тутилган ҳолда бажариш мажбуриятини олади,</w:t>
      </w:r>
    </w:p>
    <w:p w14:paraId="5FC53B79" w14:textId="781D03B4" w:rsidR="00B54F20" w:rsidRDefault="000D779B" w:rsidP="00A84AD1">
      <w:pPr>
        <w:tabs>
          <w:tab w:val="left" w:pos="426"/>
        </w:tabs>
        <w:ind w:left="-567" w:right="-143"/>
        <w:jc w:val="both"/>
        <w:rPr>
          <w:sz w:val="26"/>
          <w:szCs w:val="26"/>
          <w:lang w:val="uz-Cyrl-UZ"/>
        </w:rPr>
      </w:pPr>
      <w:r w:rsidRPr="00A84AD1">
        <w:rPr>
          <w:sz w:val="26"/>
          <w:szCs w:val="26"/>
          <w:lang w:val="uz-Cyrl-UZ"/>
        </w:rPr>
        <w:t>1.2.</w:t>
      </w:r>
      <w:r w:rsidRPr="00A84AD1">
        <w:rPr>
          <w:sz w:val="26"/>
          <w:szCs w:val="26"/>
          <w:lang w:val="uz-Cyrl-UZ"/>
        </w:rPr>
        <w:tab/>
      </w:r>
      <w:r w:rsidRPr="00A84AD1">
        <w:rPr>
          <w:sz w:val="26"/>
          <w:szCs w:val="26"/>
          <w:lang w:val="uz-Cyrl-UZ"/>
        </w:rPr>
        <w:tab/>
        <w:t>Бош пудрат</w:t>
      </w:r>
      <w:r w:rsidR="00FC72A0" w:rsidRPr="00A84AD1">
        <w:rPr>
          <w:sz w:val="26"/>
          <w:szCs w:val="26"/>
          <w:lang w:val="uz-Cyrl-UZ"/>
        </w:rPr>
        <w:t>чи</w:t>
      </w:r>
      <w:r w:rsidRPr="00A84AD1">
        <w:rPr>
          <w:sz w:val="26"/>
          <w:szCs w:val="26"/>
          <w:lang w:val="uz-Cyrl-UZ"/>
        </w:rPr>
        <w:t xml:space="preserve"> эса Субпудратчига ишларини бажариш учун зарур шароитлар яратиш, уларни қабул килиш ва тўловни амалга ошириш мажбуриятини олади.</w:t>
      </w:r>
    </w:p>
    <w:p w14:paraId="63C382AB" w14:textId="77777777" w:rsidR="00A84AD1" w:rsidRPr="00A84AD1" w:rsidRDefault="00A84AD1" w:rsidP="00A84AD1">
      <w:pPr>
        <w:tabs>
          <w:tab w:val="left" w:pos="426"/>
        </w:tabs>
        <w:ind w:left="-567" w:right="-143"/>
        <w:jc w:val="both"/>
        <w:rPr>
          <w:sz w:val="16"/>
          <w:szCs w:val="16"/>
          <w:lang w:val="uz-Cyrl-UZ"/>
        </w:rPr>
      </w:pPr>
    </w:p>
    <w:p w14:paraId="2C878852" w14:textId="7227498E" w:rsidR="007A723F" w:rsidRPr="00A84AD1" w:rsidRDefault="007A723F" w:rsidP="00A84AD1">
      <w:pPr>
        <w:pStyle w:val="5"/>
        <w:tabs>
          <w:tab w:val="left" w:pos="426"/>
        </w:tabs>
        <w:spacing w:after="240" w:line="240" w:lineRule="auto"/>
        <w:ind w:left="-567" w:right="-143"/>
        <w:rPr>
          <w:sz w:val="26"/>
          <w:szCs w:val="26"/>
          <w:lang w:val="uz-Cyrl-UZ"/>
        </w:rPr>
      </w:pPr>
      <w:r w:rsidRPr="00A84AD1">
        <w:rPr>
          <w:sz w:val="26"/>
          <w:szCs w:val="26"/>
          <w:lang w:val="uz-Cyrl-UZ"/>
        </w:rPr>
        <w:t xml:space="preserve">II. </w:t>
      </w:r>
      <w:r w:rsidR="000D779B" w:rsidRPr="00A84AD1">
        <w:rPr>
          <w:bCs/>
          <w:sz w:val="26"/>
          <w:szCs w:val="26"/>
          <w:lang w:val="uz-Cyrl-UZ"/>
        </w:rPr>
        <w:t>ШАРТНОМА БЎЙИЧА ИШЛАР ҚИЙМАТИ</w:t>
      </w:r>
    </w:p>
    <w:p w14:paraId="2892FBF8" w14:textId="367D21AD" w:rsidR="00FC52C2" w:rsidRPr="00B23821" w:rsidRDefault="00B23812" w:rsidP="00A84AD1">
      <w:pPr>
        <w:ind w:left="-567" w:right="-143"/>
        <w:jc w:val="both"/>
        <w:rPr>
          <w:b/>
          <w:sz w:val="26"/>
          <w:szCs w:val="26"/>
          <w:lang w:val="uz-Cyrl-UZ"/>
        </w:rPr>
      </w:pPr>
      <w:r w:rsidRPr="00A84AD1">
        <w:rPr>
          <w:sz w:val="26"/>
          <w:szCs w:val="26"/>
          <w:lang w:val="uz-Cyrl-UZ"/>
        </w:rPr>
        <w:t>2.1</w:t>
      </w:r>
      <w:r w:rsidR="00C87BCE" w:rsidRPr="00A84AD1">
        <w:rPr>
          <w:sz w:val="26"/>
          <w:szCs w:val="26"/>
          <w:lang w:val="uz-Cyrl-UZ"/>
        </w:rPr>
        <w:t>.</w:t>
      </w:r>
      <w:r w:rsidR="000D779B" w:rsidRPr="00A84AD1">
        <w:rPr>
          <w:sz w:val="26"/>
          <w:szCs w:val="26"/>
          <w:lang w:val="uz-Cyrl-UZ"/>
        </w:rPr>
        <w:t xml:space="preserve"> Ушбу шартномага биноан Субпудратчи томонидан </w:t>
      </w:r>
      <w:r w:rsidR="00EE6431" w:rsidRPr="00A84AD1">
        <w:rPr>
          <w:sz w:val="26"/>
          <w:szCs w:val="26"/>
          <w:lang w:val="uz-Cyrl-UZ"/>
        </w:rPr>
        <w:t>шартнома</w:t>
      </w:r>
      <w:r w:rsidR="000D779B" w:rsidRPr="00A84AD1">
        <w:rPr>
          <w:sz w:val="26"/>
          <w:szCs w:val="26"/>
          <w:lang w:val="uz-Cyrl-UZ"/>
        </w:rPr>
        <w:t xml:space="preserve"> асосида амалдаги нархла</w:t>
      </w:r>
      <w:r w:rsidR="00FC72A0" w:rsidRPr="00A84AD1">
        <w:rPr>
          <w:sz w:val="26"/>
          <w:szCs w:val="26"/>
          <w:lang w:val="uz-Cyrl-UZ"/>
        </w:rPr>
        <w:t xml:space="preserve">рда бажарилган ишларнинг нархи </w:t>
      </w:r>
      <w:r w:rsidR="000D779B" w:rsidRPr="00A84AD1">
        <w:rPr>
          <w:sz w:val="26"/>
          <w:szCs w:val="26"/>
          <w:lang w:val="uz-Cyrl-UZ"/>
        </w:rPr>
        <w:t xml:space="preserve">тахминан </w:t>
      </w:r>
      <w:r w:rsidR="00785A17">
        <w:rPr>
          <w:b/>
          <w:sz w:val="26"/>
          <w:szCs w:val="26"/>
          <w:lang w:val="uz-Cyrl-UZ"/>
        </w:rPr>
        <w:t>______________</w:t>
      </w:r>
      <w:r w:rsidR="002016AB" w:rsidRPr="00A84AD1">
        <w:rPr>
          <w:b/>
          <w:sz w:val="26"/>
          <w:szCs w:val="26"/>
          <w:lang w:val="uz-Cyrl-UZ"/>
        </w:rPr>
        <w:t>(</w:t>
      </w:r>
      <w:r w:rsidR="00785A17">
        <w:rPr>
          <w:b/>
          <w:sz w:val="26"/>
          <w:szCs w:val="26"/>
          <w:lang w:val="uz-Cyrl-UZ"/>
        </w:rPr>
        <w:t>____________</w:t>
      </w:r>
      <w:r w:rsidR="000D779B" w:rsidRPr="00A84AD1">
        <w:rPr>
          <w:b/>
          <w:sz w:val="26"/>
          <w:szCs w:val="26"/>
          <w:lang w:val="uz-Cyrl-UZ"/>
        </w:rPr>
        <w:t>)</w:t>
      </w:r>
      <w:r w:rsidR="002016AB" w:rsidRPr="00A84AD1">
        <w:rPr>
          <w:b/>
          <w:sz w:val="26"/>
          <w:szCs w:val="26"/>
          <w:lang w:val="uz-Cyrl-UZ"/>
        </w:rPr>
        <w:t xml:space="preserve"> ККС</w:t>
      </w:r>
      <w:r w:rsidR="00785A17">
        <w:rPr>
          <w:b/>
          <w:sz w:val="26"/>
          <w:szCs w:val="26"/>
          <w:lang w:val="uz-Cyrl-UZ"/>
        </w:rPr>
        <w:t>билан</w:t>
      </w:r>
      <w:r w:rsidR="000D779B" w:rsidRPr="00A84AD1">
        <w:rPr>
          <w:sz w:val="26"/>
          <w:szCs w:val="26"/>
          <w:lang w:val="uz-Cyrl-UZ"/>
        </w:rPr>
        <w:t xml:space="preserve"> ни ташкил етади.</w:t>
      </w:r>
    </w:p>
    <w:p w14:paraId="29D9217A" w14:textId="57151D6A" w:rsidR="006653AF" w:rsidRPr="00A84AD1" w:rsidRDefault="006653AF" w:rsidP="00A84AD1">
      <w:pPr>
        <w:tabs>
          <w:tab w:val="left" w:pos="426"/>
        </w:tabs>
        <w:ind w:left="-567" w:right="-143"/>
        <w:jc w:val="both"/>
        <w:rPr>
          <w:sz w:val="26"/>
          <w:szCs w:val="26"/>
          <w:lang w:val="uz-Cyrl-UZ"/>
        </w:rPr>
      </w:pPr>
      <w:r w:rsidRPr="00A84AD1">
        <w:rPr>
          <w:sz w:val="26"/>
          <w:szCs w:val="26"/>
          <w:lang w:val="uz-Cyrl-UZ"/>
        </w:rPr>
        <w:t>2.2.</w:t>
      </w:r>
      <w:r w:rsidR="00EE6431" w:rsidRPr="00A84AD1">
        <w:rPr>
          <w:sz w:val="26"/>
          <w:szCs w:val="26"/>
          <w:lang w:val="uz-Cyrl-UZ"/>
        </w:rPr>
        <w:t xml:space="preserve"> Ушбу шартнома бўйича пудратчи томонидан бажарилган қурилиш ишларининг қиймати лойиҳалаш-смета ҳужжатларига мувофиқ бажарилган ишларнинг ҳақиқий миқдори ва материалларнинг ҳақиқий қийматини ҳисобга олган ҳолда белгиланади.</w:t>
      </w:r>
      <w:r w:rsidRPr="00A84AD1">
        <w:rPr>
          <w:sz w:val="26"/>
          <w:szCs w:val="26"/>
          <w:lang w:val="uz-Cyrl-UZ"/>
        </w:rPr>
        <w:t>.</w:t>
      </w:r>
    </w:p>
    <w:p w14:paraId="09E60AA2" w14:textId="19247CC4" w:rsidR="00CC0B3D" w:rsidRDefault="00CC0B3D" w:rsidP="00A84AD1">
      <w:pPr>
        <w:tabs>
          <w:tab w:val="left" w:pos="426"/>
        </w:tabs>
        <w:ind w:left="-567" w:right="-143"/>
        <w:jc w:val="both"/>
        <w:rPr>
          <w:sz w:val="26"/>
          <w:szCs w:val="26"/>
          <w:lang w:val="uz-Cyrl-UZ"/>
        </w:rPr>
      </w:pPr>
      <w:r w:rsidRPr="00A84AD1">
        <w:rPr>
          <w:sz w:val="26"/>
          <w:szCs w:val="26"/>
          <w:lang w:val="uz-Cyrl-UZ"/>
        </w:rPr>
        <w:t xml:space="preserve">2.3 </w:t>
      </w:r>
      <w:r w:rsidR="00EE6431" w:rsidRPr="00A84AD1">
        <w:rPr>
          <w:sz w:val="26"/>
          <w:szCs w:val="26"/>
          <w:lang w:val="uz-Cyrl-UZ"/>
        </w:rPr>
        <w:t>Объектнинг шартнома қийматини оширишга олиб келадиган дизайн қарорларини (ишларнинг асосий турлари учун, ёрдамчи ишлардан ташқари) ўзгартирганда, томонлар ўзаро келишувга биноан шартномага қўшимча битим тузадилар</w:t>
      </w:r>
      <w:r w:rsidRPr="00A84AD1">
        <w:rPr>
          <w:sz w:val="26"/>
          <w:szCs w:val="26"/>
          <w:lang w:val="uz-Cyrl-UZ"/>
        </w:rPr>
        <w:t>.</w:t>
      </w:r>
    </w:p>
    <w:p w14:paraId="59608879" w14:textId="77777777" w:rsidR="00A84AD1" w:rsidRPr="00A84AD1" w:rsidRDefault="00A84AD1" w:rsidP="00A84AD1">
      <w:pPr>
        <w:tabs>
          <w:tab w:val="left" w:pos="426"/>
        </w:tabs>
        <w:ind w:left="-567" w:right="-143"/>
        <w:jc w:val="both"/>
        <w:rPr>
          <w:sz w:val="16"/>
          <w:szCs w:val="16"/>
          <w:lang w:val="uz-Cyrl-UZ"/>
        </w:rPr>
      </w:pPr>
    </w:p>
    <w:p w14:paraId="04041427" w14:textId="2DA93123" w:rsidR="00690EDD" w:rsidRPr="00A84AD1" w:rsidRDefault="00A84AD1" w:rsidP="00A84AD1">
      <w:pPr>
        <w:autoSpaceDE w:val="0"/>
        <w:autoSpaceDN w:val="0"/>
        <w:adjustRightInd w:val="0"/>
        <w:spacing w:after="240"/>
        <w:ind w:left="-567" w:right="-143"/>
        <w:jc w:val="center"/>
        <w:rPr>
          <w:b/>
          <w:bCs/>
          <w:sz w:val="26"/>
          <w:szCs w:val="26"/>
          <w:lang w:val="uz-Cyrl-UZ"/>
        </w:rPr>
      </w:pPr>
      <w:r>
        <w:rPr>
          <w:b/>
          <w:bCs/>
          <w:sz w:val="24"/>
          <w:szCs w:val="24"/>
          <w:lang w:val="en-US"/>
        </w:rPr>
        <w:t>III</w:t>
      </w:r>
      <w:r w:rsidR="00690EDD" w:rsidRPr="00A84AD1">
        <w:rPr>
          <w:b/>
          <w:bCs/>
          <w:sz w:val="26"/>
          <w:szCs w:val="26"/>
          <w:lang w:val="uz-Cyrl-UZ"/>
        </w:rPr>
        <w:t>. ИШНИНГ БАЖАРИЛИШ МУДДАТИ ВА ШАРТЛАРИ</w:t>
      </w:r>
    </w:p>
    <w:p w14:paraId="2B85CAA1" w14:textId="6F440D0B"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.1. Субпудратчи авансни тўлаш кунидан бошлаб ишни бошлайди;</w:t>
      </w:r>
    </w:p>
    <w:p w14:paraId="46BB3E46" w14:textId="686860D4"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.2. Ушбу шартнома бўйича ишларни бажариш пудратчи томонидан иш жадвалига мувофиқ амалга оширилади (ушбу шартноманинг 1-иловаси).</w:t>
      </w:r>
    </w:p>
    <w:p w14:paraId="1850CC13" w14:textId="448A73A2"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.3. Субпудратчи ишни муддатидан олдин бажариш ҳуқуқига ега.</w:t>
      </w:r>
    </w:p>
    <w:p w14:paraId="6EB1BF61" w14:textId="4F471FBD"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.4. Субпудратчи жавобгарликдан озод қилинадиган ишларнинг бузилишининг асосли сабаби қуйидагича:</w:t>
      </w:r>
    </w:p>
    <w:p w14:paraId="3407DB35" w14:textId="744DB97A"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 Бош пудратчи томонидан ишларнинг олд томонини таъминламаслик;</w:t>
      </w:r>
    </w:p>
    <w:p w14:paraId="2C715A8B"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 молиялаштириш шартларининг бузилиши.</w:t>
      </w:r>
    </w:p>
    <w:p w14:paraId="13AB5B9E" w14:textId="7914DF20"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.5. Субпудратчи ўз ходимларининг орасидан Субпудратчи томонидан бажарилган иш учун тўлиқ жавобгар бўлган молиявий жавобгар шахсни тайинлайди.</w:t>
      </w:r>
    </w:p>
    <w:p w14:paraId="2FE67D10" w14:textId="6BFFD879"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.6. Субпудратчи томонидан тайинланган молиявий жавобгар шахс пудратчига зарур миқдорда қурилиш материаллари (цемент, металл, инерт материаллар, ёғоч материаллари ва бошқалар), ёқилғи-мойлаш материаллари, темир-бетон тўғрисида ёзма сўров юборади ва уни ишончнома ва қабул қилиш далолатномасига биноан қабул қилади.</w:t>
      </w:r>
    </w:p>
    <w:p w14:paraId="38589F49" w14:textId="67C76B18"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 xml:space="preserve">.7. Қурилишни ўз вақтида ташкил етиш учун Бош пудратчи ижрочиси субпудратчига зарур материаллар билан таъминлайди. Шу билан бирга, тақдим етилган материаллар </w:t>
      </w:r>
      <w:r w:rsidR="00690EDD" w:rsidRPr="00A84AD1">
        <w:rPr>
          <w:sz w:val="26"/>
          <w:szCs w:val="26"/>
          <w:lang w:val="uz-Cyrl-UZ"/>
        </w:rPr>
        <w:lastRenderedPageBreak/>
        <w:t>Субпудратчига таллон асосида тақдим етилади ва Субпудратчи ўз қурилиш материалларини Бош пудратчи ижрочисининг розилиги билан ишлатиши мумкин .</w:t>
      </w:r>
    </w:p>
    <w:p w14:paraId="3AE39082" w14:textId="6F73A042" w:rsidR="00690EDD"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.8. 4.7-банд асосида олинган мақсадли фойдаланиш учун. Ушбу Моддий Шартноманинг Субпудратчиси мулкий жавобгарликни ўз зиммасига олади ва олинган материалдан қатъий мақсадли, оқилона ва иқтисодий мақсадларда фойдаланиш мажбуриятини олади.</w:t>
      </w:r>
    </w:p>
    <w:p w14:paraId="41D809A6" w14:textId="77777777" w:rsidR="00A84AD1" w:rsidRPr="00A84AD1" w:rsidRDefault="00A84AD1" w:rsidP="00A84AD1">
      <w:pPr>
        <w:autoSpaceDE w:val="0"/>
        <w:autoSpaceDN w:val="0"/>
        <w:adjustRightInd w:val="0"/>
        <w:ind w:left="-567" w:right="-143"/>
        <w:jc w:val="both"/>
        <w:rPr>
          <w:b/>
          <w:bCs/>
          <w:sz w:val="16"/>
          <w:szCs w:val="16"/>
          <w:lang w:val="uz-Cyrl-UZ"/>
        </w:rPr>
      </w:pPr>
    </w:p>
    <w:p w14:paraId="472B8EA9" w14:textId="786AE5C5" w:rsidR="00690EDD" w:rsidRPr="00A84AD1" w:rsidRDefault="00A84AD1" w:rsidP="00A84AD1">
      <w:pPr>
        <w:autoSpaceDE w:val="0"/>
        <w:autoSpaceDN w:val="0"/>
        <w:adjustRightInd w:val="0"/>
        <w:spacing w:after="240"/>
        <w:ind w:left="-567" w:right="-143"/>
        <w:jc w:val="center"/>
        <w:rPr>
          <w:b/>
          <w:bCs/>
          <w:sz w:val="26"/>
          <w:szCs w:val="26"/>
          <w:lang w:val="uz-Cyrl-UZ"/>
        </w:rPr>
      </w:pPr>
      <w:r w:rsidRPr="006F6D64">
        <w:rPr>
          <w:b/>
          <w:bCs/>
          <w:sz w:val="24"/>
          <w:szCs w:val="24"/>
          <w:lang w:val="uz-Cyrl-UZ"/>
        </w:rPr>
        <w:t>I</w:t>
      </w:r>
      <w:r w:rsidRPr="0089010A">
        <w:rPr>
          <w:b/>
          <w:bCs/>
          <w:sz w:val="24"/>
          <w:szCs w:val="24"/>
          <w:lang w:val="uz-Cyrl-UZ"/>
        </w:rPr>
        <w:t>V</w:t>
      </w:r>
      <w:r w:rsidR="00690EDD" w:rsidRPr="00A84AD1">
        <w:rPr>
          <w:b/>
          <w:bCs/>
          <w:sz w:val="26"/>
          <w:szCs w:val="26"/>
          <w:lang w:val="uz-Cyrl-UZ"/>
        </w:rPr>
        <w:t>.МОЛИЯ ИШЛAРИ ТAРТИБИ</w:t>
      </w:r>
    </w:p>
    <w:p w14:paraId="6D0CD583" w14:textId="1CD4E43F"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4</w:t>
      </w:r>
      <w:r w:rsidR="00690EDD" w:rsidRPr="00A84AD1">
        <w:rPr>
          <w:sz w:val="26"/>
          <w:szCs w:val="26"/>
          <w:lang w:val="uz-Cyrl-UZ"/>
        </w:rPr>
        <w:t>.1 Бош пудратчи ижрочиси  ушбу Шартнома бўйича тўловни нақд пулсиз шаклда қуйидаги тартибда амалга ошириш мажбуриятини олади:</w:t>
      </w:r>
    </w:p>
    <w:p w14:paraId="206806EA" w14:textId="714DFA8D"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ушбу шарт</w:t>
      </w:r>
      <w:r w:rsidR="00EF2203" w:rsidRPr="00A84AD1">
        <w:rPr>
          <w:sz w:val="26"/>
          <w:szCs w:val="26"/>
          <w:lang w:val="uz-Cyrl-UZ"/>
        </w:rPr>
        <w:t>нома имзоланган кундан бошлаб 15</w:t>
      </w:r>
      <w:r w:rsidRPr="00A84AD1">
        <w:rPr>
          <w:sz w:val="26"/>
          <w:szCs w:val="26"/>
          <w:lang w:val="uz-Cyrl-UZ"/>
        </w:rPr>
        <w:t xml:space="preserve"> кун ичида ушбу Шартноманинг 2.1-бандида </w:t>
      </w:r>
      <w:r w:rsidR="00EF2203" w:rsidRPr="00A84AD1">
        <w:rPr>
          <w:sz w:val="26"/>
          <w:szCs w:val="26"/>
          <w:lang w:val="uz-Cyrl-UZ"/>
        </w:rPr>
        <w:t>кўрсатилган миқдорнинг камида 30</w:t>
      </w:r>
      <w:r w:rsidRPr="00A84AD1">
        <w:rPr>
          <w:sz w:val="26"/>
          <w:szCs w:val="26"/>
          <w:lang w:val="uz-Cyrl-UZ"/>
        </w:rPr>
        <w:t>% миқдорида аванс тўлови;</w:t>
      </w:r>
    </w:p>
    <w:p w14:paraId="51DE1074"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 объекти ҳар ойлик жорий молиялаштириш, томонлар ҳисоб-варақани имзолаган кундан бошлаб 5 кун ичида ажратилган аванс тўловининг мутаносиб ушлаб турилишини ҳисобга олган ҳолда, бажарилган ишлар қийматининг 95 фоизигача миқдорда амалга оширилади.</w:t>
      </w:r>
    </w:p>
    <w:p w14:paraId="4F2A1CFD" w14:textId="26EA7A1B"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4</w:t>
      </w:r>
      <w:r w:rsidR="00690EDD" w:rsidRPr="00A84AD1">
        <w:rPr>
          <w:sz w:val="26"/>
          <w:szCs w:val="26"/>
          <w:lang w:val="uz-Cyrl-UZ"/>
        </w:rPr>
        <w:t>.2. Тўловнинг қолган қисмини ҳақиқий бажарилган ишнинг 5% миқдорида тўлаш шартномада кўрсатилган кафолат муддати тугагандан сўнг амалга оширилади.</w:t>
      </w:r>
    </w:p>
    <w:p w14:paraId="1DA6F080" w14:textId="1FB82C68"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4</w:t>
      </w:r>
      <w:r w:rsidR="00690EDD" w:rsidRPr="00A84AD1">
        <w:rPr>
          <w:sz w:val="26"/>
          <w:szCs w:val="26"/>
          <w:lang w:val="uz-Cyrl-UZ"/>
        </w:rPr>
        <w:t>.3. Объект бўйича якуний ҳисоб-китоблар Бош пудратчи томонидан лойиҳа-смета ҳужжатлари чиққандан кейин амалга оширилади ва унинг ичида пудратчи ушбу шартномада кўрсатилган барча зарур ҳужжатларни тақдим етади.</w:t>
      </w:r>
    </w:p>
    <w:p w14:paraId="46865F2C" w14:textId="77777777" w:rsidR="00B23821" w:rsidRDefault="00A84AD1" w:rsidP="00B23821">
      <w:pPr>
        <w:autoSpaceDE w:val="0"/>
        <w:autoSpaceDN w:val="0"/>
        <w:adjustRightInd w:val="0"/>
        <w:ind w:left="-567" w:right="-143"/>
        <w:jc w:val="both"/>
        <w:rPr>
          <w:sz w:val="26"/>
          <w:szCs w:val="26"/>
          <w:lang w:val="uz-Cyrl-UZ"/>
        </w:rPr>
      </w:pPr>
      <w:r>
        <w:rPr>
          <w:sz w:val="26"/>
          <w:szCs w:val="26"/>
          <w:lang w:val="uz-Cyrl-UZ"/>
        </w:rPr>
        <w:t>4.</w:t>
      </w:r>
      <w:r w:rsidR="00690EDD" w:rsidRPr="00A84AD1">
        <w:rPr>
          <w:sz w:val="26"/>
          <w:szCs w:val="26"/>
          <w:lang w:val="uz-Cyrl-UZ"/>
        </w:rPr>
        <w:t>4. Жорий молиялаштириш учун асос бўлиб сертификатлар - белгиланган тартибда томонлар томонидан тузилган объектда бажарилган ишлар қиймати бўйича ҳисоб-варақада ҳисобланади.</w:t>
      </w:r>
    </w:p>
    <w:p w14:paraId="0A13EDF5" w14:textId="127E87A0" w:rsidR="00B23821" w:rsidRPr="00B23821" w:rsidRDefault="00AB0F8A" w:rsidP="00B23821">
      <w:pPr>
        <w:autoSpaceDE w:val="0"/>
        <w:autoSpaceDN w:val="0"/>
        <w:adjustRightInd w:val="0"/>
        <w:ind w:left="-567" w:right="-143"/>
        <w:jc w:val="both"/>
        <w:rPr>
          <w:sz w:val="26"/>
          <w:szCs w:val="26"/>
          <w:lang w:val="uz-Cyrl-UZ"/>
        </w:rPr>
      </w:pPr>
      <w:r w:rsidRPr="00B23821">
        <w:rPr>
          <w:sz w:val="26"/>
          <w:szCs w:val="26"/>
          <w:lang w:val="uz-Cyrl-UZ"/>
        </w:rPr>
        <w:t>4</w:t>
      </w:r>
      <w:r w:rsidRPr="002D4CA6">
        <w:rPr>
          <w:sz w:val="26"/>
          <w:szCs w:val="26"/>
          <w:lang w:val="uz-Cyrl-UZ"/>
        </w:rPr>
        <w:t xml:space="preserve">.5. </w:t>
      </w:r>
      <w:r w:rsidR="00B23821" w:rsidRPr="002D4CA6">
        <w:rPr>
          <w:sz w:val="26"/>
          <w:szCs w:val="26"/>
          <w:lang w:val="uz-Cyrl-UZ"/>
        </w:rPr>
        <w:t xml:space="preserve">Аванс тўловлари жорий молиялаштириш ва обьктнинг ишлаши учун кафолат муддати тугаганидан кейин тўланадиган шартнома суммасининг 5% ни тўлаш маблағлар обьектни </w:t>
      </w:r>
      <w:r w:rsidR="002D4CA6" w:rsidRPr="002D4CA6">
        <w:rPr>
          <w:sz w:val="26"/>
          <w:szCs w:val="26"/>
          <w:lang w:val="uz-Cyrl-UZ"/>
        </w:rPr>
        <w:t xml:space="preserve">Бюртмачи </w:t>
      </w:r>
      <w:r w:rsidR="00B23821" w:rsidRPr="002D4CA6">
        <w:rPr>
          <w:sz w:val="26"/>
          <w:szCs w:val="26"/>
          <w:lang w:val="uz-Cyrl-UZ"/>
        </w:rPr>
        <w:t xml:space="preserve"> Бош пудрат</w:t>
      </w:r>
      <w:r w:rsidR="002D4CA6" w:rsidRPr="002D4CA6">
        <w:rPr>
          <w:sz w:val="26"/>
          <w:szCs w:val="26"/>
          <w:lang w:val="uz-Cyrl-UZ"/>
        </w:rPr>
        <w:t>чининг</w:t>
      </w:r>
      <w:r w:rsidR="00B23821" w:rsidRPr="002D4CA6">
        <w:rPr>
          <w:sz w:val="26"/>
          <w:szCs w:val="26"/>
          <w:lang w:val="uz-Cyrl-UZ"/>
        </w:rPr>
        <w:t xml:space="preserve"> хисоб рақамига тушганлиги сабабли амалга оширади.</w:t>
      </w:r>
    </w:p>
    <w:p w14:paraId="1AE9B38F" w14:textId="1B1EDD13" w:rsidR="00AB0F8A" w:rsidRPr="00B23821" w:rsidRDefault="00AB0F8A" w:rsidP="00A84AD1">
      <w:pPr>
        <w:autoSpaceDE w:val="0"/>
        <w:autoSpaceDN w:val="0"/>
        <w:adjustRightInd w:val="0"/>
        <w:ind w:left="-567" w:right="-143"/>
        <w:jc w:val="both"/>
        <w:rPr>
          <w:sz w:val="26"/>
          <w:szCs w:val="26"/>
          <w:lang w:val="uz-Cyrl-UZ"/>
        </w:rPr>
      </w:pPr>
    </w:p>
    <w:p w14:paraId="7ECE4EBE" w14:textId="77777777" w:rsidR="00EB4DD5" w:rsidRPr="00A84AD1" w:rsidRDefault="00EB4DD5" w:rsidP="00A84AD1">
      <w:pPr>
        <w:autoSpaceDE w:val="0"/>
        <w:autoSpaceDN w:val="0"/>
        <w:adjustRightInd w:val="0"/>
        <w:ind w:left="-567" w:right="-143"/>
        <w:jc w:val="center"/>
        <w:rPr>
          <w:b/>
          <w:bCs/>
          <w:sz w:val="16"/>
          <w:szCs w:val="16"/>
          <w:lang w:val="uz-Cyrl-UZ"/>
        </w:rPr>
      </w:pPr>
    </w:p>
    <w:p w14:paraId="11F90C62" w14:textId="03858A53" w:rsidR="00690EDD" w:rsidRPr="00A84AD1" w:rsidRDefault="00690EDD" w:rsidP="00A84AD1">
      <w:pPr>
        <w:autoSpaceDE w:val="0"/>
        <w:autoSpaceDN w:val="0"/>
        <w:adjustRightInd w:val="0"/>
        <w:ind w:left="-567" w:right="-143"/>
        <w:jc w:val="center"/>
        <w:rPr>
          <w:b/>
          <w:bCs/>
          <w:sz w:val="26"/>
          <w:szCs w:val="26"/>
          <w:lang w:val="uz-Cyrl-UZ"/>
        </w:rPr>
      </w:pPr>
      <w:r w:rsidRPr="00A84AD1">
        <w:rPr>
          <w:b/>
          <w:bCs/>
          <w:sz w:val="26"/>
          <w:szCs w:val="26"/>
          <w:lang w:val="uz-Cyrl-UZ"/>
        </w:rPr>
        <w:t>V</w:t>
      </w:r>
      <w:r w:rsidRPr="00A84AD1">
        <w:rPr>
          <w:sz w:val="26"/>
          <w:szCs w:val="26"/>
          <w:lang w:val="uz-Cyrl-UZ"/>
        </w:rPr>
        <w:t xml:space="preserve"> </w:t>
      </w:r>
      <w:r w:rsidRPr="00A84AD1">
        <w:rPr>
          <w:b/>
          <w:bCs/>
          <w:sz w:val="26"/>
          <w:szCs w:val="26"/>
          <w:lang w:val="uz-Cyrl-UZ"/>
        </w:rPr>
        <w:t>ТОМОНЛАРНИНГ ҲУҚУҚЛАРИ ВА МАЖБУРИЯТЛАРИ</w:t>
      </w:r>
    </w:p>
    <w:p w14:paraId="717786D1" w14:textId="543A0A50" w:rsidR="00690EDD" w:rsidRPr="00A84AD1" w:rsidRDefault="00690EDD" w:rsidP="00A84AD1">
      <w:pPr>
        <w:autoSpaceDE w:val="0"/>
        <w:autoSpaceDN w:val="0"/>
        <w:adjustRightInd w:val="0"/>
        <w:ind w:left="-567" w:right="-143"/>
        <w:jc w:val="center"/>
        <w:rPr>
          <w:sz w:val="26"/>
          <w:szCs w:val="26"/>
          <w:lang w:val="uz-Cyrl-UZ"/>
        </w:rPr>
      </w:pPr>
      <w:r w:rsidRPr="00A84AD1">
        <w:rPr>
          <w:b/>
          <w:sz w:val="26"/>
          <w:szCs w:val="26"/>
          <w:lang w:val="uz-Cyrl-UZ"/>
        </w:rPr>
        <w:t>СУБПУДРАТЧИ ЗИММАСИГА ҚУЙИДАГИ МАЖБУРИЯТ ЮКЛАНАДИ</w:t>
      </w:r>
      <w:r w:rsidRPr="00A84AD1">
        <w:rPr>
          <w:sz w:val="26"/>
          <w:szCs w:val="26"/>
          <w:lang w:val="uz-Cyrl-UZ"/>
        </w:rPr>
        <w:t>:</w:t>
      </w:r>
    </w:p>
    <w:p w14:paraId="51AA7DFF" w14:textId="77777777" w:rsidR="00EB4DD5" w:rsidRPr="00A84AD1" w:rsidRDefault="00EB4DD5" w:rsidP="00A84AD1">
      <w:pPr>
        <w:autoSpaceDE w:val="0"/>
        <w:autoSpaceDN w:val="0"/>
        <w:adjustRightInd w:val="0"/>
        <w:ind w:left="-567" w:right="-143"/>
        <w:jc w:val="both"/>
        <w:rPr>
          <w:sz w:val="26"/>
          <w:szCs w:val="26"/>
          <w:lang w:val="uz-Cyrl-UZ"/>
        </w:rPr>
      </w:pPr>
    </w:p>
    <w:p w14:paraId="5B3AD976" w14:textId="7DC6F395"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 Ишларни амалдаги стандартларга мувофиқ ўз вақтида ва сифатли бажарилишини таъминлаш, объектни тасдиқланган лойиҳа ва шартномада кўрсатилган талабларга мувофиқ, Бош пудратчи</w:t>
      </w:r>
      <w:r w:rsidR="00690EDD" w:rsidRPr="00A84AD1">
        <w:rPr>
          <w:sz w:val="26"/>
          <w:szCs w:val="26"/>
          <w:lang w:val="uz-Latn-UZ"/>
        </w:rPr>
        <w:t xml:space="preserve"> </w:t>
      </w:r>
      <w:r w:rsidR="00690EDD" w:rsidRPr="00A84AD1">
        <w:rPr>
          <w:sz w:val="26"/>
          <w:szCs w:val="26"/>
          <w:lang w:val="uz-Cyrl-UZ"/>
        </w:rPr>
        <w:t>ижрочисига шартнома шартларида белгиланган муддатда фойдаланишга топшириш.</w:t>
      </w:r>
    </w:p>
    <w:p w14:paraId="7BB56605" w14:textId="22E39625"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.1.2. Қурилиш жараёнида Бош пудратчи ижрочиси томонидан аниқланган камчиликларни, уларнинг ишидаги камчиликларни ушбу ҳақиқий бўйича тузилган далолатномада кўрсатилган муддат ичида бартараф етиш.</w:t>
      </w:r>
    </w:p>
    <w:p w14:paraId="7917CC11" w14:textId="7E3649B7"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.1.3. Барча ишчиларни зарур санитария шароитлари билан таъминланг, овқатланиш ва тиббий хизматни ташкил қилинг.</w:t>
      </w:r>
    </w:p>
    <w:p w14:paraId="20FCAAEE" w14:textId="1C65781F"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.1.4. Қурилиш майдончасида, атроф-муҳитни муҳофаза қилишда, объектларни қуриш даврида яшил майдонларда ва ерларда зарур хавфсизлик чораларининг бажарилишини таъминлаш.</w:t>
      </w:r>
    </w:p>
    <w:p w14:paraId="18361E97" w14:textId="4019FC39"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.1.5. Иш охирида, унга тегишли бўлган барча жиҳозлар, ускуналар, материаллар ва иншоотларни қурилиш майдончаси ҳудудидан олиб ташланг.</w:t>
      </w:r>
    </w:p>
    <w:p w14:paraId="6F404E2F" w14:textId="23915ACC"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.1.6. Бош пудратчи объектининг тўғри ишлаши ва хавфсизлигини таъминлаган ҳолда, Бош пудрат ижорочиси томонидан иш тугагандан сўнг 12 ой ичида (кафолат муддати) бажарилган ва аниқланган ишда унинг айби билан аниқланган камчиликларни бартараф етиш.</w:t>
      </w:r>
    </w:p>
    <w:p w14:paraId="11045E48" w14:textId="4962FEE3"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.1.7. Шартномада белгиланган муддатларда бажарилган ишларни Бош пудратчига топшириш.</w:t>
      </w:r>
    </w:p>
    <w:p w14:paraId="6FA1B7B6" w14:textId="26F94E82"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.1.8. Қурилиш майдончасига зарур қурилиш материаллари, буюмлар, иншоотлар, асбоб-ускуналар ва бутловчи қисмлар, қурилиш ускуналарини жойлаштиринг, уларни қабул қилишни, туширишни амалга оширинг.</w:t>
      </w:r>
    </w:p>
    <w:p w14:paraId="2A11ACDE" w14:textId="1B5C0CE3"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.1.9. Ушбу Шартномада назарда тутилган мажбуриятларни тўлиқ бажаринг.</w:t>
      </w:r>
    </w:p>
    <w:p w14:paraId="03217BEC" w14:textId="503B01CA"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.1.10. Бош пудратчига мулкий жавобгарликни юкланг.</w:t>
      </w:r>
    </w:p>
    <w:p w14:paraId="369BB3D9" w14:textId="2D816759"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.1.11. Объект буюртмачиси билан келишилган ҳолда қурилиш-монтаж ишларини амалга оширишни тасдиқловчи ижро ҳужжатлари, схемалар, яширин ишлар далолатномалари, зарур лаборатория ҳисоботлари ва материаллар учун ҳисоб-варақалари ва бошқа ҳужжатларни ўз вақтида тақдим етинг.</w:t>
      </w:r>
    </w:p>
    <w:p w14:paraId="0E4F5EA2" w14:textId="6E59C956"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.1.12. ШНК 3.01.01-03 талабларига мувофиқ ҳар куни тегишли журналларда (бетон, пайвандлаш, ўрнатиш, умумий журнал, кириш назорати журнали ва бошқалар) ёзувларни олиб боринг.</w:t>
      </w:r>
    </w:p>
    <w:p w14:paraId="15EE2C52" w14:textId="2E29E59C"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.1.13. Бажарилган иш ҳажмини қайта ишлаш ва қабул қилиш учун, пудратчи ҳар ойнинг 25-28 кунига қадар Бош пудратчига ҳар ойнинг ҳисоб-варақасини, бажарилган ишлар тўғрисидаги сертификатларни ва барча зарур ҳужжатларни (5.1.11-бандда кўрсатилган) тақдим етади.</w:t>
      </w:r>
    </w:p>
    <w:p w14:paraId="6D26F37E" w14:textId="5F7C7687"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.1.14. Нархларни мувофиқлаштириш бўйича протоколни тузиш учун субпудратчи ставкаларни (ташкилотнинг бошқа харажатлари даражаси, 1 маш/соат машина ва механизмларнинг нархи, тн-км транспорт воситалари, шунингдек 1киши / соатлик қурилиш ишчиларининг нархи, ишлаб чиқарилган ва сотиб олинган маҳсулотларнинг нархи) объектнинг Бош пудратчиси билан келишиб олади.</w:t>
      </w:r>
    </w:p>
    <w:p w14:paraId="0A582156" w14:textId="48125678"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.1.15. Олинган фойдаланиш тўғрисида ойлик ҳисобот тақдим етинг, 4.7 га биноан. келишув, материал.</w:t>
      </w:r>
    </w:p>
    <w:p w14:paraId="72039DC1" w14:textId="50E1115E"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.1.16. Бош пудратчининг техник аудиторининг талабига биноан зарур ҳужжатларни зудлик билан топшириш.</w:t>
      </w:r>
    </w:p>
    <w:p w14:paraId="22F995FD" w14:textId="18215654" w:rsidR="00FA11C8" w:rsidRPr="00A84AD1" w:rsidRDefault="00FA11C8" w:rsidP="00A84AD1">
      <w:pPr>
        <w:autoSpaceDE w:val="0"/>
        <w:autoSpaceDN w:val="0"/>
        <w:adjustRightInd w:val="0"/>
        <w:ind w:left="-567" w:right="-143"/>
        <w:jc w:val="both"/>
        <w:rPr>
          <w:sz w:val="26"/>
          <w:szCs w:val="26"/>
          <w:lang w:val="uz-Cyrl-UZ"/>
        </w:rPr>
      </w:pPr>
      <w:r w:rsidRPr="00A84AD1">
        <w:rPr>
          <w:sz w:val="26"/>
          <w:szCs w:val="26"/>
          <w:lang w:val="uz-Cyrl-UZ"/>
        </w:rPr>
        <w:t xml:space="preserve">6.1.17. Бош пудратчига умумий пудрат хизматларини материалрнинг қийматидан ташқари амалда бажарилган ишлар хажмнинг қийматидан тўлаш 4% ни ташкил етади. </w:t>
      </w:r>
    </w:p>
    <w:p w14:paraId="05D5CDB2" w14:textId="500338B1"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FA11C8" w:rsidRPr="00A84AD1">
        <w:rPr>
          <w:sz w:val="26"/>
          <w:szCs w:val="26"/>
          <w:lang w:val="uz-Cyrl-UZ"/>
        </w:rPr>
        <w:t>.1.18</w:t>
      </w:r>
      <w:r w:rsidR="00690EDD" w:rsidRPr="00A84AD1">
        <w:rPr>
          <w:sz w:val="26"/>
          <w:szCs w:val="26"/>
          <w:lang w:val="uz-Cyrl-UZ"/>
        </w:rPr>
        <w:t>. Субпудратчи иш жойида меҳнатни муҳофаза қилиш бўйича тегишли ходимлар билан ишлаш регистрларини тўлдириб, ходимларни ўқитишни ташкил қилиши ва ўтказиши шарт. Субпудратчи тақдим етилган ходимлар учун иш кийимлари, хавфсизлик пояфзаллари ва бошқа шахсий ҳимоя воситаларининг мавжудлигини таъминлаши шарт.</w:t>
      </w:r>
    </w:p>
    <w:p w14:paraId="538529AC" w14:textId="77777777" w:rsidR="00EB4DD5" w:rsidRPr="00AB0F8A" w:rsidRDefault="00EB4DD5" w:rsidP="00AB0F8A">
      <w:pPr>
        <w:autoSpaceDE w:val="0"/>
        <w:autoSpaceDN w:val="0"/>
        <w:adjustRightInd w:val="0"/>
        <w:spacing w:after="240"/>
        <w:ind w:right="-143"/>
        <w:rPr>
          <w:b/>
          <w:sz w:val="16"/>
          <w:szCs w:val="16"/>
          <w:lang w:val="uz-Cyrl-UZ"/>
        </w:rPr>
      </w:pPr>
    </w:p>
    <w:p w14:paraId="30DFAB5D" w14:textId="5681FAF3"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sz w:val="26"/>
          <w:szCs w:val="26"/>
          <w:lang w:val="uz-Cyrl-UZ"/>
        </w:rPr>
        <w:t>БОШ ПУДРАТЧИ ЗИММАСИГА МАЖБУРИЯТ</w:t>
      </w:r>
    </w:p>
    <w:p w14:paraId="0FBDDBE4" w14:textId="1DEF8EFD"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.2.1. Белгиланган тартибда Субпудратчига ишларни бажариш учун тасдиқлаш билан керакли лойиҳа-смета ҳужжатлари ва ишчи расмларни тақдим етинг.</w:t>
      </w:r>
    </w:p>
    <w:p w14:paraId="01A969C9" w14:textId="26BD1FD2"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.2.2. Қурилиш майдончасини белгилаш ва объектни боғлаш бўйича ишларни бажариш учун Субпудратчига дастлабки геодезия нуқталари, уларнинг координаталари ва баландликларини ўз вақтида тақдим етинг.</w:t>
      </w:r>
    </w:p>
    <w:p w14:paraId="5B4C0116" w14:textId="37288226"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.2.3. Субпудратчига уларни амалга оширишдан камида 3 кун олдин иш билан таъминланг.</w:t>
      </w:r>
    </w:p>
    <w:p w14:paraId="0DD28442" w14:textId="634F7F03"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.2.4. Субпудратчи барча зарур ҳужжатларни тақдим етган кундан бошлаб 10 кун ичида бажарилган ишларни қабул қилинг ва тугалланган объектни субпудратчидан тегишли ёзма хабарномани олган кундан бошлаб 15 кун ичида қабул қилинг.</w:t>
      </w:r>
    </w:p>
    <w:p w14:paraId="6028A00E" w14:textId="56B6A9E3"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.2.5. Беш кун ичида Субпудратчининг барча сўровлари бўйича қарорларни кўриб чиқинг ва бажаринг.</w:t>
      </w:r>
    </w:p>
    <w:p w14:paraId="11912F40" w14:textId="77935562"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.2.6. Тугатилган субпудратчи томонидан тақдим етилган тасдиқловчи ҳужжатларга (меҳнат дафтарчалари, йўл варақалари, ижро ҳужжатлари) биноан аслида бўлган ва нархларни тасдиқлаш баённомасида кўрсатилган автоуловлар ва механизмлар, транспорт воситаларининг иш ҳақи ва нархларини қабул қилинг.</w:t>
      </w:r>
    </w:p>
    <w:p w14:paraId="09CE6EE3" w14:textId="238641E1"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.2.7. Ушбу шартномада назарда тутилган мажбуриятларни тўлиқ бажаринг.</w:t>
      </w:r>
    </w:p>
    <w:p w14:paraId="28E75FD5" w14:textId="77777777" w:rsidR="00EB4DD5" w:rsidRPr="00A84AD1" w:rsidRDefault="00EB4DD5" w:rsidP="00A84AD1">
      <w:pPr>
        <w:autoSpaceDE w:val="0"/>
        <w:autoSpaceDN w:val="0"/>
        <w:adjustRightInd w:val="0"/>
        <w:spacing w:after="240"/>
        <w:ind w:left="-567" w:right="-143"/>
        <w:jc w:val="center"/>
        <w:rPr>
          <w:b/>
          <w:sz w:val="26"/>
          <w:szCs w:val="26"/>
          <w:lang w:val="uz-Cyrl-UZ"/>
        </w:rPr>
      </w:pPr>
    </w:p>
    <w:p w14:paraId="18D12EE1" w14:textId="1CD4C071" w:rsidR="00690EDD" w:rsidRPr="00A84AD1" w:rsidRDefault="00690EDD" w:rsidP="00A84AD1">
      <w:pPr>
        <w:autoSpaceDE w:val="0"/>
        <w:autoSpaceDN w:val="0"/>
        <w:adjustRightInd w:val="0"/>
        <w:spacing w:after="240"/>
        <w:ind w:left="-567" w:right="-143"/>
        <w:jc w:val="center"/>
        <w:rPr>
          <w:bCs/>
          <w:sz w:val="26"/>
          <w:szCs w:val="26"/>
          <w:lang w:val="uz-Cyrl-UZ"/>
        </w:rPr>
      </w:pPr>
      <w:r w:rsidRPr="00A84AD1">
        <w:rPr>
          <w:b/>
          <w:sz w:val="26"/>
          <w:szCs w:val="26"/>
          <w:lang w:val="uz-Cyrl-UZ"/>
        </w:rPr>
        <w:t>СУБПУДРАТЧИ ҲУҚУҚИ</w:t>
      </w:r>
    </w:p>
    <w:p w14:paraId="1BA5510D" w14:textId="61A1477C"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.3.1. Қурилиш параметрларига таъсир қилмайдиган, уларни Бош пудратчи билан мувофиқлаштирадиган дизайн қарорларига ўзгартиришлар киритинг.</w:t>
      </w:r>
    </w:p>
    <w:p w14:paraId="30232BC7" w14:textId="553565E4"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.3.2. Бош пудратчи номидан ишларни бажариш усулларини ва техникасини (мавжуд имкониятларга асосланган ва сифатни пасайтирмасдан), лойиҳада кўзда тутилганларга нисбатан, контракт нархини ўзгартирмасдан бажариш.</w:t>
      </w:r>
    </w:p>
    <w:p w14:paraId="505332C8" w14:textId="239B066F"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.3.3. Aгар субпудратчининг айби билан бўлмаган ва ишчи лойиҳанинг талаблари ва қурилиш-монтаж ишларини ишлаб чиқариш нормаларига жавоб бермайдиган вазият юзага келса, субпудратчи Бош пудратчи ва лойиҳалаш ташкилотининг қўшимча қарорларини талаб қилишга ҳақлидир. Шу билан бирга, пудратчи Бош пудратчига уларни ҳал қилиш учун юзага келган аниқ вазиятларни кўрсатган ҳолда ёзма равишда мурожаат қилиши шарт. Қарор қабул қилмаган тақдирда, субпудратчи вазият юзага келгунга қадар ишни тўхтатишга ҳақли.</w:t>
      </w:r>
    </w:p>
    <w:p w14:paraId="22CFF30E" w14:textId="371D6184" w:rsidR="00690EDD"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.3.4. Aванс тўловисиз ишни бошламанг.</w:t>
      </w:r>
    </w:p>
    <w:p w14:paraId="7D32E409" w14:textId="77777777" w:rsidR="00AB0F8A" w:rsidRPr="00AB0F8A" w:rsidRDefault="00AB0F8A" w:rsidP="00A84AD1">
      <w:pPr>
        <w:autoSpaceDE w:val="0"/>
        <w:autoSpaceDN w:val="0"/>
        <w:adjustRightInd w:val="0"/>
        <w:ind w:left="-567" w:right="-143"/>
        <w:jc w:val="both"/>
        <w:rPr>
          <w:bCs/>
          <w:sz w:val="16"/>
          <w:szCs w:val="16"/>
          <w:lang w:val="uz-Cyrl-UZ"/>
        </w:rPr>
      </w:pPr>
    </w:p>
    <w:p w14:paraId="1EAC361B" w14:textId="2361CD93" w:rsidR="00690EDD" w:rsidRPr="00A84AD1" w:rsidRDefault="00690EDD" w:rsidP="00AB0F8A">
      <w:pPr>
        <w:autoSpaceDE w:val="0"/>
        <w:autoSpaceDN w:val="0"/>
        <w:adjustRightInd w:val="0"/>
        <w:spacing w:after="240"/>
        <w:ind w:right="-143"/>
        <w:jc w:val="center"/>
        <w:rPr>
          <w:bCs/>
          <w:sz w:val="26"/>
          <w:szCs w:val="26"/>
          <w:lang w:val="uz-Cyrl-UZ"/>
        </w:rPr>
      </w:pPr>
      <w:r w:rsidRPr="00A84AD1">
        <w:rPr>
          <w:b/>
          <w:sz w:val="26"/>
          <w:szCs w:val="26"/>
          <w:lang w:val="uz-Cyrl-UZ"/>
        </w:rPr>
        <w:t>БОШ ПУДРАТЧИ ҲУҚУҚИ</w:t>
      </w:r>
    </w:p>
    <w:p w14:paraId="729DE887" w14:textId="40A661AD"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5.4.1</w:t>
      </w:r>
      <w:r w:rsidR="00690EDD" w:rsidRPr="00A84AD1">
        <w:rPr>
          <w:bCs/>
          <w:sz w:val="26"/>
          <w:szCs w:val="26"/>
          <w:lang w:val="uz-Cyrl-UZ"/>
        </w:rPr>
        <w:t>. Бош пудратчи у мулк ҳуқуқига ега бўлган материални тақдим етиш ҳуқуқига ега. Aгар керак бўлса, Бош пудратчи томонидан "Бош пудратчининг материали" дан мақсадли фойдаланиш фактини таҳлил қилинг. Бош пудратчининг материалларини ташиш Субпудратчи томонидан мустақил равишда амалга оширилади;</w:t>
      </w:r>
    </w:p>
    <w:p w14:paraId="2EEE8AE4" w14:textId="1D8DB388"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.4.2. Aгар субпудратчи ўз мажбуриятларини бажармаган бўлса, ушбу шартнома шартларини бажаришдан бош тортинг.</w:t>
      </w:r>
    </w:p>
    <w:p w14:paraId="10530C72" w14:textId="77777777" w:rsidR="00690EDD" w:rsidRPr="00A84AD1" w:rsidRDefault="00690EDD" w:rsidP="00A84AD1">
      <w:pPr>
        <w:autoSpaceDE w:val="0"/>
        <w:autoSpaceDN w:val="0"/>
        <w:adjustRightInd w:val="0"/>
        <w:spacing w:after="240"/>
        <w:ind w:left="-567" w:right="-143"/>
        <w:jc w:val="both"/>
        <w:rPr>
          <w:bCs/>
          <w:sz w:val="26"/>
          <w:szCs w:val="26"/>
          <w:lang w:val="uz-Cyrl-UZ"/>
        </w:rPr>
      </w:pPr>
    </w:p>
    <w:p w14:paraId="5D112D0E" w14:textId="3EC710F0" w:rsidR="00690EDD" w:rsidRPr="00A84AD1" w:rsidRDefault="00AB0F8A" w:rsidP="00A84AD1">
      <w:pPr>
        <w:autoSpaceDE w:val="0"/>
        <w:autoSpaceDN w:val="0"/>
        <w:adjustRightInd w:val="0"/>
        <w:spacing w:after="240"/>
        <w:ind w:left="-567" w:right="-143"/>
        <w:jc w:val="center"/>
        <w:rPr>
          <w:b/>
          <w:bCs/>
          <w:sz w:val="26"/>
          <w:szCs w:val="26"/>
          <w:lang w:val="uz-Cyrl-UZ"/>
        </w:rPr>
      </w:pPr>
      <w:r>
        <w:rPr>
          <w:b/>
          <w:bCs/>
          <w:sz w:val="26"/>
          <w:szCs w:val="26"/>
          <w:lang w:val="uz-Latn-UZ"/>
        </w:rPr>
        <w:t>VI</w:t>
      </w:r>
      <w:r w:rsidR="00690EDD" w:rsidRPr="00A84AD1">
        <w:rPr>
          <w:b/>
          <w:bCs/>
          <w:sz w:val="26"/>
          <w:szCs w:val="26"/>
          <w:lang w:val="uz-Latn-UZ"/>
        </w:rPr>
        <w:t>.</w:t>
      </w:r>
      <w:r w:rsidR="00690EDD" w:rsidRPr="00A84AD1">
        <w:rPr>
          <w:b/>
          <w:bCs/>
          <w:sz w:val="26"/>
          <w:szCs w:val="26"/>
          <w:lang w:val="uz-Cyrl-UZ"/>
        </w:rPr>
        <w:t>МAҲСУЛОТЛAРНИ ИШЛAБ ЧИҚAРИШ, ЕТКАЗИБ БЕРИШ ВА ҚАБУЛ ҚИЛИШ ТАРТИБИ</w:t>
      </w:r>
    </w:p>
    <w:p w14:paraId="7E9DEDF8" w14:textId="6902DCB5"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 Субпудратчи ҳар ойда Бош пудратчига бажарилган ишларнинг қиймати бўйича ҳисоб-варақа сертификати шаклида бажарилган ишларни қабул қилиш тўғрисида далолатнома тақдим етади.</w:t>
      </w:r>
    </w:p>
    <w:p w14:paraId="0BBF3A4F" w14:textId="3EF6E14B"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 xml:space="preserve">.2. Бош пудратчи қурилиш майдончасида ўз вакилини тайинлайди - техник пудратчи номидан қурилиш давомида </w:t>
      </w:r>
      <w:r>
        <w:rPr>
          <w:bCs/>
          <w:sz w:val="26"/>
          <w:szCs w:val="26"/>
          <w:lang w:val="uz-Cyrl-UZ"/>
        </w:rPr>
        <w:t>исталган вақтда 5</w:t>
      </w:r>
      <w:r w:rsidR="00690EDD" w:rsidRPr="00A84AD1">
        <w:rPr>
          <w:bCs/>
          <w:sz w:val="26"/>
          <w:szCs w:val="26"/>
          <w:lang w:val="uz-Cyrl-UZ"/>
        </w:rPr>
        <w:t>.1.13-бандда кўрсатилган ишлаб чиқариш журналларини сўраши мумкин.Ўрилган ишларнинг сифатини техник назорат қилиш, шунингдек текширишлар Субпудратчи томонидан ишлатиладиган материаллар ва жиҳозларнинг Шартнома ва иш ҳужжатлари шартларига мувофиқлиги.</w:t>
      </w:r>
    </w:p>
    <w:p w14:paraId="422C9BE0" w14:textId="1A563459"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.3. Қурилиш майдончасида техник аудитор ва субпудратчи доимий равишда қурилиш ишларини амалга ошириш билан боғлиқ муаммоларни мувофиқлаштириш ва ҳал қилиш учун учрашувлар ўтказадилар.</w:t>
      </w:r>
    </w:p>
    <w:p w14:paraId="4464BC89" w14:textId="6E99D4EA"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 xml:space="preserve">.4. Субпудратчи ишларни ишлаб чиқариш лойиҳасига ва ушбу Шартноманинг </w:t>
      </w:r>
      <w:r w:rsidR="00690EDD" w:rsidRPr="00A84AD1">
        <w:rPr>
          <w:bCs/>
          <w:sz w:val="26"/>
          <w:szCs w:val="26"/>
          <w:lang w:val="uz-Latn-UZ"/>
        </w:rPr>
        <w:t>III</w:t>
      </w:r>
      <w:r w:rsidR="00690EDD" w:rsidRPr="00A84AD1">
        <w:rPr>
          <w:bCs/>
          <w:sz w:val="26"/>
          <w:szCs w:val="26"/>
          <w:lang w:val="uz-Cyrl-UZ"/>
        </w:rPr>
        <w:t>-бандида кўрсатилган шартларга боғлиқ равишда унинг режалари ва жадвалларига мувофиқ мустақил равишда ишлаб чиқаришни ташкил қилади.</w:t>
      </w:r>
    </w:p>
    <w:p w14:paraId="67A1BDA4" w14:textId="2DA540AF"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.5. Субпудратчи жойлашув диаграммаларини ва координаталар ва баландликларнинг жадвалларини, геодезик синиш ишлари вақтида, ишларни бажариш вақтида ва иш охирида ўрнатилган геодезик белгиларни сақлайди ва уларни актга мувофиқ бош пудратчига топширади.</w:t>
      </w:r>
    </w:p>
    <w:p w14:paraId="42F52FAB" w14:textId="5806AA62"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.6. Қурилиш майдончасида ва уланиш жойларида янгидан қурилган алоқаларда ишларни бажариш учун вақтинча уланиш Бош пудратчи томонидан амалга оширилади.</w:t>
      </w:r>
    </w:p>
    <w:p w14:paraId="53328CF6" w14:textId="6A5452A9"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.7. Пудратчи пудратчи қурилиш материаллари, асбоб-ускуналар ва бутловчи қисмлар, тузилмалар ва тизимлар қурилиш учун фойдаланадиган сифат, дизайн ҳужжатларида, техник стандартларда, техник шартларда, тегишли сертификатларга, техник паспортларга ёки уларни тасдиқловчи бошқа ҳужжатларга ега бўлишига кафолат беради. сифати.</w:t>
      </w:r>
    </w:p>
    <w:p w14:paraId="55568B0A" w14:textId="0E2CA14A"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.8. Субпудратчи Бош пудратчини индивидуал тузилмаларни ва яширин ишларни қабул қилиш бошланишидан 2 кун олдин ёзма равишда хабардор қилади, бу Бош пудратчи ва пудратчи томонидан танқидий тузилмаларни оралиқ қабул қилиш далолатномалари ва яширин ишларни кўриб чиқиш далолатномаларини имзолаш билан тасдиқланади.</w:t>
      </w:r>
    </w:p>
    <w:p w14:paraId="7420D805" w14:textId="2FB62E2B"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.9. Aгар Бош пудратчи субпудратчи томонидан ёмон бажарилган ишларни аниқласа, унда субпудратчи ўзи ва объектнинг нархини оширмасдан бу ишларни тегишли сифатини таъминлаб, келишилган муддат ичида топширишга мажбурдир. Камчиликларнинг мавжудлиги ва уларни бартараф етиш шартлари субпудратчи ва Бош пудратчининг икки томонлама далолатномасиида қайд етилади.</w:t>
      </w:r>
    </w:p>
    <w:p w14:paraId="2B0C2C68" w14:textId="16EC75E9"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.10. Бош пудратчи субпудратчи ўзи томонидан бажарилган ишлар турлари ва мажмуаларини топширгандан кейин 3 кундан кечиктирмай мажбуриятни бажаради:</w:t>
      </w:r>
    </w:p>
    <w:p w14:paraId="0D105D8A" w14:textId="77777777" w:rsidR="00690EDD" w:rsidRPr="00A84AD1" w:rsidRDefault="00690EDD" w:rsidP="00A84AD1">
      <w:pPr>
        <w:autoSpaceDE w:val="0"/>
        <w:autoSpaceDN w:val="0"/>
        <w:adjustRightInd w:val="0"/>
        <w:ind w:left="-567" w:right="-143"/>
        <w:jc w:val="both"/>
        <w:rPr>
          <w:bCs/>
          <w:sz w:val="26"/>
          <w:szCs w:val="26"/>
          <w:lang w:val="uz-Cyrl-UZ"/>
        </w:rPr>
      </w:pPr>
      <w:r w:rsidRPr="00A84AD1">
        <w:rPr>
          <w:bCs/>
          <w:sz w:val="26"/>
          <w:szCs w:val="26"/>
          <w:lang w:val="uz-Cyrl-UZ"/>
        </w:rPr>
        <w:t>-</w:t>
      </w:r>
      <w:r w:rsidRPr="00A84AD1">
        <w:rPr>
          <w:bCs/>
          <w:sz w:val="26"/>
          <w:szCs w:val="26"/>
          <w:lang w:val="uz-Cyrl-UZ"/>
        </w:rPr>
        <w:tab/>
        <w:t>бажарилган ишларни қабул қилишни амалга оширади ва пудратчига бажарилган ишларни қабул қилиш тўғрисида имзоланган имзо сертификатини юборади,</w:t>
      </w:r>
    </w:p>
    <w:p w14:paraId="47E11CBF" w14:textId="77777777" w:rsidR="00690EDD" w:rsidRPr="00A84AD1" w:rsidRDefault="00690EDD" w:rsidP="00A84AD1">
      <w:pPr>
        <w:autoSpaceDE w:val="0"/>
        <w:autoSpaceDN w:val="0"/>
        <w:adjustRightInd w:val="0"/>
        <w:ind w:left="-567" w:right="-143"/>
        <w:jc w:val="both"/>
        <w:rPr>
          <w:bCs/>
          <w:sz w:val="26"/>
          <w:szCs w:val="26"/>
          <w:lang w:val="uz-Cyrl-UZ"/>
        </w:rPr>
      </w:pPr>
      <w:r w:rsidRPr="00A84AD1">
        <w:rPr>
          <w:bCs/>
          <w:sz w:val="26"/>
          <w:szCs w:val="26"/>
          <w:lang w:val="uz-Cyrl-UZ"/>
        </w:rPr>
        <w:t>-</w:t>
      </w:r>
      <w:r w:rsidRPr="00A84AD1">
        <w:rPr>
          <w:bCs/>
          <w:sz w:val="26"/>
          <w:szCs w:val="26"/>
          <w:lang w:val="uz-Cyrl-UZ"/>
        </w:rPr>
        <w:tab/>
        <w:t>бажарилган ишларни қабул қилишдан бош тортади ва пудратчига асосли рад жавобини юборади.</w:t>
      </w:r>
    </w:p>
    <w:p w14:paraId="2218AC45" w14:textId="6D9ACEBC"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.11. Тасдиқланган рад етилган тақдирда, икки томонлама акт тузилади.</w:t>
      </w:r>
    </w:p>
    <w:p w14:paraId="2795A796" w14:textId="4FED4610"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6.12. Шартноманинг 6</w:t>
      </w:r>
      <w:r w:rsidR="00690EDD" w:rsidRPr="00A84AD1">
        <w:rPr>
          <w:bCs/>
          <w:sz w:val="26"/>
          <w:szCs w:val="26"/>
          <w:lang w:val="uz-Cyrl-UZ"/>
        </w:rPr>
        <w:t>.9-бандида белгиланган муддатда асосли рад етиш бўлмаса, иш қабул қилинган ва тўланган деб ҳисобланади.</w:t>
      </w:r>
    </w:p>
    <w:p w14:paraId="334AFB23" w14:textId="5DB5924D"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.13. Иш бошланган пайтдан то тугатилгунга қадар, Пудратчи бажарилган ишлар реестрини белгиланган тартибда юритади.</w:t>
      </w:r>
    </w:p>
    <w:p w14:paraId="36832EB0" w14:textId="77777777" w:rsidR="00EB4DD5" w:rsidRPr="00AB0F8A" w:rsidRDefault="00EB4DD5" w:rsidP="00A84AD1">
      <w:pPr>
        <w:autoSpaceDE w:val="0"/>
        <w:autoSpaceDN w:val="0"/>
        <w:adjustRightInd w:val="0"/>
        <w:spacing w:after="240"/>
        <w:ind w:left="-567" w:right="-143"/>
        <w:jc w:val="center"/>
        <w:rPr>
          <w:b/>
          <w:bCs/>
          <w:sz w:val="16"/>
          <w:szCs w:val="16"/>
          <w:lang w:val="uz-Latn-UZ"/>
        </w:rPr>
      </w:pPr>
    </w:p>
    <w:p w14:paraId="043C9DBD" w14:textId="778B2706"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Latn-UZ"/>
        </w:rPr>
        <w:t>VII</w:t>
      </w:r>
      <w:r w:rsidRPr="00A84AD1">
        <w:rPr>
          <w:b/>
          <w:bCs/>
          <w:sz w:val="26"/>
          <w:szCs w:val="26"/>
          <w:lang w:val="uz-Cyrl-UZ"/>
        </w:rPr>
        <w:t>. ҚУРИЛИШ ОБЪЕКТИНИ ҚАБУЛ ҚИЛИШ</w:t>
      </w:r>
    </w:p>
    <w:p w14:paraId="473AD96E" w14:textId="2F27FC0F" w:rsidR="00690EDD" w:rsidRPr="00A84AD1" w:rsidRDefault="006E5E2F" w:rsidP="006E5E2F">
      <w:pPr>
        <w:autoSpaceDE w:val="0"/>
        <w:autoSpaceDN w:val="0"/>
        <w:adjustRightInd w:val="0"/>
        <w:ind w:left="-567" w:right="-143"/>
        <w:jc w:val="both"/>
        <w:rPr>
          <w:bCs/>
          <w:sz w:val="26"/>
          <w:szCs w:val="26"/>
          <w:lang w:val="uz-Cyrl-UZ"/>
        </w:rPr>
      </w:pPr>
      <w:r>
        <w:rPr>
          <w:bCs/>
          <w:sz w:val="26"/>
          <w:szCs w:val="26"/>
          <w:lang w:val="uz-Cyrl-UZ"/>
        </w:rPr>
        <w:t>7</w:t>
      </w:r>
      <w:r w:rsidR="00690EDD" w:rsidRPr="00A84AD1">
        <w:rPr>
          <w:bCs/>
          <w:sz w:val="26"/>
          <w:szCs w:val="26"/>
          <w:lang w:val="uz-Cyrl-UZ"/>
        </w:rPr>
        <w:t>.1. Қурилиш тугалланган объектни қабул қилиш томонлар ушбу Шартномада белгиланган барча мажбуриятларни белгиланган тартибда ва тугалланган қурилиш объектларини фойдаланишга қабул қилиш қоидаларига мувофиқ бажарганларидан кейин амалга оширилади.</w:t>
      </w:r>
    </w:p>
    <w:p w14:paraId="37B41FF0" w14:textId="3A2E56EA" w:rsidR="00690EDD" w:rsidRPr="00A84AD1" w:rsidRDefault="006E5E2F" w:rsidP="006E5E2F">
      <w:pPr>
        <w:autoSpaceDE w:val="0"/>
        <w:autoSpaceDN w:val="0"/>
        <w:adjustRightInd w:val="0"/>
        <w:ind w:left="-567" w:right="-143"/>
        <w:jc w:val="both"/>
        <w:rPr>
          <w:bCs/>
          <w:sz w:val="26"/>
          <w:szCs w:val="26"/>
          <w:lang w:val="uz-Cyrl-UZ"/>
        </w:rPr>
      </w:pPr>
      <w:r>
        <w:rPr>
          <w:bCs/>
          <w:sz w:val="26"/>
          <w:szCs w:val="26"/>
          <w:lang w:val="uz-Cyrl-UZ"/>
        </w:rPr>
        <w:t>7</w:t>
      </w:r>
      <w:r w:rsidR="00690EDD" w:rsidRPr="00A84AD1">
        <w:rPr>
          <w:bCs/>
          <w:sz w:val="26"/>
          <w:szCs w:val="26"/>
          <w:lang w:val="uz-Cyrl-UZ"/>
        </w:rPr>
        <w:t>.2. Тугалланган қурилиш лойиҳаси фойдаланишга топширилгунга қадар беш кун олдин пудратчи Бош пудратчига аниқланган таркибда Ижро ҳужжатларини икки нусхасини Бош пудратчига топширади. Пудратчи ёзма равишда Бош пудратчига узатилган ҳужжатлар тўпламининг амалда бажарилган ишларга тўлиқ мос келишини тасдиқлаши керак. Ускунани қабул қилиш Бош пудратчи томонидан пудратчидан уларнинг фойдаланишга тайёрлиги тўғрисида ёзма хабар олган кундан бошлаб 10 кун ичида амалга оширилади.</w:t>
      </w:r>
    </w:p>
    <w:p w14:paraId="1439FEE6" w14:textId="22962805" w:rsidR="00690EDD" w:rsidRPr="00A84AD1" w:rsidRDefault="006E5E2F" w:rsidP="006E5E2F">
      <w:pPr>
        <w:autoSpaceDE w:val="0"/>
        <w:autoSpaceDN w:val="0"/>
        <w:adjustRightInd w:val="0"/>
        <w:ind w:left="-567" w:right="-143"/>
        <w:jc w:val="both"/>
        <w:rPr>
          <w:bCs/>
          <w:sz w:val="26"/>
          <w:szCs w:val="26"/>
          <w:lang w:val="uz-Cyrl-UZ"/>
        </w:rPr>
      </w:pPr>
      <w:r>
        <w:rPr>
          <w:bCs/>
          <w:sz w:val="26"/>
          <w:szCs w:val="26"/>
          <w:lang w:val="uz-Cyrl-UZ"/>
        </w:rPr>
        <w:t>7</w:t>
      </w:r>
      <w:r w:rsidR="00690EDD" w:rsidRPr="00A84AD1">
        <w:rPr>
          <w:bCs/>
          <w:sz w:val="26"/>
          <w:szCs w:val="26"/>
          <w:lang w:val="uz-Cyrl-UZ"/>
        </w:rPr>
        <w:t>.3. Ишчи комиссиянинг фойдаланишга қабул қилиш тўғрисидаги далолатномасини имзолаган вақтдан бошлаб, объект Бош пудратчининг мулки бўлади.</w:t>
      </w:r>
    </w:p>
    <w:p w14:paraId="0FF486B0" w14:textId="77777777" w:rsidR="00690EDD" w:rsidRPr="006E5E2F" w:rsidRDefault="00690EDD" w:rsidP="00A84AD1">
      <w:pPr>
        <w:autoSpaceDE w:val="0"/>
        <w:autoSpaceDN w:val="0"/>
        <w:adjustRightInd w:val="0"/>
        <w:spacing w:after="240"/>
        <w:ind w:left="-567" w:right="-143"/>
        <w:jc w:val="both"/>
        <w:rPr>
          <w:bCs/>
          <w:sz w:val="16"/>
          <w:szCs w:val="16"/>
          <w:lang w:val="uz-Cyrl-UZ"/>
        </w:rPr>
      </w:pPr>
    </w:p>
    <w:p w14:paraId="32DFCC34" w14:textId="4EF3CFA1" w:rsidR="00690EDD" w:rsidRPr="00A84AD1" w:rsidRDefault="006E5E2F" w:rsidP="00A84AD1">
      <w:pPr>
        <w:autoSpaceDE w:val="0"/>
        <w:autoSpaceDN w:val="0"/>
        <w:adjustRightInd w:val="0"/>
        <w:spacing w:after="240"/>
        <w:ind w:left="-567" w:right="-143"/>
        <w:jc w:val="center"/>
        <w:rPr>
          <w:b/>
          <w:bCs/>
          <w:sz w:val="26"/>
          <w:szCs w:val="26"/>
          <w:lang w:val="uz-Cyrl-UZ"/>
        </w:rPr>
      </w:pPr>
      <w:r w:rsidRPr="00A84AD1">
        <w:rPr>
          <w:b/>
          <w:bCs/>
          <w:sz w:val="26"/>
          <w:szCs w:val="26"/>
          <w:lang w:val="uz-Latn-UZ"/>
        </w:rPr>
        <w:t>VII</w:t>
      </w:r>
      <w:r w:rsidRPr="00B44D52">
        <w:rPr>
          <w:b/>
          <w:bCs/>
          <w:sz w:val="26"/>
          <w:szCs w:val="26"/>
          <w:lang w:val="uz-Cyrl-UZ"/>
        </w:rPr>
        <w:t>I</w:t>
      </w:r>
      <w:r w:rsidR="00690EDD" w:rsidRPr="00A84AD1">
        <w:rPr>
          <w:b/>
          <w:bCs/>
          <w:sz w:val="26"/>
          <w:szCs w:val="26"/>
          <w:lang w:val="uz-Cyrl-UZ"/>
        </w:rPr>
        <w:t>. ЕНГИБ БЎЛМАЙДИГАН КУЧ  (ФОРС-МАЖОР) ҲОЛАТЛАРИ</w:t>
      </w:r>
    </w:p>
    <w:p w14:paraId="4EA9BE8E" w14:textId="61E7CC91"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8</w:t>
      </w:r>
      <w:r w:rsidR="00690EDD" w:rsidRPr="00A84AD1">
        <w:rPr>
          <w:sz w:val="26"/>
          <w:szCs w:val="26"/>
          <w:lang w:val="uz-Cyrl-UZ"/>
        </w:rPr>
        <w:t>.1. Е</w:t>
      </w:r>
      <w:r w:rsidR="00690EDD" w:rsidRPr="00A84AD1">
        <w:rPr>
          <w:bCs/>
          <w:sz w:val="26"/>
          <w:szCs w:val="26"/>
          <w:lang w:val="uz-Cyrl-UZ"/>
        </w:rPr>
        <w:t xml:space="preserve">нгиб бўлмайдиган кучлар  (форс-мажор) ҳолатлари- бу томонларнинг ихтиёри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14:paraId="61003B5B" w14:textId="4FD2EC23"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8</w:t>
      </w:r>
      <w:r w:rsidR="00690EDD" w:rsidRPr="00A84AD1">
        <w:rPr>
          <w:sz w:val="26"/>
          <w:szCs w:val="26"/>
          <w:lang w:val="uz-Cyrl-UZ"/>
        </w:rPr>
        <w:t>.2. Агар енгиб бўлмайдиган куч ҳолатлари ёки уларнинг оқибатлари бир ойдан кўп вақтга чўзилса, у ҳолда Бош пудратчи ва Субпудратчи ишларни давом эттириш ёки уларни консервация қилиш учун қандай чоралар кўрилишини муҳокама қиладилар.</w:t>
      </w:r>
    </w:p>
    <w:p w14:paraId="60F1EFDE" w14:textId="1BF63C69"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8</w:t>
      </w:r>
      <w:r w:rsidR="00690EDD" w:rsidRPr="00A84AD1">
        <w:rPr>
          <w:sz w:val="26"/>
          <w:szCs w:val="26"/>
          <w:lang w:val="uz-Cyrl-UZ"/>
        </w:rPr>
        <w:t>.3. Агар томонлар икки ой ичида келиша олмасалар, у ҳолда томонларнинг ҳар бири шартнома бекор қилинишини талаб қилишга ҳақлидир.</w:t>
      </w:r>
    </w:p>
    <w:p w14:paraId="3C8C015F" w14:textId="77777777" w:rsidR="00690EDD" w:rsidRPr="006E5E2F" w:rsidRDefault="00690EDD" w:rsidP="00A84AD1">
      <w:pPr>
        <w:autoSpaceDE w:val="0"/>
        <w:autoSpaceDN w:val="0"/>
        <w:adjustRightInd w:val="0"/>
        <w:ind w:left="-567" w:right="-143"/>
        <w:jc w:val="both"/>
        <w:rPr>
          <w:sz w:val="16"/>
          <w:szCs w:val="16"/>
          <w:lang w:val="uz-Cyrl-UZ"/>
        </w:rPr>
      </w:pPr>
    </w:p>
    <w:p w14:paraId="209121D7" w14:textId="3008D159" w:rsidR="00690EDD" w:rsidRPr="00A84AD1" w:rsidRDefault="006E5E2F" w:rsidP="00A84AD1">
      <w:pPr>
        <w:autoSpaceDE w:val="0"/>
        <w:autoSpaceDN w:val="0"/>
        <w:adjustRightInd w:val="0"/>
        <w:spacing w:after="240"/>
        <w:ind w:left="-567" w:right="-143"/>
        <w:jc w:val="center"/>
        <w:rPr>
          <w:b/>
          <w:bCs/>
          <w:sz w:val="26"/>
          <w:szCs w:val="26"/>
          <w:lang w:val="uz-Cyrl-UZ"/>
        </w:rPr>
      </w:pPr>
      <w:r w:rsidRPr="006E5E2F">
        <w:rPr>
          <w:b/>
          <w:bCs/>
          <w:sz w:val="26"/>
          <w:szCs w:val="26"/>
          <w:lang w:val="uz-Cyrl-UZ"/>
        </w:rPr>
        <w:t>I</w:t>
      </w:r>
      <w:r w:rsidR="00690EDD" w:rsidRPr="00A84AD1">
        <w:rPr>
          <w:b/>
          <w:bCs/>
          <w:sz w:val="26"/>
          <w:szCs w:val="26"/>
          <w:lang w:val="uz-Cyrl-UZ"/>
        </w:rPr>
        <w:t>X. ТОМОНЛАРНИНГ МУЛКИЙ ЖАВОБГАРЛИГИ</w:t>
      </w:r>
    </w:p>
    <w:p w14:paraId="7ACC0606" w14:textId="39E092A4"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9</w:t>
      </w:r>
      <w:r w:rsidR="00690EDD" w:rsidRPr="00A84AD1">
        <w:rPr>
          <w:sz w:val="26"/>
          <w:szCs w:val="26"/>
          <w:lang w:val="uz-Cyrl-UZ"/>
        </w:rPr>
        <w:t>.1. Томонлардан бири шартнома мажбуриятларини бажармаган ёки зарур даражада бажармаган тақдирда айбдор томон:</w:t>
      </w:r>
    </w:p>
    <w:p w14:paraId="00101AFB"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иккинчи томонга етказилган зарарларни қоплайди;</w:t>
      </w:r>
    </w:p>
    <w:p w14:paraId="04E7B9F9"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48D62E12" w14:textId="6741C542" w:rsidR="00690EDD" w:rsidRPr="00A84AD1" w:rsidRDefault="006E5E2F" w:rsidP="00A84AD1">
      <w:pPr>
        <w:ind w:left="-567" w:right="-143"/>
        <w:jc w:val="both"/>
        <w:rPr>
          <w:sz w:val="26"/>
          <w:szCs w:val="26"/>
          <w:lang w:val="uz-Cyrl-UZ"/>
        </w:rPr>
      </w:pPr>
      <w:r w:rsidRPr="006E5E2F">
        <w:rPr>
          <w:sz w:val="26"/>
          <w:szCs w:val="26"/>
          <w:lang w:val="uz-Cyrl-UZ"/>
        </w:rPr>
        <w:t>9</w:t>
      </w:r>
      <w:r w:rsidR="00690EDD" w:rsidRPr="00A84AD1">
        <w:rPr>
          <w:sz w:val="26"/>
          <w:szCs w:val="26"/>
          <w:lang w:val="uz-Cyrl-UZ"/>
        </w:rPr>
        <w:t>.2. Таъмирлаш ишларини олиб бораётган Субпудратчи ташкилот қонунчиликка асосан ва шартномага мувофиқ буюртмачи олдида қуйидаги ишлар бўйича мулкий жавобгардир:</w:t>
      </w:r>
    </w:p>
    <w:p w14:paraId="5BB23AE7" w14:textId="77777777" w:rsidR="00690EDD" w:rsidRPr="00A84AD1" w:rsidRDefault="00690EDD" w:rsidP="00A84AD1">
      <w:pPr>
        <w:ind w:left="-567" w:right="-143"/>
        <w:jc w:val="both"/>
        <w:rPr>
          <w:sz w:val="26"/>
          <w:szCs w:val="26"/>
          <w:lang w:val="uz-Cyrl-UZ"/>
        </w:rPr>
      </w:pPr>
      <w:r w:rsidRPr="00A84AD1">
        <w:rPr>
          <w:sz w:val="26"/>
          <w:szCs w:val="26"/>
          <w:lang w:val="uz-Cyrl-UZ"/>
        </w:rPr>
        <w:t xml:space="preserve">сифатсиз бажарилган қурилиш-монтаж ишлари; </w:t>
      </w:r>
    </w:p>
    <w:p w14:paraId="5F8A99CA" w14:textId="77777777" w:rsidR="00690EDD" w:rsidRPr="00A84AD1" w:rsidRDefault="00690EDD" w:rsidP="00A84AD1">
      <w:pPr>
        <w:ind w:left="-567" w:right="-143"/>
        <w:jc w:val="both"/>
        <w:rPr>
          <w:sz w:val="26"/>
          <w:szCs w:val="26"/>
          <w:lang w:val="uz-Cyrl-UZ"/>
        </w:rPr>
      </w:pPr>
      <w:r w:rsidRPr="00A84AD1">
        <w:rPr>
          <w:sz w:val="26"/>
          <w:szCs w:val="26"/>
          <w:lang w:val="uz-Cyrl-UZ"/>
        </w:rPr>
        <w:t>объектни ҳамда унинг босқичлари ва навбатларини белгиланган муддатда туг</w:t>
      </w:r>
      <w:r w:rsidRPr="00A84AD1">
        <w:rPr>
          <w:sz w:val="26"/>
          <w:szCs w:val="26"/>
        </w:rPr>
        <w:t>алламагани</w:t>
      </w:r>
      <w:r w:rsidRPr="00A84AD1">
        <w:rPr>
          <w:sz w:val="26"/>
          <w:szCs w:val="26"/>
          <w:lang w:val="uz-Cyrl-UZ"/>
        </w:rPr>
        <w:t>;</w:t>
      </w:r>
    </w:p>
    <w:p w14:paraId="633ACD79" w14:textId="77777777" w:rsidR="00690EDD" w:rsidRPr="00A84AD1" w:rsidRDefault="00690EDD" w:rsidP="00A84AD1">
      <w:pPr>
        <w:ind w:left="-567" w:right="-143"/>
        <w:jc w:val="both"/>
        <w:rPr>
          <w:sz w:val="26"/>
          <w:szCs w:val="26"/>
          <w:lang w:val="uz-Cyrl-UZ"/>
        </w:rPr>
      </w:pPr>
      <w:r w:rsidRPr="00A84AD1">
        <w:rPr>
          <w:sz w:val="26"/>
          <w:szCs w:val="26"/>
          <w:lang w:val="uz-Cyrl-UZ"/>
        </w:rPr>
        <w:t xml:space="preserve">шартномада кўзда тутилган бошқа мажбуриятларни бажармагани ёки тўла-қонли бажармагани. </w:t>
      </w:r>
    </w:p>
    <w:p w14:paraId="61E974CB" w14:textId="20042E76" w:rsidR="00690EDD" w:rsidRPr="00A84AD1" w:rsidRDefault="006E5E2F" w:rsidP="00A84AD1">
      <w:pPr>
        <w:ind w:left="-567" w:right="-143"/>
        <w:jc w:val="both"/>
        <w:rPr>
          <w:sz w:val="26"/>
          <w:szCs w:val="26"/>
          <w:lang w:val="uz-Cyrl-UZ"/>
        </w:rPr>
      </w:pPr>
      <w:r w:rsidRPr="006E5E2F">
        <w:rPr>
          <w:sz w:val="26"/>
          <w:szCs w:val="26"/>
          <w:lang w:val="uz-Cyrl-UZ"/>
        </w:rPr>
        <w:t>9</w:t>
      </w:r>
      <w:r w:rsidR="00690EDD" w:rsidRPr="00A84AD1">
        <w:rPr>
          <w:sz w:val="26"/>
          <w:szCs w:val="26"/>
          <w:lang w:val="uz-Cyrl-UZ"/>
        </w:rPr>
        <w:t xml:space="preserve">.3. Субпудрат ташкилоти томонидан ишларнинг бажарилишида пудрат шартномасидан чекиниш ёки бошқа камчиликлар мавжудлигида Бош пудратчига, агар қонунчилик ёки шартномада бошқа шартлар кўзда тутилмаган тақдирда, Субпудратчи ташкилотдан ўз ихтиёрига кўра қуйидагиларни талаб қилиш ҳуқуқига эга:  </w:t>
      </w:r>
    </w:p>
    <w:p w14:paraId="543287C8" w14:textId="77777777" w:rsidR="00690EDD" w:rsidRPr="00A84AD1" w:rsidRDefault="00690EDD" w:rsidP="00A84AD1">
      <w:pPr>
        <w:ind w:left="-567" w:right="-143"/>
        <w:jc w:val="both"/>
        <w:rPr>
          <w:sz w:val="26"/>
          <w:szCs w:val="26"/>
          <w:lang w:val="uz-Cyrl-UZ"/>
        </w:rPr>
      </w:pPr>
      <w:r w:rsidRPr="00A84AD1">
        <w:rPr>
          <w:sz w:val="26"/>
          <w:szCs w:val="26"/>
          <w:lang w:val="uz-Cyrl-UZ"/>
        </w:rPr>
        <w:t>нуқсонларни оқилона муддатларда ўз ҳисобидан бартараф этишни;</w:t>
      </w:r>
    </w:p>
    <w:p w14:paraId="318FDD0C" w14:textId="0DC11B88" w:rsidR="00690EDD" w:rsidRPr="00A84AD1" w:rsidRDefault="00690EDD" w:rsidP="00A84AD1">
      <w:pPr>
        <w:ind w:left="-567" w:right="-143"/>
        <w:jc w:val="both"/>
        <w:rPr>
          <w:sz w:val="26"/>
          <w:szCs w:val="26"/>
          <w:lang w:val="uz-Cyrl-UZ"/>
        </w:rPr>
      </w:pPr>
      <w:r w:rsidRPr="00A84AD1">
        <w:rPr>
          <w:sz w:val="26"/>
          <w:szCs w:val="26"/>
          <w:lang w:val="uz-Cyrl-UZ"/>
        </w:rPr>
        <w:tab/>
        <w:t xml:space="preserve">Агар Субпудратчи ташкилоти нуқсонларни келишилган муддатларда бартараф этмаса, Бош пудратчи ёки йўлдан фойдаланувчи ташкилот ўз кучи билан Субпудратчи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14:paraId="771FE395" w14:textId="7B685F70"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9</w:t>
      </w:r>
      <w:r w:rsidR="00690EDD" w:rsidRPr="00A84AD1">
        <w:rPr>
          <w:sz w:val="26"/>
          <w:szCs w:val="26"/>
          <w:lang w:val="uz-Cyrl-UZ"/>
        </w:rPr>
        <w:t>.4.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Бош пудратчи Субпудратчига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мажбурият (ишлар ёки кўрсатилмаган хизматлар қиймати)нинг 10 фоизидан ошмаслиги лозим.</w:t>
      </w:r>
    </w:p>
    <w:p w14:paraId="1D6ABD3F" w14:textId="13588251"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Пеня тўланиши Бош пудратчини шартнома шартлари бузилиши туфайли етказилган зарарни қоплашдан озод қилмайди.</w:t>
      </w:r>
    </w:p>
    <w:p w14:paraId="22EAE5F1" w14:textId="413F35DE"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9</w:t>
      </w:r>
      <w:r w:rsidR="00690EDD" w:rsidRPr="00A84AD1">
        <w:rPr>
          <w:sz w:val="26"/>
          <w:szCs w:val="26"/>
          <w:lang w:val="uz-Cyrl-UZ"/>
        </w:rPr>
        <w:t xml:space="preserve">.5. Субпудратчи томонидан объектни ўз вақтида ишга тушириш бўйича мажбуриятлар бузилган бўлса Субпудратчи  Бош пудратчига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 </w:t>
      </w:r>
    </w:p>
    <w:p w14:paraId="2884100A"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Пеня тўлаш Субпудратчини ишларни бажаришнинг ёки хизматлар кўрсатишнинг кечикиши туфайли етказилган зарарларни қоплашдан озод қилмайди.</w:t>
      </w:r>
    </w:p>
    <w:p w14:paraId="6D682007" w14:textId="77777777" w:rsidR="00690EDD" w:rsidRPr="006E5E2F" w:rsidRDefault="00690EDD" w:rsidP="00A84AD1">
      <w:pPr>
        <w:autoSpaceDE w:val="0"/>
        <w:autoSpaceDN w:val="0"/>
        <w:adjustRightInd w:val="0"/>
        <w:spacing w:after="240"/>
        <w:ind w:left="-567" w:right="-143"/>
        <w:jc w:val="both"/>
        <w:rPr>
          <w:sz w:val="16"/>
          <w:szCs w:val="16"/>
          <w:lang w:val="uz-Cyrl-UZ"/>
        </w:rPr>
      </w:pPr>
    </w:p>
    <w:p w14:paraId="5B83D8FD" w14:textId="40F04372"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Cyrl-UZ"/>
        </w:rPr>
        <w:t>X. НИЗОЛАРНИ ҲАЛ ЭТИШ ТАРТИБИ</w:t>
      </w:r>
    </w:p>
    <w:p w14:paraId="6C2847CF" w14:textId="16C8340E" w:rsidR="00690EDD" w:rsidRPr="00A84AD1" w:rsidRDefault="006E5E2F" w:rsidP="00A84AD1">
      <w:pPr>
        <w:autoSpaceDE w:val="0"/>
        <w:autoSpaceDN w:val="0"/>
        <w:adjustRightInd w:val="0"/>
        <w:ind w:left="-567" w:right="-143"/>
        <w:jc w:val="both"/>
        <w:rPr>
          <w:sz w:val="26"/>
          <w:szCs w:val="26"/>
          <w:lang w:val="uz-Cyrl-UZ"/>
        </w:rPr>
      </w:pPr>
      <w:r>
        <w:rPr>
          <w:sz w:val="26"/>
          <w:szCs w:val="26"/>
          <w:lang w:val="uz-Cyrl-UZ"/>
        </w:rPr>
        <w:t>1</w:t>
      </w:r>
      <w:r w:rsidRPr="006E5E2F">
        <w:rPr>
          <w:sz w:val="26"/>
          <w:szCs w:val="26"/>
        </w:rPr>
        <w:t>0</w:t>
      </w:r>
      <w:r w:rsidR="00690EDD" w:rsidRPr="00A84AD1">
        <w:rPr>
          <w:sz w:val="26"/>
          <w:szCs w:val="26"/>
          <w:lang w:val="uz-Cyrl-UZ"/>
        </w:rPr>
        <w:t xml:space="preserve">.1. Томонлар келишмовчиликларни ва низоли масалаларни бевосита ўзаро мустақил равишда хал этадилар.  </w:t>
      </w:r>
    </w:p>
    <w:p w14:paraId="6057D199" w14:textId="2FC98CBB" w:rsidR="00690EDD" w:rsidRPr="00A84AD1" w:rsidRDefault="00B23821" w:rsidP="00A84AD1">
      <w:pPr>
        <w:autoSpaceDE w:val="0"/>
        <w:autoSpaceDN w:val="0"/>
        <w:adjustRightInd w:val="0"/>
        <w:ind w:left="-567" w:right="-143"/>
        <w:jc w:val="both"/>
        <w:rPr>
          <w:b/>
          <w:bCs/>
          <w:sz w:val="26"/>
          <w:szCs w:val="26"/>
          <w:lang w:val="uz-Cyrl-UZ"/>
        </w:rPr>
      </w:pPr>
      <w:r>
        <w:rPr>
          <w:sz w:val="26"/>
          <w:szCs w:val="26"/>
          <w:lang w:val="uz-Cyrl-UZ"/>
        </w:rPr>
        <w:t>1</w:t>
      </w:r>
      <w:r w:rsidRPr="00B44D52">
        <w:rPr>
          <w:sz w:val="26"/>
          <w:szCs w:val="26"/>
          <w:lang w:val="uz-Cyrl-UZ"/>
        </w:rPr>
        <w:t>0</w:t>
      </w:r>
      <w:r w:rsidR="00690EDD" w:rsidRPr="00A84AD1">
        <w:rPr>
          <w:sz w:val="26"/>
          <w:szCs w:val="26"/>
          <w:lang w:val="uz-Cyrl-UZ"/>
        </w:rPr>
        <w:t>.2.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14:paraId="76D5384C" w14:textId="77777777" w:rsidR="00FC72A0" w:rsidRPr="00A84AD1" w:rsidRDefault="00FC72A0" w:rsidP="00A84AD1">
      <w:pPr>
        <w:autoSpaceDE w:val="0"/>
        <w:autoSpaceDN w:val="0"/>
        <w:adjustRightInd w:val="0"/>
        <w:ind w:left="-567" w:right="-143"/>
        <w:jc w:val="center"/>
        <w:rPr>
          <w:b/>
          <w:bCs/>
          <w:sz w:val="26"/>
          <w:szCs w:val="26"/>
          <w:lang w:val="uz-Cyrl-UZ"/>
        </w:rPr>
      </w:pPr>
    </w:p>
    <w:p w14:paraId="33E5B6DE" w14:textId="6228AF55"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Cyrl-UZ"/>
        </w:rPr>
        <w:t>XI. АЛОҲИДА ШАРТЛАР</w:t>
      </w:r>
    </w:p>
    <w:p w14:paraId="0EA532C0" w14:textId="6F827F7B"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.1. Субпудратчи қурилиш объектига ёки унинг алоҳида қисмларига тегишли иш ҳужжатларини Бош пудратчининг ёзма рухсатисиз, бирон-бир учинчи томонга сотиш ёки бериш ҳуқуқига эга бўлмайди.</w:t>
      </w:r>
    </w:p>
    <w:p w14:paraId="7298A9E4" w14:textId="46969E3E"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.2.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65BA8E3B" w14:textId="5AEE97B5"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lang w:val="uz-Cyrl-UZ"/>
        </w:rPr>
        <w:t>1</w:t>
      </w:r>
      <w:r w:rsidR="00690EDD" w:rsidRPr="00A84AD1">
        <w:rPr>
          <w:sz w:val="26"/>
          <w:szCs w:val="26"/>
          <w:lang w:val="uz-Cyrl-UZ"/>
        </w:rPr>
        <w:t>.3. Агар Субпудратчи шартнома бўйича ишлар якунлангандан кейин қурилиш майдонида ўзига тегишли мол-мулкни қолдирса, у ҳолда Бош пудратчиси Субпудратчи қурилиш майдонини озод қилиш санасигача бажарилган ишлар учун унга ҳақ тўлашни кечиктиришга ҳақлидир.</w:t>
      </w:r>
    </w:p>
    <w:p w14:paraId="40EF57C2" w14:textId="1E685A9F"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 xml:space="preserve">.4.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14:paraId="39067DA7" w14:textId="1AD0669C"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lang w:val="uz-Cyrl-UZ"/>
        </w:rPr>
        <w:t>1</w:t>
      </w:r>
      <w:r w:rsidR="00690EDD" w:rsidRPr="00A84AD1">
        <w:rPr>
          <w:sz w:val="26"/>
          <w:szCs w:val="26"/>
          <w:lang w:val="uz-Cyrl-UZ"/>
        </w:rPr>
        <w:t>.5. Мазкур пудрат шартномаси томонлар имзолаган кундан бошлаб 202</w:t>
      </w:r>
      <w:r w:rsidR="00887330">
        <w:rPr>
          <w:sz w:val="26"/>
          <w:szCs w:val="26"/>
          <w:lang w:val="uz-Cyrl-UZ"/>
        </w:rPr>
        <w:t>2</w:t>
      </w:r>
      <w:r w:rsidR="00690EDD" w:rsidRPr="00A84AD1">
        <w:rPr>
          <w:sz w:val="26"/>
          <w:szCs w:val="26"/>
          <w:lang w:val="uz-Cyrl-UZ"/>
        </w:rPr>
        <w:t xml:space="preserve"> йил 31 декабрга қадар амал қилади.</w:t>
      </w:r>
    </w:p>
    <w:p w14:paraId="490F30C8" w14:textId="18243406"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.6. Мазкур шартнома бир хил юридик кучга эга бўлган 2 нусхада тузилди.</w:t>
      </w:r>
    </w:p>
    <w:p w14:paraId="66CF3C93" w14:textId="7C150CE0"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 Шартномага илова қилинади:</w:t>
      </w:r>
    </w:p>
    <w:p w14:paraId="3753BE07" w14:textId="152FCA43"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.7.1. Ишларни бажариш жадвали (1-илова);</w:t>
      </w:r>
    </w:p>
    <w:p w14:paraId="22ADD83A" w14:textId="3D0C9180"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.7.2. Молиялаштириш жадвали (2-илова);</w:t>
      </w:r>
    </w:p>
    <w:p w14:paraId="024D0011" w14:textId="70C5ECAE"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.7.3. Нархларни келишув баённомаси (3-илова)</w:t>
      </w:r>
    </w:p>
    <w:p w14:paraId="60AB8172" w14:textId="26952439" w:rsidR="00690EDD" w:rsidRPr="00A84AD1" w:rsidRDefault="00690EDD" w:rsidP="00A84AD1">
      <w:pPr>
        <w:autoSpaceDE w:val="0"/>
        <w:autoSpaceDN w:val="0"/>
        <w:adjustRightInd w:val="0"/>
        <w:spacing w:after="240"/>
        <w:ind w:left="-567" w:right="-143"/>
        <w:rPr>
          <w:b/>
          <w:bCs/>
          <w:sz w:val="26"/>
          <w:szCs w:val="26"/>
          <w:lang w:val="uz-Cyrl-UZ"/>
        </w:rPr>
      </w:pPr>
    </w:p>
    <w:p w14:paraId="429B654A" w14:textId="1F4938B3" w:rsidR="00EE6431" w:rsidRPr="00B44D52" w:rsidRDefault="00EE6431" w:rsidP="00B23821">
      <w:pPr>
        <w:autoSpaceDE w:val="0"/>
        <w:autoSpaceDN w:val="0"/>
        <w:adjustRightInd w:val="0"/>
        <w:spacing w:after="240"/>
        <w:ind w:right="-143"/>
        <w:rPr>
          <w:b/>
          <w:bCs/>
          <w:sz w:val="26"/>
          <w:szCs w:val="26"/>
        </w:rPr>
      </w:pPr>
    </w:p>
    <w:p w14:paraId="2F6BD0B4" w14:textId="00396FEC" w:rsidR="00690EDD" w:rsidRPr="00A84AD1" w:rsidRDefault="00690EDD" w:rsidP="00A84AD1">
      <w:pPr>
        <w:autoSpaceDE w:val="0"/>
        <w:autoSpaceDN w:val="0"/>
        <w:adjustRightInd w:val="0"/>
        <w:spacing w:after="240"/>
        <w:ind w:left="-567" w:right="-143"/>
        <w:jc w:val="center"/>
        <w:rPr>
          <w:sz w:val="26"/>
          <w:szCs w:val="26"/>
          <w:lang w:val="uz-Cyrl-UZ"/>
        </w:rPr>
      </w:pPr>
      <w:r w:rsidRPr="00A84AD1">
        <w:rPr>
          <w:b/>
          <w:bCs/>
          <w:sz w:val="26"/>
          <w:szCs w:val="26"/>
          <w:lang w:val="uz-Cyrl-UZ"/>
        </w:rPr>
        <w:t>X</w:t>
      </w:r>
      <w:r w:rsidR="00EB4DD5" w:rsidRPr="00A84AD1">
        <w:rPr>
          <w:b/>
          <w:bCs/>
          <w:sz w:val="26"/>
          <w:szCs w:val="26"/>
          <w:lang w:val="uz-Cyrl-UZ"/>
        </w:rPr>
        <w:t>I</w:t>
      </w:r>
      <w:r w:rsidR="00B23821">
        <w:rPr>
          <w:b/>
          <w:bCs/>
          <w:sz w:val="26"/>
          <w:szCs w:val="26"/>
          <w:lang w:val="en-US"/>
        </w:rPr>
        <w:t>I</w:t>
      </w:r>
      <w:r w:rsidRPr="00A84AD1">
        <w:rPr>
          <w:b/>
          <w:bCs/>
          <w:sz w:val="26"/>
          <w:szCs w:val="26"/>
          <w:lang w:val="uz-Cyrl-UZ"/>
        </w:rPr>
        <w:t>. ТОМОНЛАРНИНГ БАНК РЕКВИЗИТЛАРИ</w:t>
      </w:r>
    </w:p>
    <w:p w14:paraId="56324961" w14:textId="77777777"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Cyrl-UZ"/>
        </w:rPr>
        <w:t>ВА ЮРИДИК МАНЗИЛЛАРИ</w:t>
      </w:r>
    </w:p>
    <w:p w14:paraId="6235ECB9" w14:textId="77777777" w:rsidR="00690EDD" w:rsidRPr="00A84AD1" w:rsidRDefault="00690EDD" w:rsidP="00A84AD1">
      <w:pPr>
        <w:autoSpaceDE w:val="0"/>
        <w:autoSpaceDN w:val="0"/>
        <w:adjustRightInd w:val="0"/>
        <w:spacing w:after="240"/>
        <w:ind w:left="-567" w:right="-143"/>
        <w:jc w:val="center"/>
        <w:rPr>
          <w:sz w:val="26"/>
          <w:szCs w:val="26"/>
          <w:lang w:val="uz-Cyrl-UZ"/>
        </w:rPr>
      </w:pPr>
    </w:p>
    <w:tbl>
      <w:tblPr>
        <w:tblStyle w:val="af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87"/>
        <w:gridCol w:w="4678"/>
      </w:tblGrid>
      <w:tr w:rsidR="00B23821" w:rsidRPr="00A84AD1" w14:paraId="575BE673" w14:textId="77777777" w:rsidTr="00EE6431">
        <w:trPr>
          <w:trHeight w:val="319"/>
        </w:trPr>
        <w:tc>
          <w:tcPr>
            <w:tcW w:w="5387" w:type="dxa"/>
          </w:tcPr>
          <w:p w14:paraId="5FF9EAF7" w14:textId="3EA66705" w:rsidR="00B23821" w:rsidRPr="00B23821" w:rsidRDefault="00B23821" w:rsidP="00A84AD1">
            <w:pPr>
              <w:spacing w:after="240"/>
              <w:ind w:left="-567" w:right="-143"/>
              <w:jc w:val="center"/>
              <w:rPr>
                <w:b/>
                <w:sz w:val="26"/>
                <w:szCs w:val="26"/>
              </w:rPr>
            </w:pPr>
            <w:r w:rsidRPr="00B23821">
              <w:rPr>
                <w:b/>
                <w:sz w:val="26"/>
                <w:szCs w:val="26"/>
                <w:lang w:val="uz-Cyrl-UZ"/>
              </w:rPr>
              <w:t xml:space="preserve">                            БОШ ПУДРАТЧИ</w:t>
            </w:r>
          </w:p>
        </w:tc>
        <w:tc>
          <w:tcPr>
            <w:tcW w:w="4678" w:type="dxa"/>
          </w:tcPr>
          <w:p w14:paraId="11B7E86A" w14:textId="573695EF" w:rsidR="00B23821" w:rsidRPr="00B23821" w:rsidRDefault="00B23821" w:rsidP="00A84AD1">
            <w:pPr>
              <w:spacing w:after="240"/>
              <w:ind w:left="-567" w:right="-143"/>
              <w:jc w:val="center"/>
              <w:rPr>
                <w:b/>
                <w:sz w:val="26"/>
                <w:szCs w:val="26"/>
                <w:lang w:val="uz-Cyrl-UZ"/>
              </w:rPr>
            </w:pPr>
            <w:r w:rsidRPr="00B23821">
              <w:rPr>
                <w:b/>
                <w:sz w:val="26"/>
                <w:szCs w:val="26"/>
                <w:lang w:val="uz-Cyrl-UZ"/>
              </w:rPr>
              <w:t>СУБПУДРАТЧИ</w:t>
            </w:r>
          </w:p>
        </w:tc>
      </w:tr>
      <w:tr w:rsidR="00B23821" w:rsidRPr="00A84AD1" w14:paraId="083878C9" w14:textId="77777777" w:rsidTr="00EE6431">
        <w:trPr>
          <w:trHeight w:val="4799"/>
        </w:trPr>
        <w:tc>
          <w:tcPr>
            <w:tcW w:w="5387" w:type="dxa"/>
          </w:tcPr>
          <w:p w14:paraId="6422E583" w14:textId="77777777" w:rsidR="00B23821" w:rsidRPr="00B23821" w:rsidRDefault="00B23821" w:rsidP="0093439F">
            <w:pPr>
              <w:jc w:val="center"/>
              <w:rPr>
                <w:sz w:val="26"/>
                <w:szCs w:val="26"/>
              </w:rPr>
            </w:pPr>
            <w:r w:rsidRPr="00B23821">
              <w:rPr>
                <w:b/>
                <w:sz w:val="26"/>
                <w:szCs w:val="26"/>
                <w:lang w:val="uz-Cyrl-UZ"/>
              </w:rPr>
              <w:t>“Кўприкқурилиш” трести унитар корхонаси таркибидаги  13-кўприк қурилиш отряди</w:t>
            </w:r>
          </w:p>
          <w:p w14:paraId="29CBBDD0" w14:textId="77777777" w:rsidR="00B23821" w:rsidRPr="00B23821" w:rsidRDefault="00B23821" w:rsidP="0093439F">
            <w:pPr>
              <w:rPr>
                <w:sz w:val="26"/>
                <w:szCs w:val="26"/>
              </w:rPr>
            </w:pPr>
          </w:p>
          <w:p w14:paraId="083DABA2" w14:textId="77777777" w:rsidR="00B23821" w:rsidRPr="00B23821" w:rsidRDefault="00B23821" w:rsidP="0093439F">
            <w:pPr>
              <w:rPr>
                <w:sz w:val="26"/>
                <w:szCs w:val="26"/>
              </w:rPr>
            </w:pPr>
            <w:r w:rsidRPr="00B23821">
              <w:rPr>
                <w:sz w:val="26"/>
                <w:szCs w:val="26"/>
                <w:lang w:val="uz-Cyrl-UZ"/>
              </w:rPr>
              <w:t>Тошкент ш, Сергели тумани, Спутник-14, 124-уй</w:t>
            </w:r>
          </w:p>
          <w:p w14:paraId="40EE1BE0" w14:textId="77777777" w:rsidR="00B23821" w:rsidRPr="00B23821" w:rsidRDefault="00B23821" w:rsidP="0093439F">
            <w:pPr>
              <w:rPr>
                <w:sz w:val="26"/>
                <w:szCs w:val="26"/>
              </w:rPr>
            </w:pPr>
            <w:r w:rsidRPr="00B23821">
              <w:rPr>
                <w:sz w:val="26"/>
                <w:szCs w:val="26"/>
              </w:rPr>
              <w:t xml:space="preserve">                         </w:t>
            </w:r>
          </w:p>
          <w:p w14:paraId="09B038CB" w14:textId="77777777" w:rsidR="00B23821" w:rsidRPr="00B23821" w:rsidRDefault="00B23821" w:rsidP="0093439F">
            <w:pPr>
              <w:autoSpaceDE w:val="0"/>
              <w:autoSpaceDN w:val="0"/>
              <w:adjustRightInd w:val="0"/>
              <w:spacing w:line="276" w:lineRule="auto"/>
              <w:jc w:val="both"/>
              <w:rPr>
                <w:sz w:val="26"/>
                <w:szCs w:val="26"/>
                <w:lang w:val="uz-Cyrl-UZ"/>
              </w:rPr>
            </w:pPr>
            <w:r w:rsidRPr="00B23821">
              <w:rPr>
                <w:sz w:val="26"/>
                <w:szCs w:val="26"/>
                <w:lang w:val="uz-Cyrl-UZ"/>
              </w:rPr>
              <w:t>АТБ “Ипотека</w:t>
            </w:r>
            <w:r w:rsidRPr="00B23821">
              <w:rPr>
                <w:sz w:val="26"/>
                <w:szCs w:val="26"/>
              </w:rPr>
              <w:t xml:space="preserve"> </w:t>
            </w:r>
            <w:r w:rsidRPr="00B23821">
              <w:rPr>
                <w:sz w:val="26"/>
                <w:szCs w:val="26"/>
                <w:lang w:val="uz-Cyrl-UZ"/>
              </w:rPr>
              <w:t>банк” Тошкент шахар Сергели филиали</w:t>
            </w:r>
          </w:p>
          <w:p w14:paraId="487F841C" w14:textId="50A2B67C" w:rsidR="00B23821" w:rsidRPr="00B23821" w:rsidRDefault="00B23821" w:rsidP="0093439F">
            <w:pPr>
              <w:autoSpaceDE w:val="0"/>
              <w:autoSpaceDN w:val="0"/>
              <w:adjustRightInd w:val="0"/>
              <w:spacing w:line="276" w:lineRule="auto"/>
              <w:jc w:val="both"/>
              <w:rPr>
                <w:sz w:val="26"/>
                <w:szCs w:val="26"/>
                <w:lang w:val="uz-Cyrl-UZ"/>
              </w:rPr>
            </w:pPr>
            <w:r w:rsidRPr="00B23821">
              <w:rPr>
                <w:sz w:val="26"/>
                <w:szCs w:val="26"/>
                <w:lang w:val="uz-Cyrl-UZ"/>
              </w:rPr>
              <w:t xml:space="preserve">м.х.в </w:t>
            </w:r>
            <w:r w:rsidR="00201F3D" w:rsidRPr="00201F3D">
              <w:rPr>
                <w:sz w:val="26"/>
                <w:szCs w:val="26"/>
                <w:lang w:val="uz-Cyrl-UZ"/>
              </w:rPr>
              <w:t>22626000000175464032</w:t>
            </w:r>
            <w:bookmarkStart w:id="0" w:name="_GoBack"/>
            <w:bookmarkEnd w:id="0"/>
          </w:p>
          <w:p w14:paraId="5EFC0122" w14:textId="77777777" w:rsidR="00B23821" w:rsidRPr="00B23821" w:rsidRDefault="00B23821" w:rsidP="0093439F">
            <w:pPr>
              <w:rPr>
                <w:sz w:val="26"/>
                <w:szCs w:val="26"/>
                <w:lang w:val="uz-Cyrl-UZ"/>
              </w:rPr>
            </w:pPr>
            <w:r w:rsidRPr="00B23821">
              <w:rPr>
                <w:sz w:val="26"/>
                <w:szCs w:val="26"/>
                <w:lang w:val="uz-Cyrl-UZ"/>
              </w:rPr>
              <w:t>МФО 00978,   ИНН 200 640 852 , ОКЭД 42130</w:t>
            </w:r>
          </w:p>
          <w:p w14:paraId="04C462D3" w14:textId="77777777" w:rsidR="00B23821" w:rsidRPr="00B23821" w:rsidRDefault="00B23821" w:rsidP="0093439F">
            <w:pPr>
              <w:rPr>
                <w:sz w:val="26"/>
                <w:szCs w:val="26"/>
                <w:lang w:val="uz-Cyrl-UZ"/>
              </w:rPr>
            </w:pPr>
          </w:p>
          <w:p w14:paraId="7D0FFA96" w14:textId="77777777" w:rsidR="00B23821" w:rsidRPr="00B23821" w:rsidRDefault="00B23821" w:rsidP="0093439F">
            <w:pPr>
              <w:rPr>
                <w:sz w:val="26"/>
                <w:szCs w:val="26"/>
                <w:lang w:val="uz-Cyrl-UZ"/>
              </w:rPr>
            </w:pPr>
          </w:p>
          <w:p w14:paraId="690D46B3" w14:textId="77777777" w:rsidR="00B23821" w:rsidRPr="00B23821" w:rsidRDefault="00B23821" w:rsidP="0093439F">
            <w:pPr>
              <w:rPr>
                <w:sz w:val="26"/>
                <w:szCs w:val="26"/>
                <w:lang w:val="uz-Cyrl-UZ"/>
              </w:rPr>
            </w:pPr>
          </w:p>
          <w:p w14:paraId="3D5E24C2" w14:textId="77777777" w:rsidR="00B23821" w:rsidRPr="00B23821" w:rsidRDefault="00B23821" w:rsidP="0093439F">
            <w:pPr>
              <w:rPr>
                <w:sz w:val="26"/>
                <w:szCs w:val="26"/>
                <w:lang w:val="uz-Cyrl-UZ"/>
              </w:rPr>
            </w:pPr>
          </w:p>
          <w:p w14:paraId="5FB4F73F" w14:textId="77777777" w:rsidR="00B23821" w:rsidRPr="00B23821" w:rsidRDefault="00B23821" w:rsidP="0093439F">
            <w:pPr>
              <w:rPr>
                <w:sz w:val="26"/>
                <w:szCs w:val="26"/>
                <w:lang w:val="uz-Cyrl-UZ"/>
              </w:rPr>
            </w:pPr>
          </w:p>
          <w:p w14:paraId="3C7E24BF" w14:textId="77777777" w:rsidR="00B23821" w:rsidRPr="00B23821" w:rsidRDefault="00B23821" w:rsidP="0093439F">
            <w:pPr>
              <w:rPr>
                <w:sz w:val="26"/>
                <w:szCs w:val="26"/>
                <w:lang w:val="uz-Cyrl-UZ"/>
              </w:rPr>
            </w:pPr>
          </w:p>
          <w:p w14:paraId="4E548CB3" w14:textId="22A195FA" w:rsidR="00B23821" w:rsidRPr="00B23821" w:rsidRDefault="00B23821" w:rsidP="0093439F">
            <w:pPr>
              <w:rPr>
                <w:sz w:val="26"/>
                <w:szCs w:val="26"/>
                <w:lang w:val="uz-Cyrl-UZ"/>
              </w:rPr>
            </w:pPr>
            <w:r w:rsidRPr="00B23821">
              <w:rPr>
                <w:b/>
                <w:sz w:val="26"/>
                <w:szCs w:val="26"/>
                <w:lang w:val="uz-Cyrl-UZ"/>
              </w:rPr>
              <w:t>Бошлиғи _______</w:t>
            </w:r>
            <w:r w:rsidRPr="00B23821">
              <w:rPr>
                <w:b/>
                <w:sz w:val="26"/>
                <w:szCs w:val="26"/>
                <w:lang w:val="en-US"/>
              </w:rPr>
              <w:t>__</w:t>
            </w:r>
            <w:r w:rsidRPr="00B23821">
              <w:rPr>
                <w:b/>
                <w:sz w:val="26"/>
                <w:szCs w:val="26"/>
                <w:lang w:val="uz-Cyrl-UZ"/>
              </w:rPr>
              <w:t xml:space="preserve"> </w:t>
            </w:r>
            <w:r w:rsidR="00785A17">
              <w:rPr>
                <w:b/>
                <w:sz w:val="26"/>
                <w:szCs w:val="26"/>
                <w:lang w:val="uz-Cyrl-UZ"/>
              </w:rPr>
              <w:t>Юсупов А.А</w:t>
            </w:r>
          </w:p>
          <w:p w14:paraId="1CA69CA6" w14:textId="77777777" w:rsidR="00B23821" w:rsidRPr="00B23821" w:rsidRDefault="00B23821" w:rsidP="0093439F">
            <w:pPr>
              <w:rPr>
                <w:sz w:val="26"/>
                <w:szCs w:val="26"/>
                <w:lang w:val="uz-Cyrl-UZ"/>
              </w:rPr>
            </w:pPr>
          </w:p>
          <w:p w14:paraId="47995D66" w14:textId="77777777" w:rsidR="00B23821" w:rsidRPr="00B23821" w:rsidRDefault="00B23821" w:rsidP="00A84AD1">
            <w:pPr>
              <w:pStyle w:val="a6"/>
              <w:widowControl w:val="0"/>
              <w:ind w:left="-567" w:right="-143"/>
              <w:jc w:val="center"/>
              <w:rPr>
                <w:b w:val="0"/>
                <w:sz w:val="26"/>
                <w:szCs w:val="26"/>
                <w:lang w:val="uz-Cyrl-UZ"/>
              </w:rPr>
            </w:pPr>
          </w:p>
        </w:tc>
        <w:tc>
          <w:tcPr>
            <w:tcW w:w="4678" w:type="dxa"/>
          </w:tcPr>
          <w:p w14:paraId="3ED45C2E" w14:textId="77777777" w:rsidR="00B23821" w:rsidRPr="00B23821" w:rsidRDefault="00B23821" w:rsidP="0093439F">
            <w:pPr>
              <w:rPr>
                <w:b/>
                <w:sz w:val="26"/>
                <w:szCs w:val="26"/>
                <w:lang w:val="uz-Cyrl-UZ"/>
              </w:rPr>
            </w:pPr>
            <w:r w:rsidRPr="00B23821">
              <w:rPr>
                <w:b/>
                <w:sz w:val="26"/>
                <w:szCs w:val="26"/>
                <w:lang w:val="uz-Cyrl-UZ"/>
              </w:rPr>
              <w:t xml:space="preserve"> </w:t>
            </w:r>
          </w:p>
          <w:p w14:paraId="73E11C50" w14:textId="77777777" w:rsidR="00B23821" w:rsidRPr="00B23821" w:rsidRDefault="00B23821" w:rsidP="0093439F">
            <w:pPr>
              <w:rPr>
                <w:sz w:val="26"/>
                <w:szCs w:val="26"/>
                <w:lang w:val="uz-Cyrl-UZ"/>
              </w:rPr>
            </w:pPr>
          </w:p>
          <w:p w14:paraId="1E080D78" w14:textId="77777777" w:rsidR="00B23821" w:rsidRPr="00B23821" w:rsidRDefault="00B23821" w:rsidP="0093439F">
            <w:pPr>
              <w:rPr>
                <w:sz w:val="26"/>
                <w:szCs w:val="26"/>
                <w:lang w:val="uz-Cyrl-UZ"/>
              </w:rPr>
            </w:pPr>
          </w:p>
          <w:p w14:paraId="35F9775B" w14:textId="77777777" w:rsidR="00B23821" w:rsidRPr="00B23821" w:rsidRDefault="00B23821" w:rsidP="0093439F">
            <w:pPr>
              <w:rPr>
                <w:sz w:val="26"/>
                <w:szCs w:val="26"/>
                <w:lang w:val="uz-Cyrl-UZ"/>
              </w:rPr>
            </w:pPr>
          </w:p>
          <w:p w14:paraId="3E64B1D4" w14:textId="77777777" w:rsidR="00B23821" w:rsidRPr="00B23821" w:rsidRDefault="00B23821" w:rsidP="0093439F">
            <w:pPr>
              <w:rPr>
                <w:sz w:val="26"/>
                <w:szCs w:val="26"/>
                <w:lang w:val="uz-Cyrl-UZ"/>
              </w:rPr>
            </w:pPr>
          </w:p>
          <w:p w14:paraId="3806EEB4" w14:textId="77777777" w:rsidR="00B23821" w:rsidRPr="00B23821" w:rsidRDefault="00B23821" w:rsidP="0093439F">
            <w:pPr>
              <w:rPr>
                <w:sz w:val="26"/>
                <w:szCs w:val="26"/>
                <w:lang w:val="uz-Cyrl-UZ"/>
              </w:rPr>
            </w:pPr>
          </w:p>
          <w:p w14:paraId="7D003D50" w14:textId="77777777" w:rsidR="00B23821" w:rsidRPr="00B23821" w:rsidRDefault="00B23821" w:rsidP="0093439F">
            <w:pPr>
              <w:rPr>
                <w:sz w:val="26"/>
                <w:szCs w:val="26"/>
                <w:lang w:val="uz-Cyrl-UZ"/>
              </w:rPr>
            </w:pPr>
          </w:p>
          <w:p w14:paraId="0D3D22AC" w14:textId="77777777" w:rsidR="00B23821" w:rsidRPr="00B23821" w:rsidRDefault="00B23821" w:rsidP="0093439F">
            <w:pPr>
              <w:rPr>
                <w:sz w:val="26"/>
                <w:szCs w:val="26"/>
                <w:lang w:val="uz-Cyrl-UZ"/>
              </w:rPr>
            </w:pPr>
          </w:p>
          <w:p w14:paraId="7D67D6A7" w14:textId="77777777" w:rsidR="00B23821" w:rsidRPr="00B23821" w:rsidRDefault="00B23821" w:rsidP="0093439F">
            <w:pPr>
              <w:rPr>
                <w:sz w:val="26"/>
                <w:szCs w:val="26"/>
                <w:lang w:val="uz-Cyrl-UZ"/>
              </w:rPr>
            </w:pPr>
          </w:p>
          <w:p w14:paraId="13A2D163" w14:textId="77777777" w:rsidR="00B23821" w:rsidRPr="00B23821" w:rsidRDefault="00B23821" w:rsidP="0093439F">
            <w:pPr>
              <w:rPr>
                <w:sz w:val="26"/>
                <w:szCs w:val="26"/>
                <w:lang w:val="uz-Cyrl-UZ"/>
              </w:rPr>
            </w:pPr>
          </w:p>
          <w:p w14:paraId="68477B3C" w14:textId="77777777" w:rsidR="00B23821" w:rsidRPr="00B23821" w:rsidRDefault="00B23821" w:rsidP="0093439F">
            <w:pPr>
              <w:rPr>
                <w:sz w:val="26"/>
                <w:szCs w:val="26"/>
                <w:lang w:val="uz-Cyrl-UZ"/>
              </w:rPr>
            </w:pPr>
          </w:p>
          <w:p w14:paraId="194F9673" w14:textId="77777777" w:rsidR="00B23821" w:rsidRPr="00B23821" w:rsidRDefault="00B23821" w:rsidP="0093439F">
            <w:pPr>
              <w:rPr>
                <w:sz w:val="26"/>
                <w:szCs w:val="26"/>
                <w:lang w:val="uz-Cyrl-UZ"/>
              </w:rPr>
            </w:pPr>
          </w:p>
          <w:p w14:paraId="1D4B719A" w14:textId="77777777" w:rsidR="00B23821" w:rsidRPr="00B23821" w:rsidRDefault="00B23821" w:rsidP="0093439F">
            <w:pPr>
              <w:rPr>
                <w:sz w:val="26"/>
                <w:szCs w:val="26"/>
                <w:lang w:val="uz-Cyrl-UZ"/>
              </w:rPr>
            </w:pPr>
          </w:p>
          <w:p w14:paraId="7251E0C8" w14:textId="77777777" w:rsidR="00B23821" w:rsidRPr="00B23821" w:rsidRDefault="00B23821" w:rsidP="0093439F">
            <w:pPr>
              <w:rPr>
                <w:sz w:val="16"/>
                <w:szCs w:val="16"/>
                <w:lang w:val="en-US"/>
              </w:rPr>
            </w:pPr>
          </w:p>
          <w:p w14:paraId="790B68A4" w14:textId="77777777" w:rsidR="00B23821" w:rsidRPr="00B23821" w:rsidRDefault="00B23821" w:rsidP="0093439F">
            <w:pPr>
              <w:rPr>
                <w:sz w:val="16"/>
                <w:szCs w:val="16"/>
                <w:lang w:val="en-US"/>
              </w:rPr>
            </w:pPr>
          </w:p>
          <w:p w14:paraId="45BA5CC1" w14:textId="77777777" w:rsidR="00B23821" w:rsidRDefault="00B23821" w:rsidP="0093439F">
            <w:pPr>
              <w:rPr>
                <w:sz w:val="26"/>
                <w:szCs w:val="26"/>
                <w:lang w:val="en-US"/>
              </w:rPr>
            </w:pPr>
          </w:p>
          <w:p w14:paraId="198537A6" w14:textId="77777777" w:rsidR="00B23821" w:rsidRPr="00B23821" w:rsidRDefault="00B23821" w:rsidP="0093439F">
            <w:pPr>
              <w:rPr>
                <w:sz w:val="26"/>
                <w:szCs w:val="26"/>
                <w:lang w:val="en-US"/>
              </w:rPr>
            </w:pPr>
          </w:p>
          <w:p w14:paraId="4A294F91" w14:textId="77777777" w:rsidR="00B23821" w:rsidRPr="00B23821" w:rsidRDefault="00B23821" w:rsidP="0093439F">
            <w:pPr>
              <w:rPr>
                <w:sz w:val="26"/>
                <w:szCs w:val="26"/>
                <w:lang w:val="uz-Cyrl-UZ"/>
              </w:rPr>
            </w:pPr>
          </w:p>
          <w:p w14:paraId="2DDE51B5" w14:textId="77777777" w:rsidR="00B23821" w:rsidRPr="00B23821" w:rsidRDefault="00B23821" w:rsidP="0093439F">
            <w:pPr>
              <w:rPr>
                <w:b/>
                <w:sz w:val="26"/>
                <w:szCs w:val="26"/>
                <w:lang w:val="uz-Cyrl-UZ"/>
              </w:rPr>
            </w:pPr>
            <w:r w:rsidRPr="00B23821">
              <w:rPr>
                <w:b/>
                <w:sz w:val="26"/>
                <w:szCs w:val="26"/>
                <w:lang w:val="uz-Cyrl-UZ"/>
              </w:rPr>
              <w:t>Бошлиғи   _____________________</w:t>
            </w:r>
          </w:p>
          <w:p w14:paraId="44F15309" w14:textId="77777777" w:rsidR="00B23821" w:rsidRPr="00B23821" w:rsidRDefault="00B23821" w:rsidP="0093439F">
            <w:pPr>
              <w:rPr>
                <w:sz w:val="26"/>
                <w:szCs w:val="26"/>
              </w:rPr>
            </w:pPr>
          </w:p>
          <w:p w14:paraId="61154658" w14:textId="77777777" w:rsidR="00B23821" w:rsidRPr="00B23821" w:rsidRDefault="00B23821" w:rsidP="00A84AD1">
            <w:pPr>
              <w:pStyle w:val="a6"/>
              <w:widowControl w:val="0"/>
              <w:ind w:left="-567" w:right="-143"/>
              <w:jc w:val="center"/>
              <w:rPr>
                <w:b w:val="0"/>
                <w:sz w:val="26"/>
                <w:szCs w:val="26"/>
                <w:lang w:val="uz-Cyrl-UZ"/>
              </w:rPr>
            </w:pPr>
          </w:p>
        </w:tc>
      </w:tr>
    </w:tbl>
    <w:p w14:paraId="5B063368" w14:textId="2855A149" w:rsidR="007362DF" w:rsidRPr="00A84AD1" w:rsidRDefault="007362DF" w:rsidP="00A84AD1">
      <w:pPr>
        <w:keepNext/>
        <w:keepLines/>
        <w:spacing w:after="240"/>
        <w:ind w:left="-567" w:right="-143"/>
        <w:jc w:val="center"/>
        <w:outlineLvl w:val="0"/>
        <w:rPr>
          <w:b/>
          <w:sz w:val="26"/>
          <w:szCs w:val="26"/>
          <w:lang w:val="uz-Cyrl-UZ"/>
        </w:rPr>
      </w:pPr>
      <w:r w:rsidRPr="00A84AD1">
        <w:rPr>
          <w:b/>
          <w:sz w:val="26"/>
          <w:szCs w:val="26"/>
          <w:lang w:val="uz-Cyrl-UZ"/>
        </w:rPr>
        <w:t>Ўтказиш</w:t>
      </w:r>
    </w:p>
    <w:p w14:paraId="17EEFE31" w14:textId="77777777" w:rsidR="007362DF" w:rsidRPr="00A84AD1" w:rsidRDefault="007362DF" w:rsidP="00A84AD1">
      <w:pPr>
        <w:keepNext/>
        <w:keepLines/>
        <w:spacing w:after="240"/>
        <w:ind w:left="-567" w:right="-143"/>
        <w:jc w:val="center"/>
        <w:outlineLvl w:val="0"/>
        <w:rPr>
          <w:b/>
          <w:sz w:val="26"/>
          <w:szCs w:val="26"/>
          <w:lang w:val="uz-Cyrl-UZ"/>
        </w:rPr>
      </w:pPr>
      <w:r w:rsidRPr="00A84AD1">
        <w:rPr>
          <w:b/>
          <w:sz w:val="26"/>
          <w:szCs w:val="26"/>
          <w:lang w:val="uz-Cyrl-UZ"/>
        </w:rPr>
        <w:t>субпудрат ташкилотининг ижро ҳужжатлари,</w:t>
      </w:r>
    </w:p>
    <w:p w14:paraId="212C8BC2" w14:textId="469A565F" w:rsidR="00EB4DD5" w:rsidRPr="00A84AD1" w:rsidRDefault="007362DF" w:rsidP="00A84AD1">
      <w:pPr>
        <w:keepNext/>
        <w:keepLines/>
        <w:spacing w:after="240"/>
        <w:ind w:left="-567" w:right="-143"/>
        <w:jc w:val="center"/>
        <w:outlineLvl w:val="0"/>
        <w:rPr>
          <w:b/>
          <w:sz w:val="26"/>
          <w:szCs w:val="26"/>
          <w:lang w:val="uz-Cyrl-UZ"/>
        </w:rPr>
      </w:pPr>
      <w:r w:rsidRPr="00A84AD1">
        <w:rPr>
          <w:b/>
          <w:sz w:val="26"/>
          <w:szCs w:val="26"/>
          <w:lang w:val="uz-Cyrl-UZ"/>
        </w:rPr>
        <w:t>қурилиш-монтаж ишларини қабул қилиш жараёнида ҳар ойда тақдим етилади</w:t>
      </w:r>
    </w:p>
    <w:p w14:paraId="03F58D6F" w14:textId="77777777" w:rsidR="007362DF" w:rsidRPr="00A84AD1" w:rsidRDefault="007362DF" w:rsidP="00A84AD1">
      <w:pPr>
        <w:keepNext/>
        <w:keepLines/>
        <w:spacing w:after="240"/>
        <w:ind w:left="-567" w:right="-143"/>
        <w:jc w:val="both"/>
        <w:outlineLvl w:val="0"/>
        <w:rPr>
          <w:sz w:val="26"/>
          <w:szCs w:val="26"/>
          <w:lang w:val="uz-Cyrl-UZ"/>
        </w:rPr>
      </w:pPr>
      <w:r w:rsidRPr="00A84AD1">
        <w:rPr>
          <w:sz w:val="26"/>
          <w:szCs w:val="26"/>
          <w:lang w:val="uz-Cyrl-UZ"/>
        </w:rPr>
        <w:t>1. Қабул қилиш учун тақдим етилган объект учун "иш учун" ёзувлари билан ишчи чизмалар ва сметалар тўплами.</w:t>
      </w:r>
    </w:p>
    <w:p w14:paraId="7E3F87D4" w14:textId="77777777" w:rsidR="007362DF" w:rsidRPr="00A84AD1" w:rsidRDefault="007362DF" w:rsidP="00A84AD1">
      <w:pPr>
        <w:keepNext/>
        <w:keepLines/>
        <w:spacing w:after="240"/>
        <w:ind w:left="-567" w:right="-143"/>
        <w:jc w:val="both"/>
        <w:outlineLvl w:val="0"/>
        <w:rPr>
          <w:sz w:val="26"/>
          <w:szCs w:val="26"/>
          <w:lang w:val="uz-Cyrl-UZ"/>
        </w:rPr>
      </w:pPr>
      <w:r w:rsidRPr="00A84AD1">
        <w:rPr>
          <w:sz w:val="26"/>
          <w:szCs w:val="26"/>
          <w:lang w:val="uz-Cyrl-UZ"/>
        </w:rPr>
        <w:t>2. Қурилмалар ва қурилмалар ўқлари батафсил синиши тўғрисидаги далиллар.</w:t>
      </w:r>
    </w:p>
    <w:p w14:paraId="664ACC2B"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3. Тузилмаларнинг пойдеворини ажратиш тўғрисидаги акт.</w:t>
      </w:r>
    </w:p>
    <w:p w14:paraId="5E878D13"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4. Яширин ишларни текшириш тўғрисидаги актлар ва танқидий тузилмаларни оралиқ қабул қилиш тўғрисидаги актлар.</w:t>
      </w:r>
    </w:p>
    <w:p w14:paraId="113BEA9F"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5. Қурилиш материаллари ва конструкцияларининг паспортлари ва сифат сертификатлари.</w:t>
      </w:r>
    </w:p>
    <w:p w14:paraId="42A48BA3"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6. Ўзбекистон Республикаси Вазирлар Маҳкамаси ҳузуридаги Йўл-қурилиш ишлари сифатини назорат қилиш, техник ва муаллифлик назорати бўйича давлат инспекцияси мутахассислари томонидан берилган изоҳларни бартараф етиш бўйича ҳаракатлар ва актлар.</w:t>
      </w:r>
    </w:p>
    <w:p w14:paraId="3D8DB6B2"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7. Дизайн қарорлари ўзгарганда ва керак бўлганда қўшимча ишларни бажариш пайтида, буюртмачилар билан келишилган қўшимча иш учун актни пудратчилар томонидан тақдим етиш, шунингдек ижро схемалари, пудратчининг ташаббуси билан дизайн ташкилотлари ва дизайндаги ўзгаришлар билан келишиш.</w:t>
      </w:r>
    </w:p>
    <w:p w14:paraId="00A69346"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8. Қувурни ётқизиш учун хандақларнинг тайёрлигини қабул қилиш тўғрисидаги гувоҳнома.</w:t>
      </w:r>
    </w:p>
    <w:p w14:paraId="116C9849"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9. Тупроқнинг зичлиги, қурилиш материаллари ва иншоотларини синаш лабораториясини яратишда ёрдам беринг.</w:t>
      </w:r>
    </w:p>
    <w:p w14:paraId="0E1AD050"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10. Ўрнатилган жиҳозларнинг актлари.</w:t>
      </w:r>
    </w:p>
    <w:p w14:paraId="35B636FC"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11. Ўрнатилган ускуналарни индивидуал синовдан ўтказиш далолатномалари: газ қувурининг янги қурилган қисмини синаш далолатномалари.</w:t>
      </w:r>
    </w:p>
    <w:p w14:paraId="2A68404C"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12. Портлаш ва ёнғин хавфсизлигини ва чақмоқдан ҳимоя қилувчи қурилмаларни синовдан ўтказиш тўғрисида актлар.</w:t>
      </w:r>
    </w:p>
    <w:p w14:paraId="7C775E33"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13. Қурилиш-монтаж ишлари учун ҳисоб-фактуралар (ЛРВ, ВПР) ва бошқа зарур ҳужжатлар билан.</w:t>
      </w:r>
    </w:p>
    <w:p w14:paraId="7BB92F8F" w14:textId="0A65CC62" w:rsidR="00EB4DD5" w:rsidRPr="00A84AD1" w:rsidRDefault="007362DF" w:rsidP="00A84AD1">
      <w:pPr>
        <w:keepNext/>
        <w:keepLines/>
        <w:spacing w:after="240"/>
        <w:ind w:left="-567" w:right="-143"/>
        <w:jc w:val="both"/>
        <w:outlineLvl w:val="0"/>
        <w:rPr>
          <w:sz w:val="26"/>
          <w:szCs w:val="26"/>
        </w:rPr>
      </w:pPr>
      <w:r w:rsidRPr="00A84AD1">
        <w:rPr>
          <w:sz w:val="26"/>
          <w:szCs w:val="26"/>
        </w:rPr>
        <w:t>14. Қурилиш-монтаж ишлари ҳажмининг умумлаштирилган ҳисоботи.</w:t>
      </w:r>
    </w:p>
    <w:sectPr w:rsidR="00EB4DD5" w:rsidRPr="00A84AD1" w:rsidSect="00D903B0">
      <w:headerReference w:type="default" r:id="rId9"/>
      <w:footerReference w:type="even" r:id="rId10"/>
      <w:footerReference w:type="default" r:id="rId11"/>
      <w:type w:val="continuous"/>
      <w:pgSz w:w="11907" w:h="16840" w:code="9"/>
      <w:pgMar w:top="568" w:right="851" w:bottom="851" w:left="1134" w:header="0" w:footer="588"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90B8B" w14:textId="77777777" w:rsidR="00B533B4" w:rsidRDefault="00B533B4">
      <w:r>
        <w:separator/>
      </w:r>
    </w:p>
  </w:endnote>
  <w:endnote w:type="continuationSeparator" w:id="0">
    <w:p w14:paraId="6B277C27" w14:textId="77777777" w:rsidR="00B533B4" w:rsidRDefault="00B5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1E90" w14:textId="77777777" w:rsidR="00BA5CE2" w:rsidRDefault="00451BC9" w:rsidP="00E235A0">
    <w:pPr>
      <w:pStyle w:val="ac"/>
      <w:framePr w:wrap="around" w:vAnchor="text" w:hAnchor="margin" w:xAlign="center" w:y="1"/>
      <w:rPr>
        <w:rStyle w:val="ad"/>
      </w:rPr>
    </w:pPr>
    <w:r>
      <w:rPr>
        <w:rStyle w:val="ad"/>
      </w:rPr>
      <w:fldChar w:fldCharType="begin"/>
    </w:r>
    <w:r w:rsidR="00BA5CE2">
      <w:rPr>
        <w:rStyle w:val="ad"/>
      </w:rPr>
      <w:instrText xml:space="preserve">PAGE  </w:instrText>
    </w:r>
    <w:r>
      <w:rPr>
        <w:rStyle w:val="ad"/>
      </w:rPr>
      <w:fldChar w:fldCharType="end"/>
    </w:r>
  </w:p>
  <w:p w14:paraId="6E4570EC" w14:textId="77777777" w:rsidR="00BA5CE2" w:rsidRDefault="00BA5CE2" w:rsidP="00E235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40AA" w14:textId="632DFBBA" w:rsidR="00BA5CE2" w:rsidRDefault="00451BC9" w:rsidP="00E235A0">
    <w:pPr>
      <w:pStyle w:val="ac"/>
      <w:framePr w:wrap="around" w:vAnchor="text" w:hAnchor="margin" w:xAlign="center" w:y="1"/>
      <w:rPr>
        <w:rStyle w:val="ad"/>
      </w:rPr>
    </w:pPr>
    <w:r>
      <w:rPr>
        <w:rStyle w:val="ad"/>
      </w:rPr>
      <w:fldChar w:fldCharType="begin"/>
    </w:r>
    <w:r w:rsidR="00BA5CE2">
      <w:rPr>
        <w:rStyle w:val="ad"/>
      </w:rPr>
      <w:instrText xml:space="preserve">PAGE  </w:instrText>
    </w:r>
    <w:r>
      <w:rPr>
        <w:rStyle w:val="ad"/>
      </w:rPr>
      <w:fldChar w:fldCharType="separate"/>
    </w:r>
    <w:r w:rsidR="00B533B4">
      <w:rPr>
        <w:rStyle w:val="ad"/>
        <w:noProof/>
      </w:rPr>
      <w:t>- 1 -</w:t>
    </w:r>
    <w:r>
      <w:rPr>
        <w:rStyle w:val="ad"/>
      </w:rPr>
      <w:fldChar w:fldCharType="end"/>
    </w:r>
  </w:p>
  <w:p w14:paraId="49E9660A" w14:textId="77777777" w:rsidR="00BA5CE2" w:rsidRDefault="00BA5CE2" w:rsidP="00E235A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BC4BE" w14:textId="77777777" w:rsidR="00B533B4" w:rsidRDefault="00B533B4">
      <w:r>
        <w:separator/>
      </w:r>
    </w:p>
  </w:footnote>
  <w:footnote w:type="continuationSeparator" w:id="0">
    <w:p w14:paraId="6084D8FC" w14:textId="77777777" w:rsidR="00B533B4" w:rsidRDefault="00B5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6FF8" w14:textId="77777777" w:rsidR="00BA5CE2" w:rsidRDefault="00BA5CE2">
    <w:pPr>
      <w:pStyle w:val="af"/>
    </w:pPr>
  </w:p>
  <w:p w14:paraId="7F5166AA" w14:textId="77777777" w:rsidR="00BA5CE2" w:rsidRDefault="00BA5CE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84EAAA2"/>
    <w:lvl w:ilvl="0">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F6185B"/>
    <w:multiLevelType w:val="multilevel"/>
    <w:tmpl w:val="1C30BD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8C7604"/>
    <w:multiLevelType w:val="multilevel"/>
    <w:tmpl w:val="8B0816B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F60F00"/>
    <w:multiLevelType w:val="singleLevel"/>
    <w:tmpl w:val="7164A7CC"/>
    <w:lvl w:ilvl="0">
      <w:start w:val="1"/>
      <w:numFmt w:val="decimal"/>
      <w:lvlText w:val="3.%1. "/>
      <w:legacy w:legacy="1" w:legacySpace="0" w:legacyIndent="283"/>
      <w:lvlJc w:val="left"/>
      <w:pPr>
        <w:ind w:left="567" w:hanging="283"/>
      </w:pPr>
      <w:rPr>
        <w:rFonts w:ascii="Times New Roman" w:hAnsi="Times New Roman" w:hint="default"/>
        <w:b w:val="0"/>
        <w:i w:val="0"/>
        <w:sz w:val="24"/>
        <w:u w:val="none"/>
      </w:rPr>
    </w:lvl>
  </w:abstractNum>
  <w:abstractNum w:abstractNumId="4">
    <w:nsid w:val="0F153B08"/>
    <w:multiLevelType w:val="singleLevel"/>
    <w:tmpl w:val="FCFE68AC"/>
    <w:lvl w:ilvl="0">
      <w:start w:val="11"/>
      <w:numFmt w:val="upperRoman"/>
      <w:pStyle w:val="7"/>
      <w:lvlText w:val="%1. "/>
      <w:legacy w:legacy="1" w:legacySpace="0" w:legacyIndent="283"/>
      <w:lvlJc w:val="left"/>
      <w:pPr>
        <w:ind w:left="3823" w:hanging="283"/>
      </w:pPr>
      <w:rPr>
        <w:rFonts w:ascii="Times New Roman" w:hAnsi="Times New Roman" w:hint="default"/>
        <w:b/>
        <w:i w:val="0"/>
        <w:sz w:val="24"/>
        <w:u w:val="none"/>
      </w:rPr>
    </w:lvl>
  </w:abstractNum>
  <w:abstractNum w:abstractNumId="5">
    <w:nsid w:val="12E05239"/>
    <w:multiLevelType w:val="multilevel"/>
    <w:tmpl w:val="0324D406"/>
    <w:lvl w:ilvl="0">
      <w:start w:val="4"/>
      <w:numFmt w:val="upperRoman"/>
      <w:pStyle w:val="4"/>
      <w:lvlText w:val="%1."/>
      <w:lvlJc w:val="left"/>
      <w:pPr>
        <w:tabs>
          <w:tab w:val="num" w:pos="1631"/>
        </w:tabs>
        <w:ind w:left="1631" w:hanging="720"/>
      </w:pPr>
      <w:rPr>
        <w:rFonts w:hint="default"/>
      </w:rPr>
    </w:lvl>
    <w:lvl w:ilvl="1">
      <w:start w:val="2"/>
      <w:numFmt w:val="decimal"/>
      <w:isLgl/>
      <w:lvlText w:val="%1.%2."/>
      <w:lvlJc w:val="left"/>
      <w:pPr>
        <w:tabs>
          <w:tab w:val="num" w:pos="1331"/>
        </w:tabs>
        <w:ind w:left="1331" w:hanging="420"/>
      </w:pPr>
      <w:rPr>
        <w:rFonts w:hint="default"/>
      </w:rPr>
    </w:lvl>
    <w:lvl w:ilvl="2">
      <w:start w:val="1"/>
      <w:numFmt w:val="decimal"/>
      <w:isLgl/>
      <w:lvlText w:val="%1.%2.%3."/>
      <w:lvlJc w:val="left"/>
      <w:pPr>
        <w:tabs>
          <w:tab w:val="num" w:pos="1631"/>
        </w:tabs>
        <w:ind w:left="1631" w:hanging="720"/>
      </w:pPr>
      <w:rPr>
        <w:rFonts w:hint="default"/>
      </w:rPr>
    </w:lvl>
    <w:lvl w:ilvl="3">
      <w:start w:val="1"/>
      <w:numFmt w:val="decimal"/>
      <w:isLgl/>
      <w:lvlText w:val="%1.%2.%3.%4."/>
      <w:lvlJc w:val="left"/>
      <w:pPr>
        <w:tabs>
          <w:tab w:val="num" w:pos="1631"/>
        </w:tabs>
        <w:ind w:left="1631" w:hanging="720"/>
      </w:pPr>
      <w:rPr>
        <w:rFonts w:hint="default"/>
      </w:rPr>
    </w:lvl>
    <w:lvl w:ilvl="4">
      <w:start w:val="1"/>
      <w:numFmt w:val="decimal"/>
      <w:isLgl/>
      <w:lvlText w:val="%1.%2.%3.%4.%5."/>
      <w:lvlJc w:val="left"/>
      <w:pPr>
        <w:tabs>
          <w:tab w:val="num" w:pos="1991"/>
        </w:tabs>
        <w:ind w:left="1991" w:hanging="1080"/>
      </w:pPr>
      <w:rPr>
        <w:rFonts w:hint="default"/>
      </w:rPr>
    </w:lvl>
    <w:lvl w:ilvl="5">
      <w:start w:val="1"/>
      <w:numFmt w:val="decimal"/>
      <w:isLgl/>
      <w:lvlText w:val="%1.%2.%3.%4.%5.%6."/>
      <w:lvlJc w:val="left"/>
      <w:pPr>
        <w:tabs>
          <w:tab w:val="num" w:pos="1991"/>
        </w:tabs>
        <w:ind w:left="1991" w:hanging="1080"/>
      </w:pPr>
      <w:rPr>
        <w:rFonts w:hint="default"/>
      </w:rPr>
    </w:lvl>
    <w:lvl w:ilvl="6">
      <w:start w:val="1"/>
      <w:numFmt w:val="decimal"/>
      <w:isLgl/>
      <w:lvlText w:val="%1.%2.%3.%4.%5.%6.%7."/>
      <w:lvlJc w:val="left"/>
      <w:pPr>
        <w:tabs>
          <w:tab w:val="num" w:pos="2351"/>
        </w:tabs>
        <w:ind w:left="2351" w:hanging="1440"/>
      </w:pPr>
      <w:rPr>
        <w:rFonts w:hint="default"/>
      </w:rPr>
    </w:lvl>
    <w:lvl w:ilvl="7">
      <w:start w:val="1"/>
      <w:numFmt w:val="decimal"/>
      <w:isLgl/>
      <w:lvlText w:val="%1.%2.%3.%4.%5.%6.%7.%8."/>
      <w:lvlJc w:val="left"/>
      <w:pPr>
        <w:tabs>
          <w:tab w:val="num" w:pos="2351"/>
        </w:tabs>
        <w:ind w:left="2351" w:hanging="1440"/>
      </w:pPr>
      <w:rPr>
        <w:rFonts w:hint="default"/>
      </w:rPr>
    </w:lvl>
    <w:lvl w:ilvl="8">
      <w:start w:val="1"/>
      <w:numFmt w:val="decimal"/>
      <w:isLgl/>
      <w:lvlText w:val="%1.%2.%3.%4.%5.%6.%7.%8.%9."/>
      <w:lvlJc w:val="left"/>
      <w:pPr>
        <w:tabs>
          <w:tab w:val="num" w:pos="2711"/>
        </w:tabs>
        <w:ind w:left="2711" w:hanging="1800"/>
      </w:pPr>
      <w:rPr>
        <w:rFonts w:hint="default"/>
      </w:rPr>
    </w:lvl>
  </w:abstractNum>
  <w:abstractNum w:abstractNumId="6">
    <w:nsid w:val="1BA125DA"/>
    <w:multiLevelType w:val="singleLevel"/>
    <w:tmpl w:val="C8C843E2"/>
    <w:lvl w:ilvl="0">
      <w:start w:val="1"/>
      <w:numFmt w:val="upperRoman"/>
      <w:lvlText w:val="%1. "/>
      <w:legacy w:legacy="1" w:legacySpace="0" w:legacyIndent="283"/>
      <w:lvlJc w:val="left"/>
      <w:pPr>
        <w:ind w:left="3260" w:hanging="283"/>
      </w:pPr>
      <w:rPr>
        <w:rFonts w:ascii="Times New Roman" w:hAnsi="Times New Roman" w:hint="default"/>
        <w:b w:val="0"/>
        <w:i w:val="0"/>
        <w:sz w:val="24"/>
        <w:u w:val="none"/>
      </w:rPr>
    </w:lvl>
  </w:abstractNum>
  <w:abstractNum w:abstractNumId="7">
    <w:nsid w:val="226F31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4951039"/>
    <w:multiLevelType w:val="multilevel"/>
    <w:tmpl w:val="348065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C81BBB"/>
    <w:multiLevelType w:val="multilevel"/>
    <w:tmpl w:val="8B0816B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2C4147"/>
    <w:multiLevelType w:val="multilevel"/>
    <w:tmpl w:val="868054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E907D3"/>
    <w:multiLevelType w:val="multilevel"/>
    <w:tmpl w:val="B6CC20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E054BD"/>
    <w:multiLevelType w:val="hybridMultilevel"/>
    <w:tmpl w:val="702495C2"/>
    <w:lvl w:ilvl="0" w:tplc="320C6F6E">
      <w:start w:val="1"/>
      <w:numFmt w:val="upperRoman"/>
      <w:lvlText w:val="%1."/>
      <w:lvlJc w:val="left"/>
      <w:pPr>
        <w:tabs>
          <w:tab w:val="num" w:pos="3697"/>
        </w:tabs>
        <w:ind w:left="3697" w:hanging="720"/>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13">
    <w:nsid w:val="500E6304"/>
    <w:multiLevelType w:val="multilevel"/>
    <w:tmpl w:val="AC1C372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2B1190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5CD816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38A63C9"/>
    <w:multiLevelType w:val="singleLevel"/>
    <w:tmpl w:val="D0C6E610"/>
    <w:lvl w:ilvl="0">
      <w:start w:val="3"/>
      <w:numFmt w:val="bullet"/>
      <w:lvlText w:val="-"/>
      <w:lvlJc w:val="left"/>
      <w:pPr>
        <w:tabs>
          <w:tab w:val="num" w:pos="360"/>
        </w:tabs>
        <w:ind w:left="360" w:hanging="360"/>
      </w:pPr>
      <w:rPr>
        <w:rFonts w:hint="default"/>
      </w:rPr>
    </w:lvl>
  </w:abstractNum>
  <w:abstractNum w:abstractNumId="17">
    <w:nsid w:val="684C73B3"/>
    <w:multiLevelType w:val="multilevel"/>
    <w:tmpl w:val="EFC27BF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63"/>
        </w:tabs>
        <w:ind w:left="763" w:hanging="480"/>
      </w:pPr>
      <w:rPr>
        <w:rFonts w:hint="default"/>
      </w:rPr>
    </w:lvl>
    <w:lvl w:ilvl="2">
      <w:start w:val="6"/>
      <w:numFmt w:val="decimal"/>
      <w:lvlText w:val="%1.%2.%3"/>
      <w:lvlJc w:val="left"/>
      <w:pPr>
        <w:tabs>
          <w:tab w:val="num" w:pos="1146"/>
        </w:tabs>
        <w:ind w:left="114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8">
    <w:nsid w:val="6CB36ADD"/>
    <w:multiLevelType w:val="singleLevel"/>
    <w:tmpl w:val="32CACD56"/>
    <w:lvl w:ilvl="0">
      <w:start w:val="1"/>
      <w:numFmt w:val="bullet"/>
      <w:lvlText w:val=""/>
      <w:lvlJc w:val="left"/>
      <w:pPr>
        <w:tabs>
          <w:tab w:val="num" w:pos="357"/>
        </w:tabs>
        <w:ind w:left="360" w:hanging="360"/>
      </w:pPr>
      <w:rPr>
        <w:rFonts w:ascii="Wingdings" w:hAnsi="Wingdings" w:hint="default"/>
      </w:rPr>
    </w:lvl>
  </w:abstractNum>
  <w:abstractNum w:abstractNumId="19">
    <w:nsid w:val="75E058AA"/>
    <w:multiLevelType w:val="singleLevel"/>
    <w:tmpl w:val="5D98296C"/>
    <w:lvl w:ilvl="0">
      <w:start w:val="1"/>
      <w:numFmt w:val="decimal"/>
      <w:lvlText w:val="2.%1."/>
      <w:legacy w:legacy="1" w:legacySpace="0" w:legacyIndent="447"/>
      <w:lvlJc w:val="left"/>
      <w:rPr>
        <w:rFonts w:ascii="Times New Roman" w:hAnsi="Times New Roman" w:cs="Times New Roman" w:hint="default"/>
      </w:rPr>
    </w:lvl>
  </w:abstractNum>
  <w:abstractNum w:abstractNumId="20">
    <w:nsid w:val="7C0B1232"/>
    <w:multiLevelType w:val="multilevel"/>
    <w:tmpl w:val="6C78D27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63"/>
        </w:tabs>
        <w:ind w:left="763" w:hanging="48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1">
    <w:nsid w:val="7D864270"/>
    <w:multiLevelType w:val="multilevel"/>
    <w:tmpl w:val="E5AEE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FA65F91"/>
    <w:multiLevelType w:val="multilevel"/>
    <w:tmpl w:val="AC1C372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4"/>
  </w:num>
  <w:num w:numId="3">
    <w:abstractNumId w:val="5"/>
  </w:num>
  <w:num w:numId="4">
    <w:abstractNumId w:val="7"/>
  </w:num>
  <w:num w:numId="5">
    <w:abstractNumId w:val="16"/>
  </w:num>
  <w:num w:numId="6">
    <w:abstractNumId w:val="14"/>
  </w:num>
  <w:num w:numId="7">
    <w:abstractNumId w:val="15"/>
  </w:num>
  <w:num w:numId="8">
    <w:abstractNumId w:val="18"/>
  </w:num>
  <w:num w:numId="9">
    <w:abstractNumId w:val="3"/>
  </w:num>
  <w:num w:numId="10">
    <w:abstractNumId w:val="21"/>
  </w:num>
  <w:num w:numId="11">
    <w:abstractNumId w:val="17"/>
  </w:num>
  <w:num w:numId="12">
    <w:abstractNumId w:val="20"/>
  </w:num>
  <w:num w:numId="13">
    <w:abstractNumId w:val="13"/>
  </w:num>
  <w:num w:numId="14">
    <w:abstractNumId w:val="22"/>
  </w:num>
  <w:num w:numId="15">
    <w:abstractNumId w:val="19"/>
  </w:num>
  <w:num w:numId="16">
    <w:abstractNumId w:val="2"/>
  </w:num>
  <w:num w:numId="17">
    <w:abstractNumId w:val="9"/>
  </w:num>
  <w:num w:numId="18">
    <w:abstractNumId w:val="19"/>
    <w:lvlOverride w:ilvl="0">
      <w:lvl w:ilvl="0">
        <w:start w:val="1"/>
        <w:numFmt w:val="decimal"/>
        <w:lvlText w:val="2.%1."/>
        <w:legacy w:legacy="1" w:legacySpace="0" w:legacyIndent="446"/>
        <w:lvlJc w:val="left"/>
        <w:rPr>
          <w:rFonts w:ascii="Times New Roman" w:hAnsi="Times New Roman" w:cs="Times New Roman" w:hint="default"/>
        </w:rPr>
      </w:lvl>
    </w:lvlOverride>
  </w:num>
  <w:num w:numId="19">
    <w:abstractNumId w:val="1"/>
  </w:num>
  <w:num w:numId="20">
    <w:abstractNumId w:val="11"/>
  </w:num>
  <w:num w:numId="21">
    <w:abstractNumId w:val="12"/>
  </w:num>
  <w:num w:numId="22">
    <w:abstractNumId w:val="8"/>
  </w:num>
  <w:num w:numId="23">
    <w:abstractNumId w:val="5"/>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2C"/>
    <w:rsid w:val="000006C4"/>
    <w:rsid w:val="00000CC6"/>
    <w:rsid w:val="000011EF"/>
    <w:rsid w:val="000053C2"/>
    <w:rsid w:val="000115A8"/>
    <w:rsid w:val="00013170"/>
    <w:rsid w:val="00024781"/>
    <w:rsid w:val="000262F5"/>
    <w:rsid w:val="00027751"/>
    <w:rsid w:val="00031C6C"/>
    <w:rsid w:val="000327ED"/>
    <w:rsid w:val="000335D4"/>
    <w:rsid w:val="00034F7F"/>
    <w:rsid w:val="00042E58"/>
    <w:rsid w:val="0004395F"/>
    <w:rsid w:val="00047B42"/>
    <w:rsid w:val="0005446D"/>
    <w:rsid w:val="00061ACA"/>
    <w:rsid w:val="00066E59"/>
    <w:rsid w:val="00071220"/>
    <w:rsid w:val="000718EF"/>
    <w:rsid w:val="000719C3"/>
    <w:rsid w:val="00071CD2"/>
    <w:rsid w:val="00071FE8"/>
    <w:rsid w:val="0007344F"/>
    <w:rsid w:val="00075E4B"/>
    <w:rsid w:val="00076FE9"/>
    <w:rsid w:val="0007735B"/>
    <w:rsid w:val="00085872"/>
    <w:rsid w:val="000859DB"/>
    <w:rsid w:val="00085A6C"/>
    <w:rsid w:val="000903B9"/>
    <w:rsid w:val="000923E5"/>
    <w:rsid w:val="00095FFD"/>
    <w:rsid w:val="000A19D0"/>
    <w:rsid w:val="000A24FE"/>
    <w:rsid w:val="000A3389"/>
    <w:rsid w:val="000A4C1D"/>
    <w:rsid w:val="000A5894"/>
    <w:rsid w:val="000B041B"/>
    <w:rsid w:val="000B24EA"/>
    <w:rsid w:val="000B4E07"/>
    <w:rsid w:val="000B51DF"/>
    <w:rsid w:val="000B6615"/>
    <w:rsid w:val="000C08D4"/>
    <w:rsid w:val="000C28FC"/>
    <w:rsid w:val="000D0297"/>
    <w:rsid w:val="000D779B"/>
    <w:rsid w:val="000E0651"/>
    <w:rsid w:val="000E21EE"/>
    <w:rsid w:val="000F4118"/>
    <w:rsid w:val="000F58B8"/>
    <w:rsid w:val="000F68C1"/>
    <w:rsid w:val="000F6D51"/>
    <w:rsid w:val="001031B5"/>
    <w:rsid w:val="00103248"/>
    <w:rsid w:val="001060DE"/>
    <w:rsid w:val="001112C1"/>
    <w:rsid w:val="001225BB"/>
    <w:rsid w:val="00122BF4"/>
    <w:rsid w:val="00125971"/>
    <w:rsid w:val="00131381"/>
    <w:rsid w:val="00132BA0"/>
    <w:rsid w:val="00133A7F"/>
    <w:rsid w:val="0013420F"/>
    <w:rsid w:val="00134260"/>
    <w:rsid w:val="00134E66"/>
    <w:rsid w:val="00136F7F"/>
    <w:rsid w:val="00137272"/>
    <w:rsid w:val="001433AD"/>
    <w:rsid w:val="00144673"/>
    <w:rsid w:val="001446B2"/>
    <w:rsid w:val="00150178"/>
    <w:rsid w:val="00154709"/>
    <w:rsid w:val="00156ED6"/>
    <w:rsid w:val="00160908"/>
    <w:rsid w:val="0016157B"/>
    <w:rsid w:val="00162C22"/>
    <w:rsid w:val="001632FD"/>
    <w:rsid w:val="00167BE1"/>
    <w:rsid w:val="001716A6"/>
    <w:rsid w:val="00172D2F"/>
    <w:rsid w:val="0017686F"/>
    <w:rsid w:val="00183433"/>
    <w:rsid w:val="00183C54"/>
    <w:rsid w:val="00184EC6"/>
    <w:rsid w:val="001851EC"/>
    <w:rsid w:val="001908D8"/>
    <w:rsid w:val="00191CF4"/>
    <w:rsid w:val="001953AB"/>
    <w:rsid w:val="001A36CE"/>
    <w:rsid w:val="001A7FF2"/>
    <w:rsid w:val="001B0F52"/>
    <w:rsid w:val="001B1440"/>
    <w:rsid w:val="001B2114"/>
    <w:rsid w:val="001B38C4"/>
    <w:rsid w:val="001B4722"/>
    <w:rsid w:val="001B57A4"/>
    <w:rsid w:val="001B7F3F"/>
    <w:rsid w:val="001C423E"/>
    <w:rsid w:val="001C5F94"/>
    <w:rsid w:val="001C7E7B"/>
    <w:rsid w:val="001D443A"/>
    <w:rsid w:val="001E210E"/>
    <w:rsid w:val="001E514B"/>
    <w:rsid w:val="001E5AC4"/>
    <w:rsid w:val="001E7AAC"/>
    <w:rsid w:val="001E7E2C"/>
    <w:rsid w:val="001F13A0"/>
    <w:rsid w:val="001F56F1"/>
    <w:rsid w:val="0020107B"/>
    <w:rsid w:val="002016AB"/>
    <w:rsid w:val="00201F3D"/>
    <w:rsid w:val="0020342B"/>
    <w:rsid w:val="00203432"/>
    <w:rsid w:val="00203E46"/>
    <w:rsid w:val="002043DB"/>
    <w:rsid w:val="0020578D"/>
    <w:rsid w:val="00205DAF"/>
    <w:rsid w:val="002062B3"/>
    <w:rsid w:val="0021095B"/>
    <w:rsid w:val="00211AAD"/>
    <w:rsid w:val="002156CB"/>
    <w:rsid w:val="00216D99"/>
    <w:rsid w:val="00225BA7"/>
    <w:rsid w:val="0022765A"/>
    <w:rsid w:val="00227BC4"/>
    <w:rsid w:val="00230AF9"/>
    <w:rsid w:val="0023486D"/>
    <w:rsid w:val="00235C2C"/>
    <w:rsid w:val="002375E2"/>
    <w:rsid w:val="00240B45"/>
    <w:rsid w:val="00250382"/>
    <w:rsid w:val="0025184B"/>
    <w:rsid w:val="00253E8B"/>
    <w:rsid w:val="00257CDD"/>
    <w:rsid w:val="002636F5"/>
    <w:rsid w:val="00266631"/>
    <w:rsid w:val="00266DE8"/>
    <w:rsid w:val="002705DD"/>
    <w:rsid w:val="00276383"/>
    <w:rsid w:val="0027777F"/>
    <w:rsid w:val="00280479"/>
    <w:rsid w:val="00285AC3"/>
    <w:rsid w:val="00291504"/>
    <w:rsid w:val="0029352E"/>
    <w:rsid w:val="00294862"/>
    <w:rsid w:val="002A0D6F"/>
    <w:rsid w:val="002A4516"/>
    <w:rsid w:val="002A7B19"/>
    <w:rsid w:val="002B07AC"/>
    <w:rsid w:val="002B209E"/>
    <w:rsid w:val="002B4542"/>
    <w:rsid w:val="002D16F4"/>
    <w:rsid w:val="002D1A3B"/>
    <w:rsid w:val="002D2D86"/>
    <w:rsid w:val="002D322E"/>
    <w:rsid w:val="002D4CA6"/>
    <w:rsid w:val="002D63DB"/>
    <w:rsid w:val="002D7134"/>
    <w:rsid w:val="002E03CE"/>
    <w:rsid w:val="002E389B"/>
    <w:rsid w:val="002E4D46"/>
    <w:rsid w:val="002E557D"/>
    <w:rsid w:val="002E592A"/>
    <w:rsid w:val="002E5D08"/>
    <w:rsid w:val="002F189B"/>
    <w:rsid w:val="002F2C52"/>
    <w:rsid w:val="002F3C32"/>
    <w:rsid w:val="002F6766"/>
    <w:rsid w:val="002F7C14"/>
    <w:rsid w:val="003055D2"/>
    <w:rsid w:val="0031056D"/>
    <w:rsid w:val="00311F02"/>
    <w:rsid w:val="003212F1"/>
    <w:rsid w:val="0033140F"/>
    <w:rsid w:val="00331DD5"/>
    <w:rsid w:val="0033415A"/>
    <w:rsid w:val="003364D4"/>
    <w:rsid w:val="00340469"/>
    <w:rsid w:val="003567B5"/>
    <w:rsid w:val="003603DE"/>
    <w:rsid w:val="00364FDC"/>
    <w:rsid w:val="003711EB"/>
    <w:rsid w:val="00372104"/>
    <w:rsid w:val="0037243E"/>
    <w:rsid w:val="0037463F"/>
    <w:rsid w:val="003765EE"/>
    <w:rsid w:val="00377314"/>
    <w:rsid w:val="00377565"/>
    <w:rsid w:val="00377721"/>
    <w:rsid w:val="00381C2C"/>
    <w:rsid w:val="00384D12"/>
    <w:rsid w:val="00384EEC"/>
    <w:rsid w:val="00387B43"/>
    <w:rsid w:val="0039527B"/>
    <w:rsid w:val="003A06C1"/>
    <w:rsid w:val="003B07CC"/>
    <w:rsid w:val="003B09EC"/>
    <w:rsid w:val="003B0EC4"/>
    <w:rsid w:val="003C067D"/>
    <w:rsid w:val="003C1538"/>
    <w:rsid w:val="003D1150"/>
    <w:rsid w:val="003D2A68"/>
    <w:rsid w:val="003D2AA3"/>
    <w:rsid w:val="003D4D67"/>
    <w:rsid w:val="003D5758"/>
    <w:rsid w:val="003E288F"/>
    <w:rsid w:val="003E2F61"/>
    <w:rsid w:val="003E515E"/>
    <w:rsid w:val="003E69C7"/>
    <w:rsid w:val="003F02F1"/>
    <w:rsid w:val="003F5C76"/>
    <w:rsid w:val="003F65A7"/>
    <w:rsid w:val="00404051"/>
    <w:rsid w:val="00407A4B"/>
    <w:rsid w:val="004137F8"/>
    <w:rsid w:val="00413BDD"/>
    <w:rsid w:val="00425568"/>
    <w:rsid w:val="00426417"/>
    <w:rsid w:val="00430F68"/>
    <w:rsid w:val="00432E76"/>
    <w:rsid w:val="00435B28"/>
    <w:rsid w:val="00440522"/>
    <w:rsid w:val="00444108"/>
    <w:rsid w:val="00444199"/>
    <w:rsid w:val="00451BC9"/>
    <w:rsid w:val="004569F7"/>
    <w:rsid w:val="00457FE4"/>
    <w:rsid w:val="00460E64"/>
    <w:rsid w:val="00463D86"/>
    <w:rsid w:val="00463D88"/>
    <w:rsid w:val="00463E8C"/>
    <w:rsid w:val="00470921"/>
    <w:rsid w:val="004717EA"/>
    <w:rsid w:val="0047424F"/>
    <w:rsid w:val="00475FC0"/>
    <w:rsid w:val="0048143F"/>
    <w:rsid w:val="0049000D"/>
    <w:rsid w:val="0049028D"/>
    <w:rsid w:val="00493436"/>
    <w:rsid w:val="004969F4"/>
    <w:rsid w:val="004A0A9B"/>
    <w:rsid w:val="004A1B9D"/>
    <w:rsid w:val="004A26A7"/>
    <w:rsid w:val="004A5F65"/>
    <w:rsid w:val="004A6126"/>
    <w:rsid w:val="004A75D9"/>
    <w:rsid w:val="004B7ED4"/>
    <w:rsid w:val="004B7F35"/>
    <w:rsid w:val="004C4F2D"/>
    <w:rsid w:val="004C6159"/>
    <w:rsid w:val="004C6B66"/>
    <w:rsid w:val="004D071F"/>
    <w:rsid w:val="004D44E7"/>
    <w:rsid w:val="004D6B35"/>
    <w:rsid w:val="004E2147"/>
    <w:rsid w:val="004E56C6"/>
    <w:rsid w:val="004E60BE"/>
    <w:rsid w:val="004F1DAB"/>
    <w:rsid w:val="004F3B67"/>
    <w:rsid w:val="004F3F0E"/>
    <w:rsid w:val="004F68D4"/>
    <w:rsid w:val="004F78D8"/>
    <w:rsid w:val="0050177A"/>
    <w:rsid w:val="00502D8E"/>
    <w:rsid w:val="00503F53"/>
    <w:rsid w:val="00513F89"/>
    <w:rsid w:val="0051474F"/>
    <w:rsid w:val="00517975"/>
    <w:rsid w:val="00517C64"/>
    <w:rsid w:val="00520D1B"/>
    <w:rsid w:val="00522511"/>
    <w:rsid w:val="00531CF6"/>
    <w:rsid w:val="00531D60"/>
    <w:rsid w:val="00544736"/>
    <w:rsid w:val="0054786C"/>
    <w:rsid w:val="005521F4"/>
    <w:rsid w:val="00555739"/>
    <w:rsid w:val="005574D6"/>
    <w:rsid w:val="00560DEE"/>
    <w:rsid w:val="005651AB"/>
    <w:rsid w:val="00567A1E"/>
    <w:rsid w:val="00573AC5"/>
    <w:rsid w:val="00577763"/>
    <w:rsid w:val="00580302"/>
    <w:rsid w:val="00582533"/>
    <w:rsid w:val="005841F8"/>
    <w:rsid w:val="005902F3"/>
    <w:rsid w:val="005903F5"/>
    <w:rsid w:val="005909DE"/>
    <w:rsid w:val="00591EBF"/>
    <w:rsid w:val="00592331"/>
    <w:rsid w:val="005936FC"/>
    <w:rsid w:val="005A5BB6"/>
    <w:rsid w:val="005A69F9"/>
    <w:rsid w:val="005B7D62"/>
    <w:rsid w:val="005C65B3"/>
    <w:rsid w:val="005D1EEC"/>
    <w:rsid w:val="005D4433"/>
    <w:rsid w:val="005E0B2A"/>
    <w:rsid w:val="005E173B"/>
    <w:rsid w:val="005F19CB"/>
    <w:rsid w:val="005F761F"/>
    <w:rsid w:val="006003AF"/>
    <w:rsid w:val="00601220"/>
    <w:rsid w:val="00606C6E"/>
    <w:rsid w:val="00607D71"/>
    <w:rsid w:val="006104DD"/>
    <w:rsid w:val="006116D9"/>
    <w:rsid w:val="00614769"/>
    <w:rsid w:val="00614AB5"/>
    <w:rsid w:val="00615094"/>
    <w:rsid w:val="00632D50"/>
    <w:rsid w:val="0064104B"/>
    <w:rsid w:val="00645431"/>
    <w:rsid w:val="006459F4"/>
    <w:rsid w:val="00646A32"/>
    <w:rsid w:val="00646B60"/>
    <w:rsid w:val="00647179"/>
    <w:rsid w:val="00650481"/>
    <w:rsid w:val="006517C1"/>
    <w:rsid w:val="00652A42"/>
    <w:rsid w:val="00652B28"/>
    <w:rsid w:val="00653214"/>
    <w:rsid w:val="00654356"/>
    <w:rsid w:val="00656DEF"/>
    <w:rsid w:val="00662C71"/>
    <w:rsid w:val="006653AF"/>
    <w:rsid w:val="00681741"/>
    <w:rsid w:val="00684774"/>
    <w:rsid w:val="0068553E"/>
    <w:rsid w:val="00686E8F"/>
    <w:rsid w:val="006902D0"/>
    <w:rsid w:val="00690EDD"/>
    <w:rsid w:val="00691D4F"/>
    <w:rsid w:val="0069631D"/>
    <w:rsid w:val="00697FC7"/>
    <w:rsid w:val="006A5674"/>
    <w:rsid w:val="006A6787"/>
    <w:rsid w:val="006B1227"/>
    <w:rsid w:val="006B37D7"/>
    <w:rsid w:val="006B471F"/>
    <w:rsid w:val="006B5577"/>
    <w:rsid w:val="006C0227"/>
    <w:rsid w:val="006C03DD"/>
    <w:rsid w:val="006C16AE"/>
    <w:rsid w:val="006C37EB"/>
    <w:rsid w:val="006C6A92"/>
    <w:rsid w:val="006D05F2"/>
    <w:rsid w:val="006D15A0"/>
    <w:rsid w:val="006D28C7"/>
    <w:rsid w:val="006D33FB"/>
    <w:rsid w:val="006D5B9B"/>
    <w:rsid w:val="006D647F"/>
    <w:rsid w:val="006D7924"/>
    <w:rsid w:val="006E0DAA"/>
    <w:rsid w:val="006E3E5D"/>
    <w:rsid w:val="006E47AB"/>
    <w:rsid w:val="006E5E2F"/>
    <w:rsid w:val="006E7E5D"/>
    <w:rsid w:val="006F27F9"/>
    <w:rsid w:val="006F2867"/>
    <w:rsid w:val="00700688"/>
    <w:rsid w:val="00700D2A"/>
    <w:rsid w:val="00701A9B"/>
    <w:rsid w:val="00701C68"/>
    <w:rsid w:val="00704079"/>
    <w:rsid w:val="007075E9"/>
    <w:rsid w:val="00710D43"/>
    <w:rsid w:val="00715A33"/>
    <w:rsid w:val="00717AB2"/>
    <w:rsid w:val="00730EFF"/>
    <w:rsid w:val="00730FB8"/>
    <w:rsid w:val="00732E7F"/>
    <w:rsid w:val="007362DF"/>
    <w:rsid w:val="0074016A"/>
    <w:rsid w:val="00742DB3"/>
    <w:rsid w:val="00747703"/>
    <w:rsid w:val="0075047E"/>
    <w:rsid w:val="00751501"/>
    <w:rsid w:val="00753065"/>
    <w:rsid w:val="00753D41"/>
    <w:rsid w:val="0075649D"/>
    <w:rsid w:val="00764C2D"/>
    <w:rsid w:val="0076675F"/>
    <w:rsid w:val="007725B9"/>
    <w:rsid w:val="00772E3D"/>
    <w:rsid w:val="00773220"/>
    <w:rsid w:val="0077495E"/>
    <w:rsid w:val="00774DCF"/>
    <w:rsid w:val="00780E71"/>
    <w:rsid w:val="00785A17"/>
    <w:rsid w:val="0079221E"/>
    <w:rsid w:val="007A0837"/>
    <w:rsid w:val="007A2AC8"/>
    <w:rsid w:val="007A3827"/>
    <w:rsid w:val="007A4588"/>
    <w:rsid w:val="007A70CA"/>
    <w:rsid w:val="007A723F"/>
    <w:rsid w:val="007B0613"/>
    <w:rsid w:val="007B3D0B"/>
    <w:rsid w:val="007B4633"/>
    <w:rsid w:val="007C0780"/>
    <w:rsid w:val="007C166C"/>
    <w:rsid w:val="007C3840"/>
    <w:rsid w:val="007C499A"/>
    <w:rsid w:val="007C54B3"/>
    <w:rsid w:val="007C5781"/>
    <w:rsid w:val="007D3842"/>
    <w:rsid w:val="007D5AC3"/>
    <w:rsid w:val="007D5B8F"/>
    <w:rsid w:val="007E1335"/>
    <w:rsid w:val="007E14F4"/>
    <w:rsid w:val="007E1880"/>
    <w:rsid w:val="007F0A19"/>
    <w:rsid w:val="007F1BCD"/>
    <w:rsid w:val="007F25B4"/>
    <w:rsid w:val="007F4ED2"/>
    <w:rsid w:val="007F5590"/>
    <w:rsid w:val="007F5E5D"/>
    <w:rsid w:val="007F618E"/>
    <w:rsid w:val="0080089D"/>
    <w:rsid w:val="00802089"/>
    <w:rsid w:val="008023D0"/>
    <w:rsid w:val="00824991"/>
    <w:rsid w:val="008276BC"/>
    <w:rsid w:val="00844E56"/>
    <w:rsid w:val="0084593B"/>
    <w:rsid w:val="008459E3"/>
    <w:rsid w:val="00846D4C"/>
    <w:rsid w:val="008474E9"/>
    <w:rsid w:val="0085076F"/>
    <w:rsid w:val="00853BA1"/>
    <w:rsid w:val="00854949"/>
    <w:rsid w:val="0085698A"/>
    <w:rsid w:val="008600C4"/>
    <w:rsid w:val="008619AC"/>
    <w:rsid w:val="00873337"/>
    <w:rsid w:val="008778EC"/>
    <w:rsid w:val="008817FD"/>
    <w:rsid w:val="00881869"/>
    <w:rsid w:val="00887330"/>
    <w:rsid w:val="00891768"/>
    <w:rsid w:val="00891FFF"/>
    <w:rsid w:val="00895D74"/>
    <w:rsid w:val="008A458F"/>
    <w:rsid w:val="008A5F50"/>
    <w:rsid w:val="008A75AB"/>
    <w:rsid w:val="008B18B7"/>
    <w:rsid w:val="008B3C38"/>
    <w:rsid w:val="008B6CF2"/>
    <w:rsid w:val="008B7ED4"/>
    <w:rsid w:val="008C3E40"/>
    <w:rsid w:val="008C56EF"/>
    <w:rsid w:val="008C6AE1"/>
    <w:rsid w:val="008D23CB"/>
    <w:rsid w:val="008E4218"/>
    <w:rsid w:val="008E67C5"/>
    <w:rsid w:val="008E7246"/>
    <w:rsid w:val="008E7375"/>
    <w:rsid w:val="008F0618"/>
    <w:rsid w:val="008F1E09"/>
    <w:rsid w:val="008F216F"/>
    <w:rsid w:val="008F4889"/>
    <w:rsid w:val="008F5F9E"/>
    <w:rsid w:val="008F6A75"/>
    <w:rsid w:val="009154EC"/>
    <w:rsid w:val="009168D4"/>
    <w:rsid w:val="00916FE1"/>
    <w:rsid w:val="009176EA"/>
    <w:rsid w:val="009218D8"/>
    <w:rsid w:val="00927020"/>
    <w:rsid w:val="0093094D"/>
    <w:rsid w:val="00936D1C"/>
    <w:rsid w:val="00937234"/>
    <w:rsid w:val="00937D9A"/>
    <w:rsid w:val="0094232F"/>
    <w:rsid w:val="0094330D"/>
    <w:rsid w:val="00946624"/>
    <w:rsid w:val="0094669D"/>
    <w:rsid w:val="009468BB"/>
    <w:rsid w:val="009503B2"/>
    <w:rsid w:val="00952C13"/>
    <w:rsid w:val="009565A2"/>
    <w:rsid w:val="00957165"/>
    <w:rsid w:val="00975E95"/>
    <w:rsid w:val="00976626"/>
    <w:rsid w:val="0098263F"/>
    <w:rsid w:val="00986151"/>
    <w:rsid w:val="00995D97"/>
    <w:rsid w:val="00997C15"/>
    <w:rsid w:val="009A024B"/>
    <w:rsid w:val="009A2C58"/>
    <w:rsid w:val="009B050B"/>
    <w:rsid w:val="009B3F4D"/>
    <w:rsid w:val="009C3857"/>
    <w:rsid w:val="009C4F60"/>
    <w:rsid w:val="009C512C"/>
    <w:rsid w:val="009D794A"/>
    <w:rsid w:val="009E07A3"/>
    <w:rsid w:val="009E0ECD"/>
    <w:rsid w:val="009E4D7B"/>
    <w:rsid w:val="009F5C21"/>
    <w:rsid w:val="009F5CAA"/>
    <w:rsid w:val="00A00A93"/>
    <w:rsid w:val="00A02BD4"/>
    <w:rsid w:val="00A03B99"/>
    <w:rsid w:val="00A0450E"/>
    <w:rsid w:val="00A11260"/>
    <w:rsid w:val="00A17191"/>
    <w:rsid w:val="00A22A90"/>
    <w:rsid w:val="00A23373"/>
    <w:rsid w:val="00A31E10"/>
    <w:rsid w:val="00A321BF"/>
    <w:rsid w:val="00A32439"/>
    <w:rsid w:val="00A34410"/>
    <w:rsid w:val="00A361D2"/>
    <w:rsid w:val="00A43E86"/>
    <w:rsid w:val="00A46725"/>
    <w:rsid w:val="00A477A8"/>
    <w:rsid w:val="00A548F2"/>
    <w:rsid w:val="00A55052"/>
    <w:rsid w:val="00A55C28"/>
    <w:rsid w:val="00A5733C"/>
    <w:rsid w:val="00A578EE"/>
    <w:rsid w:val="00A615BE"/>
    <w:rsid w:val="00A61C9E"/>
    <w:rsid w:val="00A62009"/>
    <w:rsid w:val="00A63E90"/>
    <w:rsid w:val="00A6441B"/>
    <w:rsid w:val="00A7038B"/>
    <w:rsid w:val="00A70700"/>
    <w:rsid w:val="00A76C97"/>
    <w:rsid w:val="00A771BA"/>
    <w:rsid w:val="00A772FF"/>
    <w:rsid w:val="00A84AD1"/>
    <w:rsid w:val="00A868DF"/>
    <w:rsid w:val="00A876C4"/>
    <w:rsid w:val="00A91F6F"/>
    <w:rsid w:val="00A91F83"/>
    <w:rsid w:val="00A93226"/>
    <w:rsid w:val="00A953FA"/>
    <w:rsid w:val="00A962F7"/>
    <w:rsid w:val="00A97D71"/>
    <w:rsid w:val="00AA5916"/>
    <w:rsid w:val="00AB0F8A"/>
    <w:rsid w:val="00AB3214"/>
    <w:rsid w:val="00AB3EDF"/>
    <w:rsid w:val="00AB5F1A"/>
    <w:rsid w:val="00AB72E9"/>
    <w:rsid w:val="00AB76DA"/>
    <w:rsid w:val="00AB79AB"/>
    <w:rsid w:val="00AB7FFB"/>
    <w:rsid w:val="00AC156A"/>
    <w:rsid w:val="00AC232E"/>
    <w:rsid w:val="00AC5027"/>
    <w:rsid w:val="00AC5A93"/>
    <w:rsid w:val="00AC7E55"/>
    <w:rsid w:val="00AD1483"/>
    <w:rsid w:val="00AE090A"/>
    <w:rsid w:val="00AE1EA8"/>
    <w:rsid w:val="00AE32A0"/>
    <w:rsid w:val="00AE58CC"/>
    <w:rsid w:val="00AF00A6"/>
    <w:rsid w:val="00AF00DE"/>
    <w:rsid w:val="00AF03E2"/>
    <w:rsid w:val="00AF1FD3"/>
    <w:rsid w:val="00AF6AA9"/>
    <w:rsid w:val="00AF6F9F"/>
    <w:rsid w:val="00B025DF"/>
    <w:rsid w:val="00B0373C"/>
    <w:rsid w:val="00B060AC"/>
    <w:rsid w:val="00B061F5"/>
    <w:rsid w:val="00B06837"/>
    <w:rsid w:val="00B1533C"/>
    <w:rsid w:val="00B20AB7"/>
    <w:rsid w:val="00B22789"/>
    <w:rsid w:val="00B237C9"/>
    <w:rsid w:val="00B23812"/>
    <w:rsid w:val="00B23821"/>
    <w:rsid w:val="00B253D4"/>
    <w:rsid w:val="00B346C6"/>
    <w:rsid w:val="00B411B0"/>
    <w:rsid w:val="00B41F77"/>
    <w:rsid w:val="00B42603"/>
    <w:rsid w:val="00B4305F"/>
    <w:rsid w:val="00B43406"/>
    <w:rsid w:val="00B44D52"/>
    <w:rsid w:val="00B533B4"/>
    <w:rsid w:val="00B537D6"/>
    <w:rsid w:val="00B54C1C"/>
    <w:rsid w:val="00B54F20"/>
    <w:rsid w:val="00B5576F"/>
    <w:rsid w:val="00B5688E"/>
    <w:rsid w:val="00B56D59"/>
    <w:rsid w:val="00B61417"/>
    <w:rsid w:val="00B6294F"/>
    <w:rsid w:val="00B66F83"/>
    <w:rsid w:val="00B731AE"/>
    <w:rsid w:val="00B80F7D"/>
    <w:rsid w:val="00B84A73"/>
    <w:rsid w:val="00B85421"/>
    <w:rsid w:val="00B87362"/>
    <w:rsid w:val="00B90DBE"/>
    <w:rsid w:val="00B93AE5"/>
    <w:rsid w:val="00BA075D"/>
    <w:rsid w:val="00BA35CF"/>
    <w:rsid w:val="00BA4012"/>
    <w:rsid w:val="00BA40E2"/>
    <w:rsid w:val="00BA5785"/>
    <w:rsid w:val="00BA5CE2"/>
    <w:rsid w:val="00BA679E"/>
    <w:rsid w:val="00BA6BD2"/>
    <w:rsid w:val="00BA71CC"/>
    <w:rsid w:val="00BB412C"/>
    <w:rsid w:val="00BB6201"/>
    <w:rsid w:val="00BC04EC"/>
    <w:rsid w:val="00BC3118"/>
    <w:rsid w:val="00BD0F80"/>
    <w:rsid w:val="00BD1C6C"/>
    <w:rsid w:val="00BD3859"/>
    <w:rsid w:val="00BD683D"/>
    <w:rsid w:val="00BF1FB5"/>
    <w:rsid w:val="00BF3781"/>
    <w:rsid w:val="00BF4633"/>
    <w:rsid w:val="00BF51D8"/>
    <w:rsid w:val="00BF6BBE"/>
    <w:rsid w:val="00C002BA"/>
    <w:rsid w:val="00C05B74"/>
    <w:rsid w:val="00C10754"/>
    <w:rsid w:val="00C1078E"/>
    <w:rsid w:val="00C21883"/>
    <w:rsid w:val="00C33E08"/>
    <w:rsid w:val="00C3570A"/>
    <w:rsid w:val="00C35DA2"/>
    <w:rsid w:val="00C36FF0"/>
    <w:rsid w:val="00C4107E"/>
    <w:rsid w:val="00C434F4"/>
    <w:rsid w:val="00C44EA2"/>
    <w:rsid w:val="00C44F29"/>
    <w:rsid w:val="00C45FCC"/>
    <w:rsid w:val="00C4700D"/>
    <w:rsid w:val="00C4738F"/>
    <w:rsid w:val="00C51210"/>
    <w:rsid w:val="00C51CAA"/>
    <w:rsid w:val="00C54886"/>
    <w:rsid w:val="00C56DFE"/>
    <w:rsid w:val="00C6442E"/>
    <w:rsid w:val="00C70F2E"/>
    <w:rsid w:val="00C77DBA"/>
    <w:rsid w:val="00C82084"/>
    <w:rsid w:val="00C83E0B"/>
    <w:rsid w:val="00C87BCE"/>
    <w:rsid w:val="00C92C8B"/>
    <w:rsid w:val="00C961A4"/>
    <w:rsid w:val="00CA12F5"/>
    <w:rsid w:val="00CA4FEF"/>
    <w:rsid w:val="00CA6AA0"/>
    <w:rsid w:val="00CA78CA"/>
    <w:rsid w:val="00CB2ACF"/>
    <w:rsid w:val="00CB4954"/>
    <w:rsid w:val="00CB6547"/>
    <w:rsid w:val="00CB6A96"/>
    <w:rsid w:val="00CC0B3D"/>
    <w:rsid w:val="00CC1D4A"/>
    <w:rsid w:val="00CC2F9F"/>
    <w:rsid w:val="00CC45E3"/>
    <w:rsid w:val="00CC6294"/>
    <w:rsid w:val="00CD00B4"/>
    <w:rsid w:val="00CD6496"/>
    <w:rsid w:val="00CE0882"/>
    <w:rsid w:val="00CE2AAE"/>
    <w:rsid w:val="00CE52B1"/>
    <w:rsid w:val="00CE6FBD"/>
    <w:rsid w:val="00CF1493"/>
    <w:rsid w:val="00CF170C"/>
    <w:rsid w:val="00D05628"/>
    <w:rsid w:val="00D05DA3"/>
    <w:rsid w:val="00D1563A"/>
    <w:rsid w:val="00D16C7C"/>
    <w:rsid w:val="00D20C1B"/>
    <w:rsid w:val="00D2467E"/>
    <w:rsid w:val="00D26D48"/>
    <w:rsid w:val="00D316DB"/>
    <w:rsid w:val="00D36C82"/>
    <w:rsid w:val="00D3716E"/>
    <w:rsid w:val="00D37E94"/>
    <w:rsid w:val="00D400D0"/>
    <w:rsid w:val="00D410C2"/>
    <w:rsid w:val="00D45B37"/>
    <w:rsid w:val="00D52D95"/>
    <w:rsid w:val="00D55AFB"/>
    <w:rsid w:val="00D6065E"/>
    <w:rsid w:val="00D616AF"/>
    <w:rsid w:val="00D61F6B"/>
    <w:rsid w:val="00D71134"/>
    <w:rsid w:val="00D74355"/>
    <w:rsid w:val="00D75DC1"/>
    <w:rsid w:val="00D8099D"/>
    <w:rsid w:val="00D80AA4"/>
    <w:rsid w:val="00D86CD7"/>
    <w:rsid w:val="00D86EC3"/>
    <w:rsid w:val="00D87423"/>
    <w:rsid w:val="00D90016"/>
    <w:rsid w:val="00D903B0"/>
    <w:rsid w:val="00D90ADD"/>
    <w:rsid w:val="00D946CB"/>
    <w:rsid w:val="00D964D9"/>
    <w:rsid w:val="00D96E32"/>
    <w:rsid w:val="00DA2D8A"/>
    <w:rsid w:val="00DA3AF2"/>
    <w:rsid w:val="00DA691D"/>
    <w:rsid w:val="00DC316B"/>
    <w:rsid w:val="00DC345B"/>
    <w:rsid w:val="00DC3E60"/>
    <w:rsid w:val="00DC58DC"/>
    <w:rsid w:val="00DD0B3E"/>
    <w:rsid w:val="00DD222C"/>
    <w:rsid w:val="00DD4911"/>
    <w:rsid w:val="00DD7489"/>
    <w:rsid w:val="00DE09DC"/>
    <w:rsid w:val="00DE685C"/>
    <w:rsid w:val="00DF07BA"/>
    <w:rsid w:val="00DF0EBE"/>
    <w:rsid w:val="00E00218"/>
    <w:rsid w:val="00E00F5E"/>
    <w:rsid w:val="00E0573F"/>
    <w:rsid w:val="00E11175"/>
    <w:rsid w:val="00E14F68"/>
    <w:rsid w:val="00E15031"/>
    <w:rsid w:val="00E16CAB"/>
    <w:rsid w:val="00E17901"/>
    <w:rsid w:val="00E22549"/>
    <w:rsid w:val="00E235A0"/>
    <w:rsid w:val="00E23644"/>
    <w:rsid w:val="00E23BE1"/>
    <w:rsid w:val="00E26A5F"/>
    <w:rsid w:val="00E3223F"/>
    <w:rsid w:val="00E3256E"/>
    <w:rsid w:val="00E3285E"/>
    <w:rsid w:val="00E32AEA"/>
    <w:rsid w:val="00E41C57"/>
    <w:rsid w:val="00E42173"/>
    <w:rsid w:val="00E43F5E"/>
    <w:rsid w:val="00E52C5F"/>
    <w:rsid w:val="00E52EF1"/>
    <w:rsid w:val="00E54903"/>
    <w:rsid w:val="00E66211"/>
    <w:rsid w:val="00E75305"/>
    <w:rsid w:val="00E770FB"/>
    <w:rsid w:val="00E778F9"/>
    <w:rsid w:val="00E96104"/>
    <w:rsid w:val="00E969C5"/>
    <w:rsid w:val="00E9758C"/>
    <w:rsid w:val="00EA232E"/>
    <w:rsid w:val="00EA2D9C"/>
    <w:rsid w:val="00EA31F4"/>
    <w:rsid w:val="00EA6748"/>
    <w:rsid w:val="00EA6CEC"/>
    <w:rsid w:val="00EB4A8A"/>
    <w:rsid w:val="00EB4DD5"/>
    <w:rsid w:val="00EB59C0"/>
    <w:rsid w:val="00EC1E32"/>
    <w:rsid w:val="00EC1E7F"/>
    <w:rsid w:val="00EC5542"/>
    <w:rsid w:val="00ED5546"/>
    <w:rsid w:val="00ED70C4"/>
    <w:rsid w:val="00ED738D"/>
    <w:rsid w:val="00EE0357"/>
    <w:rsid w:val="00EE1C36"/>
    <w:rsid w:val="00EE1C47"/>
    <w:rsid w:val="00EE3261"/>
    <w:rsid w:val="00EE5BED"/>
    <w:rsid w:val="00EE6431"/>
    <w:rsid w:val="00EE6AF0"/>
    <w:rsid w:val="00EE761A"/>
    <w:rsid w:val="00EF15FC"/>
    <w:rsid w:val="00EF2203"/>
    <w:rsid w:val="00EF52C8"/>
    <w:rsid w:val="00F06391"/>
    <w:rsid w:val="00F06616"/>
    <w:rsid w:val="00F07978"/>
    <w:rsid w:val="00F1010B"/>
    <w:rsid w:val="00F10242"/>
    <w:rsid w:val="00F1371F"/>
    <w:rsid w:val="00F14562"/>
    <w:rsid w:val="00F17078"/>
    <w:rsid w:val="00F21505"/>
    <w:rsid w:val="00F23CBF"/>
    <w:rsid w:val="00F25935"/>
    <w:rsid w:val="00F27EDB"/>
    <w:rsid w:val="00F3013B"/>
    <w:rsid w:val="00F30267"/>
    <w:rsid w:val="00F31A21"/>
    <w:rsid w:val="00F31ED2"/>
    <w:rsid w:val="00F32989"/>
    <w:rsid w:val="00F33916"/>
    <w:rsid w:val="00F3546B"/>
    <w:rsid w:val="00F37CDA"/>
    <w:rsid w:val="00F45AD4"/>
    <w:rsid w:val="00F47617"/>
    <w:rsid w:val="00F50913"/>
    <w:rsid w:val="00F5135D"/>
    <w:rsid w:val="00F51CDD"/>
    <w:rsid w:val="00F56FBB"/>
    <w:rsid w:val="00F6426F"/>
    <w:rsid w:val="00F73D68"/>
    <w:rsid w:val="00F8131D"/>
    <w:rsid w:val="00F83778"/>
    <w:rsid w:val="00F873E8"/>
    <w:rsid w:val="00F95D8F"/>
    <w:rsid w:val="00FA11C8"/>
    <w:rsid w:val="00FA1B3A"/>
    <w:rsid w:val="00FA2F19"/>
    <w:rsid w:val="00FA5B30"/>
    <w:rsid w:val="00FA7554"/>
    <w:rsid w:val="00FB5F58"/>
    <w:rsid w:val="00FB64D0"/>
    <w:rsid w:val="00FB6556"/>
    <w:rsid w:val="00FC0819"/>
    <w:rsid w:val="00FC1B69"/>
    <w:rsid w:val="00FC3A70"/>
    <w:rsid w:val="00FC4872"/>
    <w:rsid w:val="00FC52C2"/>
    <w:rsid w:val="00FC5D7C"/>
    <w:rsid w:val="00FC6715"/>
    <w:rsid w:val="00FC72A0"/>
    <w:rsid w:val="00FC7B2F"/>
    <w:rsid w:val="00FD389C"/>
    <w:rsid w:val="00FE4391"/>
    <w:rsid w:val="00FE7D4D"/>
    <w:rsid w:val="00FF3964"/>
    <w:rsid w:val="00FF6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DA"/>
  </w:style>
  <w:style w:type="paragraph" w:styleId="1">
    <w:name w:val="heading 1"/>
    <w:basedOn w:val="a"/>
    <w:next w:val="a"/>
    <w:qFormat/>
    <w:rsid w:val="00F37CDA"/>
    <w:pPr>
      <w:keepNext/>
      <w:spacing w:before="240" w:after="60"/>
      <w:outlineLvl w:val="0"/>
    </w:pPr>
    <w:rPr>
      <w:rFonts w:ascii="Arial" w:hAnsi="Arial"/>
      <w:b/>
      <w:kern w:val="28"/>
      <w:sz w:val="28"/>
    </w:rPr>
  </w:style>
  <w:style w:type="paragraph" w:styleId="2">
    <w:name w:val="heading 2"/>
    <w:basedOn w:val="a"/>
    <w:next w:val="a"/>
    <w:qFormat/>
    <w:rsid w:val="00F37CDA"/>
    <w:pPr>
      <w:keepNext/>
      <w:spacing w:before="240" w:after="60"/>
      <w:outlineLvl w:val="1"/>
    </w:pPr>
    <w:rPr>
      <w:rFonts w:ascii="Arial" w:hAnsi="Arial"/>
      <w:b/>
      <w:i/>
      <w:sz w:val="24"/>
    </w:rPr>
  </w:style>
  <w:style w:type="paragraph" w:styleId="3">
    <w:name w:val="heading 3"/>
    <w:basedOn w:val="a"/>
    <w:next w:val="a"/>
    <w:qFormat/>
    <w:rsid w:val="00F37CDA"/>
    <w:pPr>
      <w:keepNext/>
      <w:ind w:left="2124"/>
      <w:jc w:val="center"/>
      <w:outlineLvl w:val="2"/>
    </w:pPr>
    <w:rPr>
      <w:b/>
      <w:sz w:val="24"/>
    </w:rPr>
  </w:style>
  <w:style w:type="paragraph" w:styleId="4">
    <w:name w:val="heading 4"/>
    <w:basedOn w:val="a"/>
    <w:next w:val="a"/>
    <w:qFormat/>
    <w:rsid w:val="00F37CDA"/>
    <w:pPr>
      <w:keepNext/>
      <w:numPr>
        <w:numId w:val="3"/>
      </w:numPr>
      <w:jc w:val="center"/>
      <w:outlineLvl w:val="3"/>
    </w:pPr>
    <w:rPr>
      <w:b/>
      <w:sz w:val="24"/>
    </w:rPr>
  </w:style>
  <w:style w:type="paragraph" w:styleId="5">
    <w:name w:val="heading 5"/>
    <w:basedOn w:val="a"/>
    <w:next w:val="a"/>
    <w:qFormat/>
    <w:rsid w:val="00F37CDA"/>
    <w:pPr>
      <w:keepNext/>
      <w:spacing w:line="360" w:lineRule="auto"/>
      <w:jc w:val="center"/>
      <w:outlineLvl w:val="4"/>
    </w:pPr>
    <w:rPr>
      <w:b/>
      <w:sz w:val="24"/>
    </w:rPr>
  </w:style>
  <w:style w:type="paragraph" w:styleId="6">
    <w:name w:val="heading 6"/>
    <w:basedOn w:val="a"/>
    <w:next w:val="a"/>
    <w:qFormat/>
    <w:rsid w:val="00F37CDA"/>
    <w:pPr>
      <w:keepNext/>
      <w:spacing w:line="360" w:lineRule="auto"/>
      <w:ind w:left="2127" w:hanging="1418"/>
      <w:jc w:val="center"/>
      <w:outlineLvl w:val="5"/>
    </w:pPr>
    <w:rPr>
      <w:b/>
      <w:sz w:val="24"/>
    </w:rPr>
  </w:style>
  <w:style w:type="paragraph" w:styleId="7">
    <w:name w:val="heading 7"/>
    <w:basedOn w:val="a"/>
    <w:next w:val="a"/>
    <w:qFormat/>
    <w:rsid w:val="00F37CDA"/>
    <w:pPr>
      <w:keepNext/>
      <w:numPr>
        <w:numId w:val="2"/>
      </w:numPr>
      <w:tabs>
        <w:tab w:val="left" w:pos="4111"/>
      </w:tabs>
      <w:spacing w:line="360" w:lineRule="auto"/>
      <w:ind w:left="284" w:hanging="284"/>
      <w:jc w:val="center"/>
      <w:outlineLvl w:val="6"/>
    </w:pPr>
    <w:rPr>
      <w:b/>
      <w:sz w:val="24"/>
    </w:rPr>
  </w:style>
  <w:style w:type="paragraph" w:styleId="8">
    <w:name w:val="heading 8"/>
    <w:basedOn w:val="a"/>
    <w:next w:val="a"/>
    <w:qFormat/>
    <w:rsid w:val="00F37CDA"/>
    <w:pPr>
      <w:keepNext/>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F37CDA"/>
    <w:pPr>
      <w:ind w:left="566" w:hanging="283"/>
    </w:pPr>
  </w:style>
  <w:style w:type="paragraph" w:styleId="30">
    <w:name w:val="List 3"/>
    <w:basedOn w:val="a"/>
    <w:rsid w:val="00F37CDA"/>
    <w:pPr>
      <w:ind w:left="849" w:hanging="283"/>
    </w:pPr>
  </w:style>
  <w:style w:type="paragraph" w:styleId="21">
    <w:name w:val="List Bullet 2"/>
    <w:basedOn w:val="a"/>
    <w:rsid w:val="00F37CDA"/>
    <w:pPr>
      <w:ind w:left="566" w:hanging="283"/>
    </w:pPr>
  </w:style>
  <w:style w:type="paragraph" w:styleId="a3">
    <w:name w:val="Body Text Indent"/>
    <w:basedOn w:val="a"/>
    <w:rsid w:val="00F37CDA"/>
    <w:pPr>
      <w:spacing w:after="120"/>
      <w:ind w:left="283"/>
    </w:pPr>
  </w:style>
  <w:style w:type="paragraph" w:styleId="31">
    <w:name w:val="Body Text 3"/>
    <w:basedOn w:val="a3"/>
    <w:rsid w:val="00F37CDA"/>
  </w:style>
  <w:style w:type="paragraph" w:styleId="a4">
    <w:name w:val="footnote text"/>
    <w:basedOn w:val="a"/>
    <w:semiHidden/>
    <w:rsid w:val="00F37CDA"/>
  </w:style>
  <w:style w:type="character" w:styleId="a5">
    <w:name w:val="footnote reference"/>
    <w:semiHidden/>
    <w:rsid w:val="00F37CDA"/>
    <w:rPr>
      <w:vertAlign w:val="superscript"/>
    </w:rPr>
  </w:style>
  <w:style w:type="paragraph" w:styleId="22">
    <w:name w:val="Body Text Indent 2"/>
    <w:basedOn w:val="a"/>
    <w:rsid w:val="00F37CDA"/>
    <w:pPr>
      <w:numPr>
        <w:ilvl w:val="12"/>
      </w:numPr>
      <w:ind w:firstLine="851"/>
      <w:jc w:val="both"/>
    </w:pPr>
    <w:rPr>
      <w:sz w:val="24"/>
    </w:rPr>
  </w:style>
  <w:style w:type="paragraph" w:styleId="32">
    <w:name w:val="Body Text Indent 3"/>
    <w:basedOn w:val="a"/>
    <w:rsid w:val="00F37CDA"/>
    <w:pPr>
      <w:ind w:hanging="567"/>
      <w:jc w:val="both"/>
    </w:pPr>
    <w:rPr>
      <w:sz w:val="24"/>
    </w:rPr>
  </w:style>
  <w:style w:type="paragraph" w:styleId="a6">
    <w:name w:val="Body Text"/>
    <w:basedOn w:val="a"/>
    <w:link w:val="a7"/>
    <w:rsid w:val="00F37CDA"/>
    <w:pPr>
      <w:jc w:val="both"/>
    </w:pPr>
    <w:rPr>
      <w:b/>
      <w:sz w:val="24"/>
    </w:rPr>
  </w:style>
  <w:style w:type="paragraph" w:styleId="23">
    <w:name w:val="Body Text 2"/>
    <w:basedOn w:val="a"/>
    <w:rsid w:val="00F37CDA"/>
    <w:rPr>
      <w:sz w:val="24"/>
    </w:rPr>
  </w:style>
  <w:style w:type="paragraph" w:styleId="a8">
    <w:name w:val="Title"/>
    <w:basedOn w:val="a"/>
    <w:qFormat/>
    <w:rsid w:val="00F37CDA"/>
    <w:pPr>
      <w:jc w:val="center"/>
    </w:pPr>
    <w:rPr>
      <w:b/>
      <w:sz w:val="24"/>
    </w:rPr>
  </w:style>
  <w:style w:type="paragraph" w:styleId="a9">
    <w:name w:val="Block Text"/>
    <w:basedOn w:val="a"/>
    <w:rsid w:val="00F37CDA"/>
    <w:pPr>
      <w:ind w:left="426" w:right="-539"/>
      <w:jc w:val="both"/>
    </w:pPr>
    <w:rPr>
      <w:sz w:val="24"/>
    </w:rPr>
  </w:style>
  <w:style w:type="paragraph" w:styleId="aa">
    <w:name w:val="Balloon Text"/>
    <w:basedOn w:val="a"/>
    <w:semiHidden/>
    <w:rsid w:val="00024781"/>
    <w:rPr>
      <w:rFonts w:ascii="Tahoma" w:hAnsi="Tahoma" w:cs="Tahoma"/>
      <w:sz w:val="16"/>
      <w:szCs w:val="16"/>
    </w:rPr>
  </w:style>
  <w:style w:type="paragraph" w:styleId="ab">
    <w:name w:val="Normal (Web)"/>
    <w:basedOn w:val="a"/>
    <w:rsid w:val="001225BB"/>
    <w:pPr>
      <w:spacing w:before="100" w:beforeAutospacing="1" w:after="100" w:afterAutospacing="1"/>
    </w:pPr>
    <w:rPr>
      <w:sz w:val="24"/>
      <w:szCs w:val="24"/>
    </w:rPr>
  </w:style>
  <w:style w:type="paragraph" w:styleId="ac">
    <w:name w:val="footer"/>
    <w:basedOn w:val="a"/>
    <w:rsid w:val="00936D1C"/>
    <w:pPr>
      <w:tabs>
        <w:tab w:val="center" w:pos="4677"/>
        <w:tab w:val="right" w:pos="9355"/>
      </w:tabs>
    </w:pPr>
  </w:style>
  <w:style w:type="character" w:styleId="ad">
    <w:name w:val="page number"/>
    <w:basedOn w:val="a0"/>
    <w:rsid w:val="00936D1C"/>
  </w:style>
  <w:style w:type="paragraph" w:styleId="ae">
    <w:name w:val="Document Map"/>
    <w:basedOn w:val="a"/>
    <w:semiHidden/>
    <w:rsid w:val="002E592A"/>
    <w:pPr>
      <w:shd w:val="clear" w:color="auto" w:fill="000080"/>
    </w:pPr>
    <w:rPr>
      <w:rFonts w:ascii="Tahoma" w:hAnsi="Tahoma" w:cs="Tahoma"/>
    </w:rPr>
  </w:style>
  <w:style w:type="paragraph" w:styleId="af">
    <w:name w:val="header"/>
    <w:basedOn w:val="a"/>
    <w:rsid w:val="00E235A0"/>
    <w:pPr>
      <w:tabs>
        <w:tab w:val="center" w:pos="4677"/>
        <w:tab w:val="right" w:pos="9355"/>
      </w:tabs>
    </w:pPr>
  </w:style>
  <w:style w:type="character" w:customStyle="1" w:styleId="FontStyle12">
    <w:name w:val="Font Style12"/>
    <w:rsid w:val="00645431"/>
    <w:rPr>
      <w:rFonts w:ascii="Times New Roman" w:hAnsi="Times New Roman" w:cs="Times New Roman"/>
      <w:sz w:val="24"/>
      <w:szCs w:val="24"/>
    </w:rPr>
  </w:style>
  <w:style w:type="character" w:customStyle="1" w:styleId="FontStyle17">
    <w:name w:val="Font Style17"/>
    <w:basedOn w:val="a0"/>
    <w:rsid w:val="006517C1"/>
    <w:rPr>
      <w:rFonts w:ascii="Times New Roman" w:hAnsi="Times New Roman" w:cs="Times New Roman"/>
      <w:sz w:val="22"/>
      <w:szCs w:val="22"/>
    </w:rPr>
  </w:style>
  <w:style w:type="paragraph" w:customStyle="1" w:styleId="HTML1">
    <w:name w:val="Стандартный HTML1"/>
    <w:basedOn w:val="a"/>
    <w:rsid w:val="00AF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HTML10">
    <w:name w:val="Стандартный HTML1"/>
    <w:basedOn w:val="a"/>
    <w:rsid w:val="004A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a7">
    <w:name w:val="Основной текст Знак"/>
    <w:basedOn w:val="a0"/>
    <w:link w:val="a6"/>
    <w:rsid w:val="001953AB"/>
    <w:rPr>
      <w:b/>
      <w:sz w:val="24"/>
    </w:rPr>
  </w:style>
  <w:style w:type="paragraph" w:styleId="af0">
    <w:name w:val="Plain Text"/>
    <w:basedOn w:val="a"/>
    <w:link w:val="af1"/>
    <w:rsid w:val="006653AF"/>
    <w:rPr>
      <w:rFonts w:ascii="Courier New" w:hAnsi="Courier New"/>
    </w:rPr>
  </w:style>
  <w:style w:type="character" w:customStyle="1" w:styleId="af1">
    <w:name w:val="Текст Знак"/>
    <w:basedOn w:val="a0"/>
    <w:link w:val="af0"/>
    <w:rsid w:val="006653AF"/>
    <w:rPr>
      <w:rFonts w:ascii="Courier New" w:hAnsi="Courier New"/>
    </w:rPr>
  </w:style>
  <w:style w:type="paragraph" w:styleId="af2">
    <w:name w:val="List Paragraph"/>
    <w:basedOn w:val="a"/>
    <w:uiPriority w:val="34"/>
    <w:qFormat/>
    <w:rsid w:val="00BB412C"/>
    <w:pPr>
      <w:ind w:left="720"/>
      <w:contextualSpacing/>
    </w:pPr>
  </w:style>
  <w:style w:type="character" w:styleId="af3">
    <w:name w:val="annotation reference"/>
    <w:basedOn w:val="a0"/>
    <w:semiHidden/>
    <w:unhideWhenUsed/>
    <w:rsid w:val="00FF63A4"/>
    <w:rPr>
      <w:sz w:val="16"/>
      <w:szCs w:val="16"/>
    </w:rPr>
  </w:style>
  <w:style w:type="paragraph" w:styleId="af4">
    <w:name w:val="annotation text"/>
    <w:basedOn w:val="a"/>
    <w:link w:val="af5"/>
    <w:semiHidden/>
    <w:unhideWhenUsed/>
    <w:rsid w:val="00FF63A4"/>
  </w:style>
  <w:style w:type="character" w:customStyle="1" w:styleId="af5">
    <w:name w:val="Текст примечания Знак"/>
    <w:basedOn w:val="a0"/>
    <w:link w:val="af4"/>
    <w:semiHidden/>
    <w:rsid w:val="00FF63A4"/>
  </w:style>
  <w:style w:type="paragraph" w:styleId="af6">
    <w:name w:val="annotation subject"/>
    <w:basedOn w:val="af4"/>
    <w:next w:val="af4"/>
    <w:link w:val="af7"/>
    <w:semiHidden/>
    <w:unhideWhenUsed/>
    <w:rsid w:val="00FF63A4"/>
    <w:rPr>
      <w:b/>
      <w:bCs/>
    </w:rPr>
  </w:style>
  <w:style w:type="character" w:customStyle="1" w:styleId="af7">
    <w:name w:val="Тема примечания Знак"/>
    <w:basedOn w:val="af5"/>
    <w:link w:val="af6"/>
    <w:semiHidden/>
    <w:rsid w:val="00FF63A4"/>
    <w:rPr>
      <w:b/>
      <w:bCs/>
    </w:rPr>
  </w:style>
  <w:style w:type="paragraph" w:customStyle="1" w:styleId="Aziz">
    <w:name w:val="Aziz"/>
    <w:basedOn w:val="a"/>
    <w:autoRedefine/>
    <w:rsid w:val="00690EDD"/>
    <w:pPr>
      <w:spacing w:after="120"/>
      <w:ind w:firstLine="680"/>
      <w:jc w:val="both"/>
    </w:pPr>
    <w:rPr>
      <w:rFonts w:ascii="Arial" w:hAnsi="Arial"/>
      <w:sz w:val="26"/>
      <w:szCs w:val="24"/>
    </w:rPr>
  </w:style>
  <w:style w:type="table" w:styleId="af8">
    <w:name w:val="Table Grid"/>
    <w:basedOn w:val="a1"/>
    <w:rsid w:val="001D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DA"/>
  </w:style>
  <w:style w:type="paragraph" w:styleId="1">
    <w:name w:val="heading 1"/>
    <w:basedOn w:val="a"/>
    <w:next w:val="a"/>
    <w:qFormat/>
    <w:rsid w:val="00F37CDA"/>
    <w:pPr>
      <w:keepNext/>
      <w:spacing w:before="240" w:after="60"/>
      <w:outlineLvl w:val="0"/>
    </w:pPr>
    <w:rPr>
      <w:rFonts w:ascii="Arial" w:hAnsi="Arial"/>
      <w:b/>
      <w:kern w:val="28"/>
      <w:sz w:val="28"/>
    </w:rPr>
  </w:style>
  <w:style w:type="paragraph" w:styleId="2">
    <w:name w:val="heading 2"/>
    <w:basedOn w:val="a"/>
    <w:next w:val="a"/>
    <w:qFormat/>
    <w:rsid w:val="00F37CDA"/>
    <w:pPr>
      <w:keepNext/>
      <w:spacing w:before="240" w:after="60"/>
      <w:outlineLvl w:val="1"/>
    </w:pPr>
    <w:rPr>
      <w:rFonts w:ascii="Arial" w:hAnsi="Arial"/>
      <w:b/>
      <w:i/>
      <w:sz w:val="24"/>
    </w:rPr>
  </w:style>
  <w:style w:type="paragraph" w:styleId="3">
    <w:name w:val="heading 3"/>
    <w:basedOn w:val="a"/>
    <w:next w:val="a"/>
    <w:qFormat/>
    <w:rsid w:val="00F37CDA"/>
    <w:pPr>
      <w:keepNext/>
      <w:ind w:left="2124"/>
      <w:jc w:val="center"/>
      <w:outlineLvl w:val="2"/>
    </w:pPr>
    <w:rPr>
      <w:b/>
      <w:sz w:val="24"/>
    </w:rPr>
  </w:style>
  <w:style w:type="paragraph" w:styleId="4">
    <w:name w:val="heading 4"/>
    <w:basedOn w:val="a"/>
    <w:next w:val="a"/>
    <w:qFormat/>
    <w:rsid w:val="00F37CDA"/>
    <w:pPr>
      <w:keepNext/>
      <w:numPr>
        <w:numId w:val="3"/>
      </w:numPr>
      <w:jc w:val="center"/>
      <w:outlineLvl w:val="3"/>
    </w:pPr>
    <w:rPr>
      <w:b/>
      <w:sz w:val="24"/>
    </w:rPr>
  </w:style>
  <w:style w:type="paragraph" w:styleId="5">
    <w:name w:val="heading 5"/>
    <w:basedOn w:val="a"/>
    <w:next w:val="a"/>
    <w:qFormat/>
    <w:rsid w:val="00F37CDA"/>
    <w:pPr>
      <w:keepNext/>
      <w:spacing w:line="360" w:lineRule="auto"/>
      <w:jc w:val="center"/>
      <w:outlineLvl w:val="4"/>
    </w:pPr>
    <w:rPr>
      <w:b/>
      <w:sz w:val="24"/>
    </w:rPr>
  </w:style>
  <w:style w:type="paragraph" w:styleId="6">
    <w:name w:val="heading 6"/>
    <w:basedOn w:val="a"/>
    <w:next w:val="a"/>
    <w:qFormat/>
    <w:rsid w:val="00F37CDA"/>
    <w:pPr>
      <w:keepNext/>
      <w:spacing w:line="360" w:lineRule="auto"/>
      <w:ind w:left="2127" w:hanging="1418"/>
      <w:jc w:val="center"/>
      <w:outlineLvl w:val="5"/>
    </w:pPr>
    <w:rPr>
      <w:b/>
      <w:sz w:val="24"/>
    </w:rPr>
  </w:style>
  <w:style w:type="paragraph" w:styleId="7">
    <w:name w:val="heading 7"/>
    <w:basedOn w:val="a"/>
    <w:next w:val="a"/>
    <w:qFormat/>
    <w:rsid w:val="00F37CDA"/>
    <w:pPr>
      <w:keepNext/>
      <w:numPr>
        <w:numId w:val="2"/>
      </w:numPr>
      <w:tabs>
        <w:tab w:val="left" w:pos="4111"/>
      </w:tabs>
      <w:spacing w:line="360" w:lineRule="auto"/>
      <w:ind w:left="284" w:hanging="284"/>
      <w:jc w:val="center"/>
      <w:outlineLvl w:val="6"/>
    </w:pPr>
    <w:rPr>
      <w:b/>
      <w:sz w:val="24"/>
    </w:rPr>
  </w:style>
  <w:style w:type="paragraph" w:styleId="8">
    <w:name w:val="heading 8"/>
    <w:basedOn w:val="a"/>
    <w:next w:val="a"/>
    <w:qFormat/>
    <w:rsid w:val="00F37CDA"/>
    <w:pPr>
      <w:keepNext/>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F37CDA"/>
    <w:pPr>
      <w:ind w:left="566" w:hanging="283"/>
    </w:pPr>
  </w:style>
  <w:style w:type="paragraph" w:styleId="30">
    <w:name w:val="List 3"/>
    <w:basedOn w:val="a"/>
    <w:rsid w:val="00F37CDA"/>
    <w:pPr>
      <w:ind w:left="849" w:hanging="283"/>
    </w:pPr>
  </w:style>
  <w:style w:type="paragraph" w:styleId="21">
    <w:name w:val="List Bullet 2"/>
    <w:basedOn w:val="a"/>
    <w:rsid w:val="00F37CDA"/>
    <w:pPr>
      <w:ind w:left="566" w:hanging="283"/>
    </w:pPr>
  </w:style>
  <w:style w:type="paragraph" w:styleId="a3">
    <w:name w:val="Body Text Indent"/>
    <w:basedOn w:val="a"/>
    <w:rsid w:val="00F37CDA"/>
    <w:pPr>
      <w:spacing w:after="120"/>
      <w:ind w:left="283"/>
    </w:pPr>
  </w:style>
  <w:style w:type="paragraph" w:styleId="31">
    <w:name w:val="Body Text 3"/>
    <w:basedOn w:val="a3"/>
    <w:rsid w:val="00F37CDA"/>
  </w:style>
  <w:style w:type="paragraph" w:styleId="a4">
    <w:name w:val="footnote text"/>
    <w:basedOn w:val="a"/>
    <w:semiHidden/>
    <w:rsid w:val="00F37CDA"/>
  </w:style>
  <w:style w:type="character" w:styleId="a5">
    <w:name w:val="footnote reference"/>
    <w:semiHidden/>
    <w:rsid w:val="00F37CDA"/>
    <w:rPr>
      <w:vertAlign w:val="superscript"/>
    </w:rPr>
  </w:style>
  <w:style w:type="paragraph" w:styleId="22">
    <w:name w:val="Body Text Indent 2"/>
    <w:basedOn w:val="a"/>
    <w:rsid w:val="00F37CDA"/>
    <w:pPr>
      <w:numPr>
        <w:ilvl w:val="12"/>
      </w:numPr>
      <w:ind w:firstLine="851"/>
      <w:jc w:val="both"/>
    </w:pPr>
    <w:rPr>
      <w:sz w:val="24"/>
    </w:rPr>
  </w:style>
  <w:style w:type="paragraph" w:styleId="32">
    <w:name w:val="Body Text Indent 3"/>
    <w:basedOn w:val="a"/>
    <w:rsid w:val="00F37CDA"/>
    <w:pPr>
      <w:ind w:hanging="567"/>
      <w:jc w:val="both"/>
    </w:pPr>
    <w:rPr>
      <w:sz w:val="24"/>
    </w:rPr>
  </w:style>
  <w:style w:type="paragraph" w:styleId="a6">
    <w:name w:val="Body Text"/>
    <w:basedOn w:val="a"/>
    <w:link w:val="a7"/>
    <w:rsid w:val="00F37CDA"/>
    <w:pPr>
      <w:jc w:val="both"/>
    </w:pPr>
    <w:rPr>
      <w:b/>
      <w:sz w:val="24"/>
    </w:rPr>
  </w:style>
  <w:style w:type="paragraph" w:styleId="23">
    <w:name w:val="Body Text 2"/>
    <w:basedOn w:val="a"/>
    <w:rsid w:val="00F37CDA"/>
    <w:rPr>
      <w:sz w:val="24"/>
    </w:rPr>
  </w:style>
  <w:style w:type="paragraph" w:styleId="a8">
    <w:name w:val="Title"/>
    <w:basedOn w:val="a"/>
    <w:qFormat/>
    <w:rsid w:val="00F37CDA"/>
    <w:pPr>
      <w:jc w:val="center"/>
    </w:pPr>
    <w:rPr>
      <w:b/>
      <w:sz w:val="24"/>
    </w:rPr>
  </w:style>
  <w:style w:type="paragraph" w:styleId="a9">
    <w:name w:val="Block Text"/>
    <w:basedOn w:val="a"/>
    <w:rsid w:val="00F37CDA"/>
    <w:pPr>
      <w:ind w:left="426" w:right="-539"/>
      <w:jc w:val="both"/>
    </w:pPr>
    <w:rPr>
      <w:sz w:val="24"/>
    </w:rPr>
  </w:style>
  <w:style w:type="paragraph" w:styleId="aa">
    <w:name w:val="Balloon Text"/>
    <w:basedOn w:val="a"/>
    <w:semiHidden/>
    <w:rsid w:val="00024781"/>
    <w:rPr>
      <w:rFonts w:ascii="Tahoma" w:hAnsi="Tahoma" w:cs="Tahoma"/>
      <w:sz w:val="16"/>
      <w:szCs w:val="16"/>
    </w:rPr>
  </w:style>
  <w:style w:type="paragraph" w:styleId="ab">
    <w:name w:val="Normal (Web)"/>
    <w:basedOn w:val="a"/>
    <w:rsid w:val="001225BB"/>
    <w:pPr>
      <w:spacing w:before="100" w:beforeAutospacing="1" w:after="100" w:afterAutospacing="1"/>
    </w:pPr>
    <w:rPr>
      <w:sz w:val="24"/>
      <w:szCs w:val="24"/>
    </w:rPr>
  </w:style>
  <w:style w:type="paragraph" w:styleId="ac">
    <w:name w:val="footer"/>
    <w:basedOn w:val="a"/>
    <w:rsid w:val="00936D1C"/>
    <w:pPr>
      <w:tabs>
        <w:tab w:val="center" w:pos="4677"/>
        <w:tab w:val="right" w:pos="9355"/>
      </w:tabs>
    </w:pPr>
  </w:style>
  <w:style w:type="character" w:styleId="ad">
    <w:name w:val="page number"/>
    <w:basedOn w:val="a0"/>
    <w:rsid w:val="00936D1C"/>
  </w:style>
  <w:style w:type="paragraph" w:styleId="ae">
    <w:name w:val="Document Map"/>
    <w:basedOn w:val="a"/>
    <w:semiHidden/>
    <w:rsid w:val="002E592A"/>
    <w:pPr>
      <w:shd w:val="clear" w:color="auto" w:fill="000080"/>
    </w:pPr>
    <w:rPr>
      <w:rFonts w:ascii="Tahoma" w:hAnsi="Tahoma" w:cs="Tahoma"/>
    </w:rPr>
  </w:style>
  <w:style w:type="paragraph" w:styleId="af">
    <w:name w:val="header"/>
    <w:basedOn w:val="a"/>
    <w:rsid w:val="00E235A0"/>
    <w:pPr>
      <w:tabs>
        <w:tab w:val="center" w:pos="4677"/>
        <w:tab w:val="right" w:pos="9355"/>
      </w:tabs>
    </w:pPr>
  </w:style>
  <w:style w:type="character" w:customStyle="1" w:styleId="FontStyle12">
    <w:name w:val="Font Style12"/>
    <w:rsid w:val="00645431"/>
    <w:rPr>
      <w:rFonts w:ascii="Times New Roman" w:hAnsi="Times New Roman" w:cs="Times New Roman"/>
      <w:sz w:val="24"/>
      <w:szCs w:val="24"/>
    </w:rPr>
  </w:style>
  <w:style w:type="character" w:customStyle="1" w:styleId="FontStyle17">
    <w:name w:val="Font Style17"/>
    <w:basedOn w:val="a0"/>
    <w:rsid w:val="006517C1"/>
    <w:rPr>
      <w:rFonts w:ascii="Times New Roman" w:hAnsi="Times New Roman" w:cs="Times New Roman"/>
      <w:sz w:val="22"/>
      <w:szCs w:val="22"/>
    </w:rPr>
  </w:style>
  <w:style w:type="paragraph" w:customStyle="1" w:styleId="HTML1">
    <w:name w:val="Стандартный HTML1"/>
    <w:basedOn w:val="a"/>
    <w:rsid w:val="00AF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HTML10">
    <w:name w:val="Стандартный HTML1"/>
    <w:basedOn w:val="a"/>
    <w:rsid w:val="004A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a7">
    <w:name w:val="Основной текст Знак"/>
    <w:basedOn w:val="a0"/>
    <w:link w:val="a6"/>
    <w:rsid w:val="001953AB"/>
    <w:rPr>
      <w:b/>
      <w:sz w:val="24"/>
    </w:rPr>
  </w:style>
  <w:style w:type="paragraph" w:styleId="af0">
    <w:name w:val="Plain Text"/>
    <w:basedOn w:val="a"/>
    <w:link w:val="af1"/>
    <w:rsid w:val="006653AF"/>
    <w:rPr>
      <w:rFonts w:ascii="Courier New" w:hAnsi="Courier New"/>
    </w:rPr>
  </w:style>
  <w:style w:type="character" w:customStyle="1" w:styleId="af1">
    <w:name w:val="Текст Знак"/>
    <w:basedOn w:val="a0"/>
    <w:link w:val="af0"/>
    <w:rsid w:val="006653AF"/>
    <w:rPr>
      <w:rFonts w:ascii="Courier New" w:hAnsi="Courier New"/>
    </w:rPr>
  </w:style>
  <w:style w:type="paragraph" w:styleId="af2">
    <w:name w:val="List Paragraph"/>
    <w:basedOn w:val="a"/>
    <w:uiPriority w:val="34"/>
    <w:qFormat/>
    <w:rsid w:val="00BB412C"/>
    <w:pPr>
      <w:ind w:left="720"/>
      <w:contextualSpacing/>
    </w:pPr>
  </w:style>
  <w:style w:type="character" w:styleId="af3">
    <w:name w:val="annotation reference"/>
    <w:basedOn w:val="a0"/>
    <w:semiHidden/>
    <w:unhideWhenUsed/>
    <w:rsid w:val="00FF63A4"/>
    <w:rPr>
      <w:sz w:val="16"/>
      <w:szCs w:val="16"/>
    </w:rPr>
  </w:style>
  <w:style w:type="paragraph" w:styleId="af4">
    <w:name w:val="annotation text"/>
    <w:basedOn w:val="a"/>
    <w:link w:val="af5"/>
    <w:semiHidden/>
    <w:unhideWhenUsed/>
    <w:rsid w:val="00FF63A4"/>
  </w:style>
  <w:style w:type="character" w:customStyle="1" w:styleId="af5">
    <w:name w:val="Текст примечания Знак"/>
    <w:basedOn w:val="a0"/>
    <w:link w:val="af4"/>
    <w:semiHidden/>
    <w:rsid w:val="00FF63A4"/>
  </w:style>
  <w:style w:type="paragraph" w:styleId="af6">
    <w:name w:val="annotation subject"/>
    <w:basedOn w:val="af4"/>
    <w:next w:val="af4"/>
    <w:link w:val="af7"/>
    <w:semiHidden/>
    <w:unhideWhenUsed/>
    <w:rsid w:val="00FF63A4"/>
    <w:rPr>
      <w:b/>
      <w:bCs/>
    </w:rPr>
  </w:style>
  <w:style w:type="character" w:customStyle="1" w:styleId="af7">
    <w:name w:val="Тема примечания Знак"/>
    <w:basedOn w:val="af5"/>
    <w:link w:val="af6"/>
    <w:semiHidden/>
    <w:rsid w:val="00FF63A4"/>
    <w:rPr>
      <w:b/>
      <w:bCs/>
    </w:rPr>
  </w:style>
  <w:style w:type="paragraph" w:customStyle="1" w:styleId="Aziz">
    <w:name w:val="Aziz"/>
    <w:basedOn w:val="a"/>
    <w:autoRedefine/>
    <w:rsid w:val="00690EDD"/>
    <w:pPr>
      <w:spacing w:after="120"/>
      <w:ind w:firstLine="680"/>
      <w:jc w:val="both"/>
    </w:pPr>
    <w:rPr>
      <w:rFonts w:ascii="Arial" w:hAnsi="Arial"/>
      <w:sz w:val="26"/>
      <w:szCs w:val="24"/>
    </w:rPr>
  </w:style>
  <w:style w:type="table" w:styleId="af8">
    <w:name w:val="Table Grid"/>
    <w:basedOn w:val="a1"/>
    <w:rsid w:val="001D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10832">
      <w:bodyDiv w:val="1"/>
      <w:marLeft w:val="0"/>
      <w:marRight w:val="0"/>
      <w:marTop w:val="0"/>
      <w:marBottom w:val="0"/>
      <w:divBdr>
        <w:top w:val="none" w:sz="0" w:space="0" w:color="auto"/>
        <w:left w:val="none" w:sz="0" w:space="0" w:color="auto"/>
        <w:bottom w:val="none" w:sz="0" w:space="0" w:color="auto"/>
        <w:right w:val="none" w:sz="0" w:space="0" w:color="auto"/>
      </w:divBdr>
    </w:div>
    <w:div w:id="10148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Personal\&#1052;&#1086;&#1080;%20&#1076;&#1086;&#1082;&#1091;&#1084;&#1077;&#1085;&#1090;&#1099;\Gub\&#1076;&#1086;&#1075;&#1052;&#1050;&#1040;&#1044;%20&#1041;&#1091;&#1102;&#1082;&#1048;&#1087;&#1072;&#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3389-425D-4EC2-A66F-CD63E397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догМКАД БуюкИпак.dot</Template>
  <TotalTime>0</TotalTime>
  <Pages>8</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2020-10-23T05:18:00Z</cp:lastPrinted>
  <dcterms:created xsi:type="dcterms:W3CDTF">2022-02-25T05:02:00Z</dcterms:created>
  <dcterms:modified xsi:type="dcterms:W3CDTF">2022-02-25T05:02:00Z</dcterms:modified>
</cp:coreProperties>
</file>